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軟正黑體" w:hAnsi="微軟正黑體"/>
          <w:b/>
          <w:sz w:val="56"/>
        </w:rPr>
        <w:t>SmartCook 自動化展 時間表與責任分配</w:t>
      </w:r>
    </w:p>
    <w:p>
      <w:r>
        <w:rPr>
          <w:rFonts w:ascii="微軟正黑體" w:hAnsi="微軟正黑體"/>
          <w:sz w:val="22"/>
        </w:rPr>
        <w:t>展期: 2026/8/19–8/21</w:t>
        <w:br/>
        <w:t>功能凍結: 8/14</w:t>
        <w:br/>
        <w:t>進場日期: 8/18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r>
              <w:rPr>
                <w:rFonts w:ascii="微軟正黑體" w:hAnsi="微軟正黑體"/>
                <w:b/>
                <w:sz w:val="22"/>
              </w:rPr>
              <w:t>時間段</w:t>
            </w:r>
          </w:p>
        </w:tc>
        <w:tc>
          <w:tcPr>
            <w:tcW w:type="dxa" w:w="1440"/>
            <w:shd w:fill="D9E1F2"/>
          </w:tcPr>
          <w:p>
            <w:r>
              <w:rPr>
                <w:rFonts w:ascii="微軟正黑體" w:hAnsi="微軟正黑體"/>
                <w:b/>
                <w:sz w:val="22"/>
              </w:rPr>
              <w:t>日期</w:t>
            </w:r>
          </w:p>
        </w:tc>
        <w:tc>
          <w:tcPr>
            <w:tcW w:type="dxa" w:w="1440"/>
            <w:shd w:fill="D9E1F2"/>
          </w:tcPr>
          <w:p>
            <w:r>
              <w:rPr>
                <w:rFonts w:ascii="微軟正黑體" w:hAnsi="微軟正黑體"/>
                <w:b/>
                <w:sz w:val="22"/>
              </w:rPr>
              <w:t>時間</w:t>
            </w:r>
          </w:p>
        </w:tc>
        <w:tc>
          <w:tcPr>
            <w:tcW w:type="dxa" w:w="1440"/>
            <w:shd w:fill="D9E1F2"/>
          </w:tcPr>
          <w:p>
            <w:r>
              <w:rPr>
                <w:rFonts w:ascii="微軟正黑體" w:hAnsi="微軟正黑體"/>
                <w:b/>
                <w:sz w:val="22"/>
              </w:rPr>
              <w:t>責任人</w:t>
            </w:r>
          </w:p>
        </w:tc>
        <w:tc>
          <w:tcPr>
            <w:tcW w:type="dxa" w:w="1440"/>
            <w:shd w:fill="D9E1F2"/>
          </w:tcPr>
          <w:p>
            <w:r>
              <w:rPr>
                <w:rFonts w:ascii="微軟正黑體" w:hAnsi="微軟正黑體"/>
                <w:b/>
                <w:sz w:val="22"/>
              </w:rPr>
              <w:t>功能描述</w:t>
            </w:r>
          </w:p>
        </w:tc>
        <w:tc>
          <w:tcPr>
            <w:tcW w:type="dxa" w:w="1440"/>
            <w:shd w:fill="D9E1F2"/>
          </w:tcPr>
          <w:p>
            <w:r>
              <w:rPr>
                <w:rFonts w:ascii="微軟正黑體" w:hAnsi="微軟正黑體"/>
                <w:b/>
                <w:sz w:val="22"/>
              </w:rPr>
              <w:t>完成標誌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7/22 (一)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09:00–11:00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7/22 (一)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11:00–12:00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7/22 (一)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13:00–17:00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7/23 (二)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09:00–12:00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7/23 (二)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13:00–17:00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7/24 (三)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09:00–12:00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7/24 (三)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13:00–17:00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7/25–26 (四–五)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全天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7/27–28 (六–日)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全天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S2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7/29–30 (一–二)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全天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S2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7/31–8/1 (三–四)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全天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S2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8/2–3 (五–六)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全天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S3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8/4–5 (一–二)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全天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S3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8/6–7 (三–四)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全天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S3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8/8–9 (五–六)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全天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S3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8/10–11 (日–一)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全天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S3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8/12–14 (二–四)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全天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[功能描述]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S3.5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8/15–17 (五–日)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全天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[玩壞期/Bug修復]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rFonts w:ascii="微軟正黑體" w:hAnsi="微軟正黑體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S4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8/18 (一)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08:00–12:00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[進場/檯面標定]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S4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8/18 (一)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13:00–17:00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[你填]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[現場連跑確認]</w:t>
            </w:r>
          </w:p>
        </w:tc>
        <w:tc>
          <w:tcPr>
            <w:tcW w:type="dxa" w:w="1440"/>
          </w:tcPr>
          <w:p>
            <w:r>
              <w:rPr>
                <w:rFonts w:ascii="微軟正黑體" w:hAnsi="微軟正黑體"/>
                <w:sz w:val="20"/>
              </w:rPr>
              <w:t>☐</w:t>
            </w:r>
          </w:p>
        </w:tc>
      </w:tr>
    </w:tbl>
    <w:p/>
    <w:p>
      <w:r>
        <w:rPr>
          <w:rFonts w:ascii="微軟正黑體" w:hAnsi="微軟正黑體"/>
          <w:b/>
        </w:rPr>
        <w:t>填寫說明:</w:t>
      </w:r>
    </w:p>
    <w:p>
      <w:pPr>
        <w:pStyle w:val="ListBullet"/>
      </w:pPr>
      <w:r>
        <w:rPr>
          <w:rFonts w:ascii="微軟正黑體" w:hAnsi="微軟正黑體"/>
          <w:sz w:val="20"/>
        </w:rPr>
        <w:t>責任人: 填寫負責人名字或角色(如 Claude、張玉、小吳 等)</w:t>
      </w:r>
    </w:p>
    <w:p>
      <w:pPr>
        <w:pStyle w:val="ListBullet"/>
      </w:pPr>
      <w:r>
        <w:rPr>
          <w:rFonts w:ascii="微軟正黑體" w:hAnsi="微軟正黑體"/>
          <w:sz w:val="20"/>
        </w:rPr>
        <w:t>功能描述: 填寫這個時段的具體工作內容(如「信號分配表定案」、「YOLO 訓練」)</w:t>
      </w:r>
    </w:p>
    <w:p>
      <w:pPr>
        <w:pStyle w:val="ListBullet"/>
      </w:pPr>
      <w:r>
        <w:rPr>
          <w:rFonts w:ascii="微軟正黑體" w:hAnsi="微軟正黑體"/>
          <w:sz w:val="20"/>
        </w:rPr>
        <w:t>完成標誌: 完成後打勾(✓)或 X</w:t>
      </w:r>
    </w:p>
    <w:p>
      <w:pPr>
        <w:pStyle w:val="ListBullet"/>
      </w:pPr>
      <w:r>
        <w:rPr>
          <w:rFonts w:ascii="微軟正黑體" w:hAnsi="微軟正黑體"/>
          <w:sz w:val="20"/>
        </w:rPr>
        <w:t>時間段: S1/S2/S3/S3.5/S4 為五大階段</w:t>
      </w:r>
    </w:p>
    <w:p>
      <w:pPr>
        <w:pStyle w:val="ListBullet"/>
      </w:pPr>
      <w:r>
        <w:rPr>
          <w:rFonts w:ascii="微軟正黑體" w:hAnsi="微軟正黑體"/>
          <w:sz w:val="20"/>
        </w:rPr>
        <w:t>灰色空白列: 可用於分隔不同時段或新增備註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