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sz w:val="56"/>
        </w:rPr>
        <w:t>SmartCook 術語中文化字典</w:t>
      </w:r>
    </w:p>
    <w:p>
      <w:r>
        <w:rPr>
          <w:rFonts w:ascii="微軟正黑體" w:hAnsi="微軟正黑體"/>
        </w:rPr>
        <w:t>給主管/官員/媒體的中文術語對照表</w:t>
        <w:br/>
        <w:br/>
        <w:t>包含:</w:t>
        <w:br/>
        <w:t>• 機械術語(前進距離、下壓力量、速度曲線、碰撞)</w:t>
        <w:br/>
        <w:t>• 電控術語(信號握手、同步協作、緊急制動)</w:t>
        <w:br/>
        <w:t>• 視覺術語(定位方格、手眼對應、食材分類)</w:t>
        <w:br/>
        <w:t>• 測試術語(彩排、失敗模式、Tier 分類、玩壞期)</w:t>
        <w:br/>
        <w:br/>
        <w:t>待你新增更多術語或調整中文表述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