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UA Programación Avanzada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1 Programación Orientada a 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 Herencia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Clases usadas en el proyecto prog28.cbp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https://github.com/progavan/2021-2/tree/main/U1_Programacion_orientada_a_objetos/prog28_namespace_hourlyEmp_n_salariedEmp_public_Employee/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https://github.com/progavan/2021-2/tree/main/U1_Programacion_orientada_a_objetos/prog28_namespace_hourlyEmp_n_salariedEmp_public_Employee/docx/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Las clases utilizadas son: </w:t>
      </w:r>
    </w:p>
    <w:p>
      <w:pPr>
        <w:pStyle w:val="Normal"/>
        <w:bidi w:val="0"/>
        <w:jc w:val="left"/>
        <w:rPr/>
      </w:pPr>
      <w:r>
        <w:rPr/>
        <w:t xml:space="preserve">Employee –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 xml:space="preserve">Clase base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(Employee está declarada en el archivo include/Employee.h).</w:t>
      </w:r>
    </w:p>
    <w:p>
      <w:pPr>
        <w:pStyle w:val="Normal"/>
        <w:bidi w:val="0"/>
        <w:jc w:val="left"/>
        <w:rPr/>
      </w:pP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HourlyEmploye</w:t>
      </w:r>
      <w:r>
        <w:rPr/>
        <w:t xml:space="preserve"> –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 xml:space="preserve">Clase derivada de Employee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(HourlyEmployee está declarada en el archivo include/hourlyemployee.h).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SalariedEmployee</w:t>
      </w:r>
      <w:r>
        <w:rPr/>
        <w:t xml:space="preserve"> –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 xml:space="preserve">Clase derivada de Employee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(SalariedEmployee está declarada en el archivo include/salariedemployee.h).</w:t>
      </w:r>
    </w:p>
    <w:p>
      <w:pPr>
        <w:pStyle w:val="Normal"/>
        <w:bidi w:val="0"/>
        <w:jc w:val="left"/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  <w:t>El diagrama de clases UML siguiente muestra las clases correspondientes al espacio de nombres  SavitchEmployee.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9615" cy="23564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Diagrama de clases UML que muestra las relaciones entre las clases Employee,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HourlyEmploye</w:t>
      </w:r>
      <w:r>
        <w:rPr/>
        <w:t xml:space="preserve">,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SalariedEmployee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LibreOffice/7.0.4.2$Linux_X86_64 LibreOffice_project/00$Build-2</Application>
  <AppVersion>15.0000</AppVersion>
  <Pages>1</Pages>
  <Words>93</Words>
  <Characters>927</Characters>
  <CharactersWithSpaces>1013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2021-11-23T12:25:24Z</dcterms:created>
  <dc:creator/>
  <dc:description/>
  <dc:language>es-MX</dc:language>
  <cp:lastModifiedBy/>
  <dcterms:modified xsi:type="dcterms:W3CDTF">2021-11-25T18:51:12Z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