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3A391" w14:textId="77777777" w:rsidR="00562D77" w:rsidRPr="00BD4757" w:rsidRDefault="00562D77" w:rsidP="00562D77">
      <w:pPr>
        <w:pStyle w:val="Cmsor1"/>
        <w:rPr>
          <w:sz w:val="24"/>
          <w:szCs w:val="24"/>
          <w:lang w:val="hu-HU"/>
        </w:rPr>
      </w:pPr>
      <w:r w:rsidRPr="00BD4757">
        <w:rPr>
          <w:sz w:val="24"/>
          <w:szCs w:val="24"/>
          <w:lang w:val="hu-HU"/>
        </w:rPr>
        <w:t>9. A két világháború közt</w:t>
      </w:r>
    </w:p>
    <w:p w14:paraId="3CA6AF6B" w14:textId="77777777" w:rsidR="00562D77" w:rsidRDefault="00562D77" w:rsidP="00562D77">
      <w:pPr>
        <w:spacing w:line="360" w:lineRule="auto"/>
        <w:jc w:val="both"/>
        <w:rPr>
          <w:sz w:val="24"/>
          <w:szCs w:val="24"/>
        </w:rPr>
      </w:pPr>
      <w:r>
        <w:rPr>
          <w:sz w:val="24"/>
          <w:szCs w:val="24"/>
        </w:rPr>
        <w:t>Magyarországon 1918 októberében lezajlott az őszirózsás forradalom. Bejelentették a király trónfosztását, kikiáltották a köztársaságot. Az új kormány a Függetlenségi Pártból, a szociáldemokrata pártból és a polgári radikálisokból állt. Megszüntették a képviselőházat és a főrendiházat. Demokratikus szabadságjogok bevezetéséről, szociális és földreform végrehajtásáról rendelkeztek. 1918 novemberében megalakult a KMP, amely szovjet típusú politikai rendszer bevezetését tűzte ki célul. A megvalósításra 1919 márciusában kaptak lehetőséget. A Kun Béla nevével fémjelzett diktatúra a baloldali terror korszakát hozta el Magyarországra. A Tanácsköztársaság korszakának értékelésekor nem szabad megfeledkezni arról, hogy kísérletet tettek az ország területi egységének megvédelmezésére a betolakodó román és csehszlovák hadsereggel szemben.</w:t>
      </w:r>
    </w:p>
    <w:p w14:paraId="61A4691F" w14:textId="77777777" w:rsidR="00562D77" w:rsidRDefault="00562D77" w:rsidP="00562D77">
      <w:pPr>
        <w:spacing w:line="360" w:lineRule="auto"/>
        <w:jc w:val="both"/>
        <w:rPr>
          <w:b/>
          <w:bCs/>
          <w:sz w:val="24"/>
          <w:szCs w:val="24"/>
        </w:rPr>
      </w:pPr>
      <w:r>
        <w:rPr>
          <w:b/>
          <w:bCs/>
          <w:sz w:val="24"/>
          <w:szCs w:val="24"/>
        </w:rPr>
        <w:t>Békediktátumok</w:t>
      </w:r>
    </w:p>
    <w:p w14:paraId="7B61AE83" w14:textId="77777777" w:rsidR="00562D77" w:rsidRDefault="00562D77" w:rsidP="00562D77">
      <w:pPr>
        <w:spacing w:line="360" w:lineRule="auto"/>
        <w:jc w:val="both"/>
        <w:rPr>
          <w:sz w:val="24"/>
          <w:szCs w:val="24"/>
        </w:rPr>
      </w:pPr>
      <w:r>
        <w:rPr>
          <w:sz w:val="24"/>
          <w:szCs w:val="24"/>
        </w:rPr>
        <w:t xml:space="preserve">Az I. világháborút lezáró párizsi békerendszer </w:t>
      </w:r>
      <w:proofErr w:type="spellStart"/>
      <w:r>
        <w:rPr>
          <w:sz w:val="24"/>
          <w:szCs w:val="24"/>
        </w:rPr>
        <w:t>újrarajzolta</w:t>
      </w:r>
      <w:proofErr w:type="spellEnd"/>
      <w:r>
        <w:rPr>
          <w:sz w:val="24"/>
          <w:szCs w:val="24"/>
        </w:rPr>
        <w:t xml:space="preserve"> Európa térképét. Az Osztrák-Magyar Monarchia és az orosz birodalom romjain új, független államok születtek. Németország jelentős területeket vesztett Franciaország és az újjászületett Lengyelország javára. Wilson amerikai elnök elképzelése alapján kísérlet történt a nemzetközi harmónia biztosítására. Népszövetség néven nemzetközi szervezetet állítottak föl, amely a kollektív biztonság elve alapján volt hivatott a békét fenntartani. Ehhez azonban hiányzott a tagországok közös akarata.</w:t>
      </w:r>
    </w:p>
    <w:p w14:paraId="6D70D923" w14:textId="77777777" w:rsidR="00562D77" w:rsidRDefault="00562D77" w:rsidP="00562D77">
      <w:pPr>
        <w:spacing w:line="360" w:lineRule="auto"/>
        <w:jc w:val="both"/>
        <w:rPr>
          <w:sz w:val="24"/>
          <w:szCs w:val="24"/>
        </w:rPr>
      </w:pPr>
      <w:r>
        <w:rPr>
          <w:sz w:val="24"/>
          <w:szCs w:val="24"/>
        </w:rPr>
        <w:t xml:space="preserve">Az elhibázott párizsi békediktátumok olyan mélyen megosztották Európa országait, hogy a hosszú távú együttműködés szinte lehetetlenné vált. Az Egyesült Államok belpolitikai okok miatt nem akart részt venni Európa belső ügyeinek intézésében. Nagy-Britannia – miután jórészt negatív szerepet vállalt Európa átrendezésében – hagyományaihoz híven csak azon őrködött, hogy a kontinens egyik hatalma se </w:t>
      </w:r>
      <w:proofErr w:type="spellStart"/>
      <w:r>
        <w:rPr>
          <w:sz w:val="24"/>
          <w:szCs w:val="24"/>
        </w:rPr>
        <w:t>kerülhessen</w:t>
      </w:r>
      <w:proofErr w:type="spellEnd"/>
      <w:r>
        <w:rPr>
          <w:sz w:val="24"/>
          <w:szCs w:val="24"/>
        </w:rPr>
        <w:t xml:space="preserve"> túlsúlyba. Sikertelenül. Franciaország kívánt a legtöbb nyereséget húzni a győzelemből: a kontinens vezető hatalma akart lenni. Ehhez meg kellett fosztania Németországot területének egy részétől – és legalábbis időlegesen -, gazdasági erejétől és katonaságától. Olyan súlyosak voltak a békefeltételek, hogy Berlin hosszabb távon az európai status quo megsemmisítésében volt érdekelt. Nem fogadta el az új rendet Szovjet-Oroszország sem. Európa kiközösített kolosszusa így Németország potenciális szövetségese lett, amennyiben kölcsönösen támogathatták egymás területi igényeit. A későbbi Szovjetunió társadalmi berendezkedése azonban kellő távolságtartásra késztette a berlini hadvezetést. Csalódott volt Olaszország is: úgy érezte, hogy a győzelem gyümölcseiből nem részesült kellő mértékben. Ugyanis az árulásért megígért területeknek csak egy kis részét kaphatta meg.</w:t>
      </w:r>
    </w:p>
    <w:p w14:paraId="1D47162B" w14:textId="77777777" w:rsidR="00562D77" w:rsidRDefault="00562D77" w:rsidP="00562D77">
      <w:pPr>
        <w:spacing w:line="360" w:lineRule="auto"/>
        <w:jc w:val="both"/>
        <w:rPr>
          <w:sz w:val="24"/>
          <w:szCs w:val="24"/>
        </w:rPr>
      </w:pPr>
      <w:r>
        <w:rPr>
          <w:sz w:val="24"/>
          <w:szCs w:val="24"/>
        </w:rPr>
        <w:lastRenderedPageBreak/>
        <w:t xml:space="preserve">A szétvert Monarchia utódállamai közül Magyarország kivételével mindegyik az európai status quo fenntartásában volt érdekelt. A húszas évek végéig mégis úgy tűnt, hogy sikerül megvalósítani az európai együttműködést. 1929-ben azonban világméretű gazdasági válság kezdődött. Összeomlott a gazdasági kapcsolatok nemzetközi rendszere. Az összeomlás elmélyítette a nemzetgazdaságok csődjét, amely a kontinensen Németországot érintette a legsúlyosabban. Az együttműködést a szembenállás váltotta fel a gazdaságban és a politikában egyaránt. 1933-ban Németországban hatalomra került Hitler Adolf. Hitler egy percig sem hagyott kételyt afelől, hogy nem tekinti véglegesnek a Párizsban megálmodott Európát. A 30-as évek végére a német nép vezére szövetségesre lelt Mussolini Olaszországában és a Távol-Keleten Japánban. A rövidlátó politikusok által vezetett és a fegyverzetcsökkentés által meggyengített Anglia és Franciaország képtelen volt </w:t>
      </w:r>
      <w:proofErr w:type="spellStart"/>
      <w:r>
        <w:rPr>
          <w:sz w:val="24"/>
          <w:szCs w:val="24"/>
        </w:rPr>
        <w:t>szembeszállni</w:t>
      </w:r>
      <w:proofErr w:type="spellEnd"/>
      <w:r>
        <w:rPr>
          <w:sz w:val="24"/>
          <w:szCs w:val="24"/>
        </w:rPr>
        <w:t xml:space="preserve"> Berlin törekvéseivel. 1938 végére a Versailles-ban megrajzolt Európa összeomlott.</w:t>
      </w:r>
    </w:p>
    <w:p w14:paraId="4B2A2C3D" w14:textId="77777777" w:rsidR="00562D77" w:rsidRDefault="00562D77" w:rsidP="00562D77">
      <w:pPr>
        <w:spacing w:line="360" w:lineRule="auto"/>
        <w:jc w:val="both"/>
        <w:rPr>
          <w:b/>
          <w:bCs/>
          <w:sz w:val="24"/>
          <w:szCs w:val="24"/>
        </w:rPr>
      </w:pPr>
      <w:r>
        <w:rPr>
          <w:b/>
          <w:bCs/>
          <w:sz w:val="24"/>
          <w:szCs w:val="24"/>
        </w:rPr>
        <w:t>Magyarország Trianon után</w:t>
      </w:r>
    </w:p>
    <w:p w14:paraId="2BEFF7FA" w14:textId="77777777" w:rsidR="00562D77" w:rsidRDefault="00562D77" w:rsidP="00562D77">
      <w:pPr>
        <w:spacing w:line="360" w:lineRule="auto"/>
        <w:jc w:val="both"/>
        <w:rPr>
          <w:sz w:val="24"/>
          <w:szCs w:val="24"/>
        </w:rPr>
      </w:pPr>
      <w:r>
        <w:rPr>
          <w:sz w:val="24"/>
          <w:szCs w:val="24"/>
        </w:rPr>
        <w:t>1918 egyik legnagyobb vesztese Magyarország volt. A Szent Korona területeinek és lakosságának közel kétharmada elveszett. A Monarchia működőképes gazdasági, politikai egységet képezett. Az addig belpolitikai kérdést jelentő és jól kezelhető nemzetiségi kérdés nehéz, a nemzetközi kapcsolatokat terhelő problémává vált. Egyik utódállam sem volt hajlandó biztosítani a nemzetközi szerződések által előírt kisebbségi jogokat.</w:t>
      </w:r>
    </w:p>
    <w:p w14:paraId="3009072A" w14:textId="77777777" w:rsidR="00562D77" w:rsidRDefault="00562D77" w:rsidP="00562D77">
      <w:pPr>
        <w:spacing w:line="360" w:lineRule="auto"/>
        <w:jc w:val="both"/>
        <w:rPr>
          <w:sz w:val="24"/>
          <w:szCs w:val="24"/>
        </w:rPr>
      </w:pPr>
      <w:r>
        <w:rPr>
          <w:sz w:val="24"/>
          <w:szCs w:val="24"/>
        </w:rPr>
        <w:t xml:space="preserve">Trianon szétszabdalta a hagyományos gazdasági-kereskedelmi kapcsolatokat. Az új, megcsonkított Magyarország olyan ipart és mezőgazdaságot örökölt, amely a Monarchia igényeire fejlődött ki. Például malomiparának kapacitása évi 65 millió mázsa gabonára épült. Az új ország 20-28 millió mázsánál nem biztosított többet. Nagyrészt elvesztek az exportpiacok: Csehszlovákia gabonaszükségletének a felét a tengerentúlról szerezte be. </w:t>
      </w:r>
    </w:p>
    <w:p w14:paraId="6564ABD3" w14:textId="77777777" w:rsidR="00562D77" w:rsidRDefault="00562D77" w:rsidP="00562D77">
      <w:pPr>
        <w:spacing w:line="360" w:lineRule="auto"/>
        <w:jc w:val="both"/>
        <w:rPr>
          <w:b/>
          <w:bCs/>
          <w:sz w:val="24"/>
          <w:szCs w:val="24"/>
        </w:rPr>
      </w:pPr>
      <w:r>
        <w:rPr>
          <w:b/>
          <w:bCs/>
          <w:sz w:val="24"/>
          <w:szCs w:val="24"/>
        </w:rPr>
        <w:t>A konszolidáció feladatai</w:t>
      </w:r>
    </w:p>
    <w:p w14:paraId="6220A820" w14:textId="77777777" w:rsidR="00562D77" w:rsidRDefault="00562D77" w:rsidP="00562D77">
      <w:pPr>
        <w:spacing w:line="360" w:lineRule="auto"/>
        <w:jc w:val="both"/>
        <w:rPr>
          <w:sz w:val="24"/>
          <w:szCs w:val="24"/>
        </w:rPr>
      </w:pPr>
      <w:r>
        <w:rPr>
          <w:sz w:val="24"/>
          <w:szCs w:val="24"/>
        </w:rPr>
        <w:t>1919-ben az ország előtt két fő feladat tornyosult: a nemzetközi elszigeteltség enyhítése és a belpolitikai konszolidáció. Az előbbi útján fontos állomás volt, hogy brit támogatással kormányzóvá választották Horthy Miklós tengernagyot. Horthy személyében egy nagyhatalmak által is elfogadott személy lett Magyarország államfője.</w:t>
      </w:r>
    </w:p>
    <w:p w14:paraId="19DEB1BD" w14:textId="77777777" w:rsidR="00562D77" w:rsidRDefault="00562D77" w:rsidP="00562D77">
      <w:pPr>
        <w:spacing w:line="360" w:lineRule="auto"/>
        <w:jc w:val="both"/>
        <w:rPr>
          <w:sz w:val="24"/>
          <w:szCs w:val="24"/>
        </w:rPr>
      </w:pPr>
      <w:r>
        <w:rPr>
          <w:sz w:val="24"/>
          <w:szCs w:val="24"/>
        </w:rPr>
        <w:t xml:space="preserve">Budapestnek egy történelmi pillanat erejéig esélye volt arra, hogy a térség vezető országa legyen. A nagyhatalmi aspirációkkal fellépő Franciaország először Magyarország köré akarta csoportosítani a térség országait, de erről rövidesen letett. Hatalmi törekvéseit a kisantant országok támogatásával akarta megvalósítani. A kisantant Csehszlovákia kezdeményezésére alakult meg. Kétoldalú szerződésekből álló, Magyarország ellen létrejött szövetségi rendszer volt. Prágának Bukarest és Belgrád részvételét sikerült elérnie. Bár formálisan nem vett részt </w:t>
      </w:r>
      <w:r>
        <w:rPr>
          <w:sz w:val="24"/>
          <w:szCs w:val="24"/>
        </w:rPr>
        <w:lastRenderedPageBreak/>
        <w:t xml:space="preserve">benne, a kisantantot támogatta Ausztria is. Bécs a magyar területi revizionizmus mellett a Habsburg-restaurációtól is tartott. Amikor erre kísérlet történt 1921-ben, az osztrákok követelték a Habsburgok végleges trónfosztását. Ez a nemzetközi nyomás hatására megtörtént. A nemzetközi elszigeteltségen egyedül Anglia korlátozott támogatása enyhített. A 20-as években több kísérlet történt az ellenséges gyűrű szétfeszítésére. Csehszlovákiával, Jugoszláviával, a Szovjetunióval, majd Romániával folytak tárgyalások. A kisantant országok azonban hajlíthatatlanul ragaszkodtak a status </w:t>
      </w:r>
      <w:proofErr w:type="spellStart"/>
      <w:r>
        <w:rPr>
          <w:sz w:val="24"/>
          <w:szCs w:val="24"/>
        </w:rPr>
        <w:t>quóhoz</w:t>
      </w:r>
      <w:proofErr w:type="spellEnd"/>
      <w:r>
        <w:rPr>
          <w:sz w:val="24"/>
          <w:szCs w:val="24"/>
        </w:rPr>
        <w:t>: a legkisebb területi vagy nemzetiségpolitikai engedménytől is ódzkodtak. A Szovjetunióval pedig az ideológiai nézetkülönbség gátolta meg az együttműködést.</w:t>
      </w:r>
    </w:p>
    <w:p w14:paraId="0F555889" w14:textId="77777777" w:rsidR="00562D77" w:rsidRDefault="00562D77" w:rsidP="00562D77">
      <w:pPr>
        <w:spacing w:line="360" w:lineRule="auto"/>
        <w:jc w:val="both"/>
        <w:rPr>
          <w:b/>
          <w:bCs/>
          <w:sz w:val="24"/>
          <w:szCs w:val="24"/>
        </w:rPr>
      </w:pPr>
      <w:r>
        <w:rPr>
          <w:b/>
          <w:bCs/>
          <w:sz w:val="24"/>
          <w:szCs w:val="24"/>
        </w:rPr>
        <w:t>A belpolitika</w:t>
      </w:r>
    </w:p>
    <w:p w14:paraId="58322E13" w14:textId="77777777" w:rsidR="00562D77" w:rsidRDefault="00562D77" w:rsidP="00562D77">
      <w:pPr>
        <w:spacing w:line="360" w:lineRule="auto"/>
        <w:jc w:val="both"/>
        <w:rPr>
          <w:sz w:val="24"/>
          <w:szCs w:val="24"/>
        </w:rPr>
      </w:pPr>
      <w:r>
        <w:rPr>
          <w:sz w:val="24"/>
          <w:szCs w:val="24"/>
        </w:rPr>
        <w:t xml:space="preserve">A belpolitikai konszolidáció gróf Teleki Pál és gróf Bethlen István miniszterelnöksége alatt valósult meg. Bethlen megteremtette a konzervatív erők hatalmának feltételeit. A Keresztény Nemzeti Egység Pártból és a kisgazdapártból létrehozta a Horthy-korszakban szinte végig egyeduralkodó politikai formációt, az Egységes Pártot. 1921-ben kompromisszumot kötött a baloldal képviselőjével, a szociáldemokrata párttal. Emellett csökkentették a szavazásra jogosultak számát is. A fenti lépések miatt Magyarországon csak elvileg létezett többpártrendszerű demokrácia. Hiába működhettek az ellenzéki pártok, a politikai rendszer sajátosságai miatt hatalomra nem kerülhettek. A törvényhozói hatalom működésének stabilitását a felsőház </w:t>
      </w:r>
      <w:proofErr w:type="spellStart"/>
      <w:r>
        <w:rPr>
          <w:sz w:val="24"/>
          <w:szCs w:val="24"/>
        </w:rPr>
        <w:t>életrehívása</w:t>
      </w:r>
      <w:proofErr w:type="spellEnd"/>
      <w:r>
        <w:rPr>
          <w:sz w:val="24"/>
          <w:szCs w:val="24"/>
        </w:rPr>
        <w:t xml:space="preserve"> volt hivatott biztosítani.</w:t>
      </w:r>
    </w:p>
    <w:p w14:paraId="181E727C" w14:textId="77777777" w:rsidR="00562D77" w:rsidRDefault="00562D77" w:rsidP="00562D77">
      <w:pPr>
        <w:spacing w:line="360" w:lineRule="auto"/>
        <w:jc w:val="both"/>
        <w:rPr>
          <w:b/>
          <w:bCs/>
          <w:sz w:val="24"/>
          <w:szCs w:val="24"/>
        </w:rPr>
      </w:pPr>
      <w:r>
        <w:rPr>
          <w:b/>
          <w:bCs/>
          <w:sz w:val="24"/>
          <w:szCs w:val="24"/>
        </w:rPr>
        <w:t>A gazdaság</w:t>
      </w:r>
    </w:p>
    <w:p w14:paraId="631AC1E2" w14:textId="77777777" w:rsidR="00562D77" w:rsidRDefault="00562D77" w:rsidP="00562D77">
      <w:pPr>
        <w:spacing w:line="360" w:lineRule="auto"/>
        <w:jc w:val="both"/>
        <w:rPr>
          <w:sz w:val="24"/>
          <w:szCs w:val="24"/>
        </w:rPr>
      </w:pPr>
      <w:r>
        <w:rPr>
          <w:sz w:val="24"/>
          <w:szCs w:val="24"/>
        </w:rPr>
        <w:t>Normalizálódott a gazdasági helyzet is. Protekcionista kereskedelempolitikát vezettek be, és ezzel elősegítették a magyar ipar (főleg a könnyűipar) fellendülését. A pénzügyi helyzet rendbetételére, az infláció megszüntetésére, a termelés beindítására több stratégiát dolgoztak ki. Először inflációellenes politikával próbálkoztak, majd ennek az ellenkezőjével, az inflációs konjunktúra eszközével. Végül az államháztartás egyensúlyát és a gazdaság stabilitását 1924 végére külföldi kölcsönök felvételével biztosították. A konszolidáció eredményei 1925 után gazdasági fellendülés következett be. Az ipar szerkezete alkalmazkodott a szükségletekhez – fejlődött a textil-, bőr-, papír- és elektronikai ipar, visszaesett a jármű- és mezőgazdasági gépgyártás. Az egy főre jutó nemzeti jövedelem 420 dollár volt. Ez a szám közepes helyet biztosított az európai országok rangsorában.</w:t>
      </w:r>
    </w:p>
    <w:p w14:paraId="148CD5D8" w14:textId="77777777" w:rsidR="00562D77" w:rsidRDefault="00562D77" w:rsidP="00562D77">
      <w:pPr>
        <w:spacing w:line="360" w:lineRule="auto"/>
        <w:jc w:val="both"/>
        <w:rPr>
          <w:sz w:val="24"/>
          <w:szCs w:val="24"/>
        </w:rPr>
      </w:pPr>
      <w:r>
        <w:rPr>
          <w:sz w:val="24"/>
          <w:szCs w:val="24"/>
        </w:rPr>
        <w:t xml:space="preserve">Javult a közép- és nagybirtokos parasztok, a szakmunkások életszínvonala. A törpebirtokosok és a mezőgazdasági munkások életfeltételei viszont továbbra is kedvezőtlenek voltak. Az értelmiségi és közalkalmazotti szférában egyfajta kettősség érvényesült. Az ország </w:t>
      </w:r>
      <w:r>
        <w:rPr>
          <w:sz w:val="24"/>
          <w:szCs w:val="24"/>
        </w:rPr>
        <w:lastRenderedPageBreak/>
        <w:t>területcsökkenése miatt nagyszámú köztisztviselő és értelmiségi maradt állás nélkül. Viszont azok, akik álláshoz jutottak, magas életszínvonalat biztosíthattak maguknak.</w:t>
      </w:r>
    </w:p>
    <w:p w14:paraId="79F471AB" w14:textId="77777777" w:rsidR="00562D77" w:rsidRDefault="00562D77" w:rsidP="00562D77">
      <w:pPr>
        <w:spacing w:line="360" w:lineRule="auto"/>
        <w:jc w:val="both"/>
        <w:rPr>
          <w:sz w:val="24"/>
          <w:szCs w:val="24"/>
        </w:rPr>
      </w:pPr>
      <w:r>
        <w:rPr>
          <w:sz w:val="24"/>
          <w:szCs w:val="24"/>
        </w:rPr>
        <w:t>Hatalmas arányú fejlődésnek indult az oktatás, kiváló körülményeket kapott a tudományos kutatás. Klebelsberg Kunó kultuszminisztersége alatt az állami költségvetés 9-10%-át fordították az oktatás és a kutatás fejlesztésére.</w:t>
      </w:r>
    </w:p>
    <w:p w14:paraId="31B9A1C9" w14:textId="77777777" w:rsidR="00562D77" w:rsidRDefault="00562D77" w:rsidP="00562D77">
      <w:pPr>
        <w:spacing w:line="360" w:lineRule="auto"/>
        <w:jc w:val="both"/>
        <w:rPr>
          <w:sz w:val="24"/>
          <w:szCs w:val="24"/>
        </w:rPr>
      </w:pPr>
      <w:r>
        <w:rPr>
          <w:sz w:val="24"/>
          <w:szCs w:val="24"/>
        </w:rPr>
        <w:t xml:space="preserve">Az 1929-ben beköszöntő gazdasági válság Magyarországot nem érintette olyan súlyosan, mint Németországot vagy Franciaországot. Az iparban elsősorban a termelőeszközöket előállító szektort sújtotta, a mezőgazdaságban az exportot. </w:t>
      </w:r>
    </w:p>
    <w:p w14:paraId="39806ED1" w14:textId="77777777" w:rsidR="00562D77" w:rsidRDefault="00562D77" w:rsidP="00562D77">
      <w:pPr>
        <w:spacing w:line="360" w:lineRule="auto"/>
        <w:jc w:val="both"/>
        <w:rPr>
          <w:sz w:val="24"/>
          <w:szCs w:val="24"/>
        </w:rPr>
      </w:pPr>
      <w:r>
        <w:rPr>
          <w:sz w:val="24"/>
          <w:szCs w:val="24"/>
        </w:rPr>
        <w:t xml:space="preserve">Bethlen kényszerű lemondása után Károlyi Gyula csak rövid mandátumot kapott. 1932-ben Bethlen régi ellenfele, a szélsőjobboldali nézeteket valló Gömbös Gyula ülhetett a miniszterelnöki bársonyszékbe. </w:t>
      </w:r>
      <w:proofErr w:type="spellStart"/>
      <w:r>
        <w:rPr>
          <w:sz w:val="24"/>
          <w:szCs w:val="24"/>
        </w:rPr>
        <w:t>Gömböst</w:t>
      </w:r>
      <w:proofErr w:type="spellEnd"/>
      <w:r>
        <w:rPr>
          <w:sz w:val="24"/>
          <w:szCs w:val="24"/>
        </w:rPr>
        <w:t xml:space="preserve"> a gazdasági válság új külpolitikai útkeresésre kényszerítette. Hogy piacot biztosítson a magyar agrártermékeknek, meglátogatta az új német kancellárt, Hitlert. Berlinben azonban süket fülekre talált a magyar gazdaság égető problémája. Olaszország hatszor annyi búzát vett át, mint a Harmadik Birodalom. Gömbösnek más célja is volt a német politikával: újból előtérbe helyezte a revízió gondolatát, és ehhez várta a Führer támogatását. Hitler azonban csalódást okozott: csak Csehszlovákia ellen támogatta a magyar területi követeléseket. Gömbös persze tudta, hogy nem szabad csak Németországnak alávetnie a magyar külpolitikát: ezért megpróbált a </w:t>
      </w:r>
      <w:proofErr w:type="spellStart"/>
      <w:r>
        <w:rPr>
          <w:sz w:val="24"/>
          <w:szCs w:val="24"/>
        </w:rPr>
        <w:t>Duce</w:t>
      </w:r>
      <w:proofErr w:type="spellEnd"/>
      <w:r>
        <w:rPr>
          <w:sz w:val="24"/>
          <w:szCs w:val="24"/>
        </w:rPr>
        <w:t xml:space="preserve">, illetve a német vezér és kancellár között egyensúlyozni, és fontosnak tartotta az osztrák függetlenség fenntartását is. Ez utóbbit Róma is szükségesnek tartotta, és így sikerült az időközben Magyarország felé nyitó Ausztriával szorosabbra fűzni az együttműködést. Gömbös változtatni akart a belpolitikában is. 95 pontos munkaprogramja a társadalom különböző </w:t>
      </w:r>
      <w:proofErr w:type="spellStart"/>
      <w:r>
        <w:rPr>
          <w:sz w:val="24"/>
          <w:szCs w:val="24"/>
        </w:rPr>
        <w:t>rétegeit</w:t>
      </w:r>
      <w:proofErr w:type="spellEnd"/>
      <w:r>
        <w:rPr>
          <w:sz w:val="24"/>
          <w:szCs w:val="24"/>
        </w:rPr>
        <w:t xml:space="preserve"> célozta meg. Gazdasági és szociális reformokat, és az "öncélú nemzetállam" kiépítését tűzte ki célul. A munkás-munkaadó viszonyában az olasz korporatív modellt akarta meghonosítani. Jobboldali irányú személycseréket vitt végbe a politikai életben és a hadseregben. Az egységes magyar világnézet kialakításához a szerveződő népi értelmiségtől várt segítséget, akiket reformígéreteivel nyert meg. Programját azonban nem sikerült megvalósítania. Horthy nem helyeselte a német befolyás növekedését, és ezért le akarta </w:t>
      </w:r>
      <w:proofErr w:type="spellStart"/>
      <w:r>
        <w:rPr>
          <w:sz w:val="24"/>
          <w:szCs w:val="24"/>
        </w:rPr>
        <w:t>mondatni</w:t>
      </w:r>
      <w:proofErr w:type="spellEnd"/>
      <w:r>
        <w:rPr>
          <w:sz w:val="24"/>
          <w:szCs w:val="24"/>
        </w:rPr>
        <w:t>. Erre a miniszterelnök halála miatt már nem került sor. A német és szélsőjobboldali befolyás fokozatos növekedését azonban már nem sikerült megakadályozni.</w:t>
      </w:r>
    </w:p>
    <w:p w14:paraId="0F2816C1" w14:textId="77777777" w:rsidR="00562D77" w:rsidRDefault="00562D77" w:rsidP="00562D77">
      <w:pPr>
        <w:spacing w:line="360" w:lineRule="auto"/>
        <w:jc w:val="both"/>
        <w:rPr>
          <w:sz w:val="24"/>
          <w:szCs w:val="24"/>
        </w:rPr>
      </w:pPr>
      <w:r>
        <w:rPr>
          <w:sz w:val="24"/>
          <w:szCs w:val="24"/>
        </w:rPr>
        <w:t xml:space="preserve">Már 1933-ban elkezdődött a gazdaság talpra állása. Nőtt a könnyűipari termelés, és meghaladta az 1929-es szintet. Helyreállt a cserearány egyensúlya: a protekcionista politika kiszorította azokat a késztermékeket, amelyeknek a világpiaci ára magas volt. Ehelyett olcsó félkész termékek és nyersanyagok kerültek be az országba. Ez lehetővé tette az importpótló fejlesztést. </w:t>
      </w:r>
      <w:r>
        <w:rPr>
          <w:sz w:val="24"/>
          <w:szCs w:val="24"/>
        </w:rPr>
        <w:lastRenderedPageBreak/>
        <w:t>Megszületett a magyar alumínium és vegyipar, világszínvonalú termék lett a magyar izzólámpa, a motorvonat és a rádió. Bővült az úthálózat, a települések 36%-</w:t>
      </w:r>
      <w:proofErr w:type="spellStart"/>
      <w:r>
        <w:rPr>
          <w:sz w:val="24"/>
          <w:szCs w:val="24"/>
        </w:rPr>
        <w:t>ába</w:t>
      </w:r>
      <w:proofErr w:type="spellEnd"/>
      <w:r>
        <w:rPr>
          <w:sz w:val="24"/>
          <w:szCs w:val="24"/>
        </w:rPr>
        <w:t xml:space="preserve"> bevezették a villanyt, nagy arányú lakásépítés folyt az országban.</w:t>
      </w:r>
    </w:p>
    <w:p w14:paraId="0FFDA0E4" w14:textId="77777777" w:rsidR="00562D77" w:rsidRDefault="00562D77" w:rsidP="00562D77">
      <w:pPr>
        <w:pStyle w:val="Szvegtrzs2"/>
        <w:widowControl w:val="0"/>
      </w:pPr>
      <w:r>
        <w:t xml:space="preserve">Az 1930-as évek közepétől felgyorsultak az események a nemzetközi politikában. Hitler sorra megszegte a párizsi szerződés előírásait, például kilépett a Népszövetségből. Olaszország megtámadta Abesszíniát, amelyet, akárcsak a német lépéseket, a britek és a franciák szinte tétlenül szemléltek. Igaz, abban reménykedtek, hogy Mussolini segít majd gátat szabni a német vezér agresszív törekvéseinek. Kezdetben úgy tűnt föl, hogy az olasz diktátor valóban hajlandó lesz erre a szerepre. Ám 1938-ban, amikor Hitler bevonult Ausztriába, Róma hallgatott. Holott korábban a </w:t>
      </w:r>
      <w:proofErr w:type="spellStart"/>
      <w:r>
        <w:t>Duce</w:t>
      </w:r>
      <w:proofErr w:type="spellEnd"/>
      <w:r>
        <w:t xml:space="preserve"> még foggal-körömmel ragaszkodott Ausztria függetlenségéhez. Egy alkalommal kijelentette: "aki Bécsben ebédel, az Milánóban vacsorázik". Amikor Róma táviratban gratulált a német diktátor osztrák sikeréhez, világossá vált, hogy Mussolini végleg elkötelezte magát Németország mellett. Nagy-Britannia és Franciaország továbbra is a "megbékélés" politikáját folytatta: Münchenben eladták Csehszlovákiát a Harmadik Birodalomnak annak reményében, hogy ezzel kielégítik Hitler étvágyát. Ezzel a lépéssel eljátszották a lehetőséget, hogy a Szovjetunióval együtt léphessenek föl Berlinnel szemben. Sztálin szakított nyugatbarát politikájával. Nemsokára kiegyezett Európa két legsötétebb diktatúrája: Berlin és Moszkva 1939 augusztusában megnemtámadási szerződést kötött. Ennek titkos záradéka intézkedett a két ország </w:t>
      </w:r>
      <w:proofErr w:type="spellStart"/>
      <w:r>
        <w:t>érdekszfréjának</w:t>
      </w:r>
      <w:proofErr w:type="spellEnd"/>
      <w:r>
        <w:t xml:space="preserve"> különválasztásáról.</w:t>
      </w:r>
    </w:p>
    <w:p w14:paraId="20FF82EE" w14:textId="77777777" w:rsidR="001C0F56" w:rsidRPr="001E09F2" w:rsidRDefault="001C0F56">
      <w:pPr>
        <w:rPr>
          <w:lang w:val="ro-RO"/>
        </w:rPr>
      </w:pPr>
    </w:p>
    <w:sectPr w:rsidR="001C0F56" w:rsidRPr="001E09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D77"/>
    <w:rsid w:val="001C0F56"/>
    <w:rsid w:val="001E09F2"/>
    <w:rsid w:val="00562D7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8CC61"/>
  <w15:chartTrackingRefBased/>
  <w15:docId w15:val="{A6D4120D-0F98-4355-AA59-AEFB9F8C1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562D77"/>
    <w:pPr>
      <w:autoSpaceDE w:val="0"/>
      <w:autoSpaceDN w:val="0"/>
      <w:spacing w:after="0" w:line="240" w:lineRule="auto"/>
    </w:pPr>
    <w:rPr>
      <w:rFonts w:ascii="Times New Roman" w:eastAsiaTheme="minorEastAsia" w:hAnsi="Times New Roman" w:cs="Times New Roman"/>
      <w:sz w:val="20"/>
      <w:szCs w:val="20"/>
    </w:rPr>
  </w:style>
  <w:style w:type="paragraph" w:styleId="Cmsor1">
    <w:name w:val="heading 1"/>
    <w:basedOn w:val="Norml"/>
    <w:next w:val="Szvegtrzs"/>
    <w:link w:val="Cmsor1Char"/>
    <w:uiPriority w:val="99"/>
    <w:qFormat/>
    <w:rsid w:val="00562D77"/>
    <w:pPr>
      <w:keepNext/>
      <w:widowControl w:val="0"/>
      <w:spacing w:before="240" w:after="120"/>
      <w:jc w:val="center"/>
      <w:outlineLvl w:val="0"/>
    </w:pPr>
    <w:rPr>
      <w:b/>
      <w:bCs/>
      <w:sz w:val="32"/>
      <w:szCs w:val="32"/>
      <w:lang w:val="en-US"/>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9"/>
    <w:rsid w:val="00562D77"/>
    <w:rPr>
      <w:rFonts w:ascii="Times New Roman" w:eastAsiaTheme="minorEastAsia" w:hAnsi="Times New Roman" w:cs="Times New Roman"/>
      <w:b/>
      <w:bCs/>
      <w:sz w:val="32"/>
      <w:szCs w:val="32"/>
      <w:lang w:val="en-US"/>
    </w:rPr>
  </w:style>
  <w:style w:type="paragraph" w:styleId="Szvegtrzs2">
    <w:name w:val="Body Text 2"/>
    <w:basedOn w:val="Norml"/>
    <w:link w:val="Szvegtrzs2Char"/>
    <w:uiPriority w:val="99"/>
    <w:rsid w:val="00562D77"/>
    <w:pPr>
      <w:spacing w:line="360" w:lineRule="auto"/>
      <w:jc w:val="both"/>
    </w:pPr>
    <w:rPr>
      <w:sz w:val="24"/>
      <w:szCs w:val="24"/>
    </w:rPr>
  </w:style>
  <w:style w:type="character" w:customStyle="1" w:styleId="Szvegtrzs2Char">
    <w:name w:val="Szövegtörzs 2 Char"/>
    <w:basedOn w:val="Bekezdsalapbettpusa"/>
    <w:link w:val="Szvegtrzs2"/>
    <w:uiPriority w:val="99"/>
    <w:rsid w:val="00562D77"/>
    <w:rPr>
      <w:rFonts w:ascii="Times New Roman" w:eastAsiaTheme="minorEastAsia" w:hAnsi="Times New Roman" w:cs="Times New Roman"/>
      <w:sz w:val="24"/>
      <w:szCs w:val="24"/>
    </w:rPr>
  </w:style>
  <w:style w:type="paragraph" w:styleId="Szvegtrzs">
    <w:name w:val="Body Text"/>
    <w:basedOn w:val="Norml"/>
    <w:link w:val="SzvegtrzsChar"/>
    <w:uiPriority w:val="99"/>
    <w:semiHidden/>
    <w:unhideWhenUsed/>
    <w:rsid w:val="00562D77"/>
    <w:pPr>
      <w:spacing w:after="120"/>
    </w:pPr>
  </w:style>
  <w:style w:type="character" w:customStyle="1" w:styleId="SzvegtrzsChar">
    <w:name w:val="Szövegtörzs Char"/>
    <w:basedOn w:val="Bekezdsalapbettpusa"/>
    <w:link w:val="Szvegtrzs"/>
    <w:uiPriority w:val="99"/>
    <w:semiHidden/>
    <w:rsid w:val="00562D77"/>
    <w:rPr>
      <w:rFonts w:ascii="Times New Roman" w:eastAsiaTheme="minorEastAsia"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1902</Words>
  <Characters>10846</Characters>
  <Application>Microsoft Office Word</Application>
  <DocSecurity>0</DocSecurity>
  <Lines>90</Lines>
  <Paragraphs>25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Kalman Attila</dc:creator>
  <cp:keywords/>
  <dc:description/>
  <cp:lastModifiedBy>Kalman Attila</cp:lastModifiedBy>
  <cp:revision>1</cp:revision>
  <dcterms:created xsi:type="dcterms:W3CDTF">2024-02-25T16:48:00Z</dcterms:created>
  <dcterms:modified xsi:type="dcterms:W3CDTF">2024-02-25T17:43:00Z</dcterms:modified>
</cp:coreProperties>
</file>