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естовая задача Back-end. node.js</w:t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rk2ctot6px3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bookmarkStart w:colFirst="0" w:colLast="0" w:name="_wsc441uy6qsk" w:id="1"/>
      <w:bookmarkEnd w:id="1"/>
      <w:r w:rsidDel="00000000" w:rsidR="00000000" w:rsidRPr="00000000">
        <w:rPr>
          <w:rtl w:val="0"/>
        </w:rPr>
        <w:t xml:space="preserve">Управление банковским аккаунтом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Технологии: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Postgres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Node.js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NestJS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Swagger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NPM/Yarn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TypeScript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Задание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Необходимо реализовать модули для системы управления пользователями.</w:t>
        <w:br w:type="textWrapping"/>
        <w:t xml:space="preserve">Реализовать REST API для операций по осуществлению банковский транзацкий.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Сущности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Аккаунт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89.5"/>
        <w:gridCol w:w="4889.5"/>
        <w:tblGridChange w:id="0">
          <w:tblGrid>
            <w:gridCol w:w="4889.5"/>
            <w:gridCol w:w="4889.5"/>
          </w:tblGrid>
        </w:tblGridChange>
      </w:tblGrid>
      <w:tr>
        <w:trPr>
          <w:cantSplit w:val="0"/>
          <w:trHeight w:val="477.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person_id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daily_withdrawal_limit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account_type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create_date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Транзакция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89.5"/>
        <w:gridCol w:w="4889.5"/>
        <w:tblGridChange w:id="0">
          <w:tblGrid>
            <w:gridCol w:w="4889.5"/>
            <w:gridCol w:w="488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account_id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transaction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Клиент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89.5"/>
        <w:gridCol w:w="4889.5"/>
        <w:tblGridChange w:id="0">
          <w:tblGrid>
            <w:gridCol w:w="4889.5"/>
            <w:gridCol w:w="488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birth_date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Минимально необходимый функционал: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Создание аккаунта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Пополнение счета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Получение текущего баланса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Снятие со счета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Блокировка аккаунта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История транзакций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Ограничение по количеству запросов на получение текущего счета в день(без дополнительных таблиц)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Проверка, откуда приходят запросы и запрет, если запрос из неизвестного источника</w:t>
        <w:br w:type="textWrapping"/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Будет плюсом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Наличие инструкции для запуска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Написана документация с краткой информацией о решении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Покрытие тестами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Предусмотрена обработка ошибок и отказоустойчивость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Проработанная архитектура проекта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 тестовое задание отводится 1-2 дня </w:t>
      </w:r>
    </w:p>
    <w:sectPr>
      <w:pgSz w:h="16834" w:w="11909" w:orient="portrait"/>
      <w:pgMar w:bottom="1440" w:top="992.1259842519685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