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7F56" w:rsidRPr="00D71A67" w:rsidRDefault="00D52297" w:rsidP="000E5008">
      <w:pPr>
        <w:jc w:val="center"/>
        <w:rPr>
          <w:rFonts w:asciiTheme="majorHAnsi" w:hAnsiTheme="majorHAnsi" w:cstheme="majorHAnsi"/>
          <w:b/>
          <w:sz w:val="48"/>
          <w:szCs w:val="48"/>
        </w:rPr>
      </w:pPr>
      <w:r w:rsidRPr="00D71A67">
        <w:rPr>
          <w:rFonts w:asciiTheme="majorHAnsi" w:hAnsiTheme="majorHAnsi" w:cstheme="majorHAnsi"/>
          <w:b/>
          <w:sz w:val="48"/>
          <w:szCs w:val="48"/>
        </w:rPr>
        <w:t>Manuale di installazione ed uso del software</w:t>
      </w:r>
    </w:p>
    <w:p w:rsidR="00D52297" w:rsidRDefault="00D52297">
      <w:pPr>
        <w:rPr>
          <w:rFonts w:asciiTheme="majorHAnsi" w:hAnsiTheme="majorHAnsi" w:cstheme="majorHAnsi"/>
          <w:sz w:val="36"/>
          <w:szCs w:val="36"/>
        </w:rPr>
      </w:pPr>
    </w:p>
    <w:p w:rsidR="00D71A67" w:rsidRPr="00D71A67" w:rsidRDefault="00D71A67">
      <w:pPr>
        <w:rPr>
          <w:rFonts w:asciiTheme="majorHAnsi" w:hAnsiTheme="majorHAnsi" w:cstheme="majorHAnsi"/>
          <w:sz w:val="36"/>
          <w:szCs w:val="36"/>
        </w:rPr>
      </w:pPr>
    </w:p>
    <w:p w:rsidR="00D52297" w:rsidRPr="00D71A67" w:rsidRDefault="00D52297" w:rsidP="00D71A67">
      <w:pPr>
        <w:rPr>
          <w:rFonts w:asciiTheme="majorHAnsi" w:hAnsiTheme="majorHAnsi" w:cstheme="majorHAnsi"/>
          <w:sz w:val="40"/>
          <w:szCs w:val="40"/>
        </w:rPr>
      </w:pPr>
      <w:r w:rsidRPr="00D71A67">
        <w:rPr>
          <w:rFonts w:asciiTheme="majorHAnsi" w:hAnsiTheme="majorHAnsi" w:cstheme="majorHAnsi"/>
          <w:sz w:val="40"/>
          <w:szCs w:val="40"/>
        </w:rPr>
        <w:t>Indice</w:t>
      </w:r>
    </w:p>
    <w:p w:rsidR="00D71A67" w:rsidRDefault="00D71A67" w:rsidP="00D71A67">
      <w:pPr>
        <w:rPr>
          <w:rFonts w:asciiTheme="majorHAnsi" w:hAnsiTheme="majorHAnsi" w:cstheme="majorHAnsi"/>
          <w:sz w:val="36"/>
          <w:szCs w:val="36"/>
        </w:rPr>
      </w:pPr>
    </w:p>
    <w:p w:rsidR="00D71A67" w:rsidRPr="00D71A67" w:rsidRDefault="00D71A67" w:rsidP="00D71A67">
      <w:pPr>
        <w:rPr>
          <w:rFonts w:asciiTheme="majorHAnsi" w:hAnsiTheme="majorHAnsi" w:cstheme="majorHAnsi"/>
          <w:sz w:val="16"/>
          <w:szCs w:val="16"/>
        </w:rPr>
      </w:pPr>
    </w:p>
    <w:p w:rsidR="00D52297" w:rsidRPr="00D71A67" w:rsidRDefault="00D52297" w:rsidP="00D71A6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71A67">
        <w:rPr>
          <w:rFonts w:asciiTheme="majorHAnsi" w:hAnsiTheme="majorHAnsi" w:cstheme="majorHAnsi"/>
          <w:sz w:val="32"/>
          <w:szCs w:val="32"/>
        </w:rPr>
        <w:t>Introduzione</w:t>
      </w:r>
    </w:p>
    <w:p w:rsidR="00D71A67" w:rsidRPr="00D71A67" w:rsidRDefault="00D71A67" w:rsidP="00D71A67">
      <w:pPr>
        <w:pStyle w:val="Paragrafoelenco"/>
        <w:ind w:left="360"/>
        <w:rPr>
          <w:rFonts w:asciiTheme="majorHAnsi" w:hAnsiTheme="majorHAnsi" w:cstheme="majorHAnsi"/>
          <w:sz w:val="32"/>
          <w:szCs w:val="32"/>
        </w:rPr>
      </w:pPr>
    </w:p>
    <w:p w:rsidR="00D52297" w:rsidRPr="00D71A67" w:rsidRDefault="00D52297" w:rsidP="00D71A6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71A67">
        <w:rPr>
          <w:rFonts w:asciiTheme="majorHAnsi" w:hAnsiTheme="majorHAnsi" w:cstheme="majorHAnsi"/>
          <w:sz w:val="32"/>
          <w:szCs w:val="32"/>
        </w:rPr>
        <w:t>Installazione</w:t>
      </w:r>
    </w:p>
    <w:p w:rsidR="00D71A67" w:rsidRPr="00D71A67" w:rsidRDefault="00D71A67" w:rsidP="00D71A67">
      <w:pPr>
        <w:rPr>
          <w:rFonts w:asciiTheme="majorHAnsi" w:hAnsiTheme="majorHAnsi" w:cstheme="majorHAnsi"/>
          <w:sz w:val="32"/>
          <w:szCs w:val="32"/>
        </w:rPr>
      </w:pPr>
    </w:p>
    <w:p w:rsidR="00D52297" w:rsidRPr="00D71A67" w:rsidRDefault="00D52297" w:rsidP="00D71A6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71A67">
        <w:rPr>
          <w:rFonts w:asciiTheme="majorHAnsi" w:hAnsiTheme="majorHAnsi" w:cstheme="majorHAnsi"/>
          <w:sz w:val="32"/>
          <w:szCs w:val="32"/>
        </w:rPr>
        <w:t xml:space="preserve">Primo </w:t>
      </w:r>
      <w:r w:rsidR="00596017">
        <w:rPr>
          <w:rFonts w:asciiTheme="majorHAnsi" w:hAnsiTheme="majorHAnsi" w:cstheme="majorHAnsi"/>
          <w:sz w:val="32"/>
          <w:szCs w:val="32"/>
        </w:rPr>
        <w:t>a</w:t>
      </w:r>
      <w:r w:rsidR="00847909" w:rsidRPr="00D71A67">
        <w:rPr>
          <w:rFonts w:asciiTheme="majorHAnsi" w:hAnsiTheme="majorHAnsi" w:cstheme="majorHAnsi"/>
          <w:sz w:val="32"/>
          <w:szCs w:val="32"/>
        </w:rPr>
        <w:t>vvio</w:t>
      </w:r>
    </w:p>
    <w:p w:rsidR="00D71A67" w:rsidRPr="00D71A67" w:rsidRDefault="00D71A67" w:rsidP="00D71A67">
      <w:pPr>
        <w:rPr>
          <w:rFonts w:asciiTheme="majorHAnsi" w:hAnsiTheme="majorHAnsi" w:cstheme="majorHAnsi"/>
          <w:sz w:val="32"/>
          <w:szCs w:val="32"/>
        </w:rPr>
      </w:pPr>
    </w:p>
    <w:p w:rsidR="00D71A67" w:rsidRDefault="00D71A67" w:rsidP="00D71A67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D71A67">
        <w:rPr>
          <w:rFonts w:asciiTheme="majorHAnsi" w:hAnsiTheme="majorHAnsi" w:cstheme="majorHAnsi"/>
          <w:sz w:val="32"/>
          <w:szCs w:val="32"/>
        </w:rPr>
        <w:t>Salvataggi</w:t>
      </w:r>
    </w:p>
    <w:p w:rsidR="00643030" w:rsidRPr="00643030" w:rsidRDefault="00643030" w:rsidP="00643030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:rsidR="00796D1C" w:rsidRDefault="00643030" w:rsidP="00796D1C">
      <w:pPr>
        <w:pStyle w:val="Paragrafoelenco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Modalità di utilizzo dedicata al fruitore</w:t>
      </w:r>
    </w:p>
    <w:p w:rsidR="00796D1C" w:rsidRPr="00796D1C" w:rsidRDefault="00796D1C" w:rsidP="00796D1C">
      <w:pPr>
        <w:rPr>
          <w:rFonts w:asciiTheme="majorHAnsi" w:hAnsiTheme="majorHAnsi" w:cstheme="majorHAnsi"/>
          <w:sz w:val="16"/>
          <w:szCs w:val="16"/>
        </w:rPr>
      </w:pPr>
    </w:p>
    <w:p w:rsidR="00796D1C" w:rsidRPr="00AB14B7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AB14B7">
        <w:rPr>
          <w:rFonts w:asciiTheme="majorHAnsi" w:hAnsiTheme="majorHAnsi" w:cstheme="majorHAnsi"/>
          <w:sz w:val="26"/>
          <w:szCs w:val="26"/>
        </w:rPr>
        <w:t>Iscrizione</w:t>
      </w:r>
    </w:p>
    <w:p w:rsidR="00796D1C" w:rsidRPr="00AB14B7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AB14B7">
        <w:rPr>
          <w:rFonts w:asciiTheme="majorHAnsi" w:hAnsiTheme="majorHAnsi" w:cstheme="majorHAnsi"/>
          <w:sz w:val="26"/>
          <w:szCs w:val="26"/>
        </w:rPr>
        <w:t>Rinnovo dell’iscrizione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Accesso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Visualizzazione dei dati personali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Visualizzazione dei prestiti in corso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Richiesta di un nuovo prestito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Richiesta di proroga per un prestito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Ricerca di risorse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tabs>
          <w:tab w:val="left" w:pos="1418"/>
        </w:tabs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Valutazione disponibilità di risorse</w:t>
      </w:r>
    </w:p>
    <w:p w:rsidR="00796D1C" w:rsidRPr="00506AE0" w:rsidRDefault="00796D1C" w:rsidP="00AB14B7">
      <w:pPr>
        <w:pStyle w:val="Paragrafoelenco"/>
        <w:numPr>
          <w:ilvl w:val="1"/>
          <w:numId w:val="10"/>
        </w:numPr>
        <w:ind w:left="1344" w:hanging="624"/>
        <w:rPr>
          <w:rFonts w:asciiTheme="majorHAnsi" w:hAnsiTheme="majorHAnsi" w:cstheme="majorHAnsi"/>
          <w:sz w:val="26"/>
          <w:szCs w:val="26"/>
        </w:rPr>
      </w:pPr>
      <w:proofErr w:type="spellStart"/>
      <w:r w:rsidRPr="00506AE0">
        <w:rPr>
          <w:rFonts w:asciiTheme="majorHAnsi" w:hAnsiTheme="majorHAnsi" w:cstheme="majorHAnsi"/>
          <w:sz w:val="26"/>
          <w:szCs w:val="26"/>
        </w:rPr>
        <w:t>Logout</w:t>
      </w:r>
      <w:proofErr w:type="spellEnd"/>
    </w:p>
    <w:p w:rsidR="00643030" w:rsidRPr="00796D1C" w:rsidRDefault="00643030" w:rsidP="00643030">
      <w:pPr>
        <w:pStyle w:val="Paragrafoelenco"/>
        <w:rPr>
          <w:rFonts w:asciiTheme="majorHAnsi" w:hAnsiTheme="majorHAnsi" w:cstheme="majorHAnsi"/>
          <w:sz w:val="32"/>
          <w:szCs w:val="32"/>
        </w:rPr>
      </w:pPr>
    </w:p>
    <w:p w:rsidR="00643030" w:rsidRPr="00796D1C" w:rsidRDefault="00643030" w:rsidP="00AB14B7">
      <w:pPr>
        <w:pStyle w:val="Paragrafoelenco"/>
        <w:numPr>
          <w:ilvl w:val="0"/>
          <w:numId w:val="10"/>
        </w:numPr>
        <w:rPr>
          <w:rFonts w:asciiTheme="majorHAnsi" w:hAnsiTheme="majorHAnsi" w:cstheme="majorHAnsi"/>
          <w:sz w:val="32"/>
          <w:szCs w:val="32"/>
        </w:rPr>
      </w:pPr>
      <w:r w:rsidRPr="00796D1C">
        <w:rPr>
          <w:rFonts w:asciiTheme="majorHAnsi" w:hAnsiTheme="majorHAnsi" w:cstheme="majorHAnsi"/>
          <w:sz w:val="32"/>
          <w:szCs w:val="32"/>
        </w:rPr>
        <w:t>Modalità di utilizzo dedicata all’operatore</w:t>
      </w:r>
    </w:p>
    <w:p w:rsidR="00796D1C" w:rsidRPr="00796D1C" w:rsidRDefault="00796D1C" w:rsidP="00796D1C">
      <w:pPr>
        <w:rPr>
          <w:rFonts w:asciiTheme="majorHAnsi" w:hAnsiTheme="majorHAnsi" w:cstheme="majorHAnsi"/>
          <w:b/>
          <w:color w:val="0070C0"/>
          <w:sz w:val="16"/>
          <w:szCs w:val="16"/>
        </w:rPr>
      </w:pPr>
    </w:p>
    <w:p w:rsidR="00796D1C" w:rsidRPr="00506AE0" w:rsidRDefault="00796D1C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Accesso</w:t>
      </w:r>
    </w:p>
    <w:p w:rsidR="00796D1C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Visualizzazione dell’anagrafica dei fruitori</w:t>
      </w:r>
    </w:p>
    <w:p w:rsidR="000B1080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Visualizzazione dell’archivio delle risorse</w:t>
      </w:r>
    </w:p>
    <w:p w:rsidR="000B1080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Aggiunta di una risorsa</w:t>
      </w:r>
    </w:p>
    <w:p w:rsidR="000B1080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Rimozione di una risorsa</w:t>
      </w:r>
    </w:p>
    <w:p w:rsidR="000B1080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Interrogazione dell’archivio storico</w:t>
      </w:r>
    </w:p>
    <w:p w:rsidR="000B1080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Ricerca di una risorsa</w:t>
      </w:r>
    </w:p>
    <w:p w:rsidR="000B1080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r w:rsidRPr="00506AE0">
        <w:rPr>
          <w:rFonts w:asciiTheme="majorHAnsi" w:hAnsiTheme="majorHAnsi" w:cstheme="majorHAnsi"/>
          <w:sz w:val="26"/>
          <w:szCs w:val="26"/>
        </w:rPr>
        <w:t>Valutazione disponibilità di risorse</w:t>
      </w:r>
    </w:p>
    <w:p w:rsidR="00796D1C" w:rsidRPr="00506AE0" w:rsidRDefault="000B1080" w:rsidP="002F50B3">
      <w:pPr>
        <w:pStyle w:val="Paragrafoelenco"/>
        <w:numPr>
          <w:ilvl w:val="0"/>
          <w:numId w:val="4"/>
        </w:numPr>
        <w:spacing w:line="259" w:lineRule="auto"/>
        <w:ind w:left="1344" w:hanging="624"/>
        <w:rPr>
          <w:rFonts w:asciiTheme="majorHAnsi" w:hAnsiTheme="majorHAnsi" w:cstheme="majorHAnsi"/>
          <w:sz w:val="26"/>
          <w:szCs w:val="26"/>
        </w:rPr>
      </w:pPr>
      <w:proofErr w:type="spellStart"/>
      <w:r w:rsidRPr="00506AE0">
        <w:rPr>
          <w:rFonts w:asciiTheme="majorHAnsi" w:hAnsiTheme="majorHAnsi" w:cstheme="majorHAnsi"/>
          <w:sz w:val="26"/>
          <w:szCs w:val="26"/>
        </w:rPr>
        <w:t>Logout</w:t>
      </w:r>
      <w:proofErr w:type="spellEnd"/>
    </w:p>
    <w:p w:rsidR="00796D1C" w:rsidRPr="00796D1C" w:rsidRDefault="00796D1C">
      <w:pPr>
        <w:spacing w:after="160" w:line="259" w:lineRule="auto"/>
        <w:rPr>
          <w:b/>
          <w:color w:val="0070C0"/>
          <w:sz w:val="16"/>
          <w:szCs w:val="16"/>
        </w:rPr>
      </w:pPr>
    </w:p>
    <w:p w:rsidR="00D71A67" w:rsidRDefault="00D71A67" w:rsidP="005C163D">
      <w:pPr>
        <w:pStyle w:val="Paragrafoelenco"/>
        <w:numPr>
          <w:ilvl w:val="0"/>
          <w:numId w:val="2"/>
        </w:numPr>
        <w:ind w:left="357" w:hanging="357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 xml:space="preserve"> </w:t>
      </w:r>
      <w:r w:rsidRPr="00D71A67">
        <w:rPr>
          <w:rFonts w:asciiTheme="majorHAnsi" w:hAnsiTheme="majorHAnsi" w:cstheme="majorHAnsi"/>
          <w:sz w:val="44"/>
          <w:szCs w:val="44"/>
        </w:rPr>
        <w:t>Introduzione</w:t>
      </w:r>
    </w:p>
    <w:p w:rsidR="005C163D" w:rsidRPr="005C163D" w:rsidRDefault="005C163D" w:rsidP="005C163D">
      <w:pPr>
        <w:pStyle w:val="Paragrafoelenco"/>
        <w:ind w:left="357"/>
        <w:rPr>
          <w:rFonts w:asciiTheme="majorHAnsi" w:hAnsiTheme="majorHAnsi" w:cstheme="majorHAnsi"/>
          <w:sz w:val="44"/>
          <w:szCs w:val="44"/>
        </w:rPr>
      </w:pPr>
    </w:p>
    <w:p w:rsidR="00643030" w:rsidRDefault="00D71A67" w:rsidP="005C163D">
      <w:pPr>
        <w:jc w:val="both"/>
        <w:rPr>
          <w:sz w:val="26"/>
          <w:szCs w:val="26"/>
        </w:rPr>
      </w:pPr>
      <w:r w:rsidRPr="00D71A67">
        <w:rPr>
          <w:sz w:val="26"/>
          <w:szCs w:val="26"/>
        </w:rPr>
        <w:t xml:space="preserve">L’applicazione software permette la gestione di un servizio di archiviazione e prestiti di risorse multimediali appartenenti a due categorie: i libri e i film. </w:t>
      </w:r>
    </w:p>
    <w:p w:rsidR="00D71A67" w:rsidRPr="00D71A67" w:rsidRDefault="00D71A67" w:rsidP="005C163D">
      <w:pPr>
        <w:jc w:val="both"/>
        <w:rPr>
          <w:sz w:val="26"/>
          <w:szCs w:val="26"/>
        </w:rPr>
      </w:pPr>
      <w:r w:rsidRPr="00D71A67">
        <w:rPr>
          <w:sz w:val="26"/>
          <w:szCs w:val="26"/>
        </w:rPr>
        <w:t xml:space="preserve">Entrambe le categorie presentano delle sottocategorie in base al genere dei libri e dei film, ovvero: </w:t>
      </w:r>
    </w:p>
    <w:p w:rsidR="00D71A67" w:rsidRPr="00D71A67" w:rsidRDefault="00D71A67" w:rsidP="005C163D">
      <w:pPr>
        <w:ind w:left="360"/>
        <w:jc w:val="both"/>
        <w:rPr>
          <w:sz w:val="26"/>
          <w:szCs w:val="26"/>
        </w:rPr>
      </w:pPr>
      <w:r w:rsidRPr="00D71A67">
        <w:rPr>
          <w:sz w:val="26"/>
          <w:szCs w:val="26"/>
        </w:rPr>
        <w:t>-la categoria libri è suddivisa in sei sottocategorie: Didattica, Classici, Fantasy, Per ragazzi, Gialli e Romanzi;</w:t>
      </w:r>
    </w:p>
    <w:p w:rsidR="00D71A67" w:rsidRDefault="00D71A67" w:rsidP="005C163D">
      <w:pPr>
        <w:ind w:left="360"/>
        <w:jc w:val="both"/>
        <w:rPr>
          <w:sz w:val="26"/>
          <w:szCs w:val="26"/>
        </w:rPr>
      </w:pPr>
      <w:r w:rsidRPr="00643030">
        <w:rPr>
          <w:sz w:val="26"/>
          <w:szCs w:val="26"/>
        </w:rPr>
        <w:t>-la categoria film è suddivisa in sei sottocategorie: Horror, Commedia, Animazione, Drammatico, Fantascienza, Thriller.</w:t>
      </w:r>
    </w:p>
    <w:p w:rsidR="00643030" w:rsidRPr="00643030" w:rsidRDefault="00643030" w:rsidP="005C163D">
      <w:pPr>
        <w:jc w:val="both"/>
        <w:rPr>
          <w:sz w:val="26"/>
          <w:szCs w:val="26"/>
        </w:rPr>
      </w:pPr>
    </w:p>
    <w:p w:rsidR="00643030" w:rsidRDefault="00D71A67" w:rsidP="005C163D">
      <w:pPr>
        <w:jc w:val="both"/>
        <w:rPr>
          <w:sz w:val="26"/>
          <w:szCs w:val="26"/>
        </w:rPr>
      </w:pPr>
      <w:r w:rsidRPr="00643030">
        <w:rPr>
          <w:sz w:val="26"/>
          <w:szCs w:val="26"/>
        </w:rPr>
        <w:t xml:space="preserve">All’interno dell’applicazione si possono distinguere due tipologie di utenti: i fruitori, che </w:t>
      </w:r>
      <w:r w:rsidR="00643030">
        <w:rPr>
          <w:sz w:val="26"/>
          <w:szCs w:val="26"/>
        </w:rPr>
        <w:t xml:space="preserve">possono </w:t>
      </w:r>
      <w:r w:rsidRPr="00643030">
        <w:rPr>
          <w:sz w:val="26"/>
          <w:szCs w:val="26"/>
        </w:rPr>
        <w:t>chied</w:t>
      </w:r>
      <w:r w:rsidR="00643030">
        <w:rPr>
          <w:sz w:val="26"/>
          <w:szCs w:val="26"/>
        </w:rPr>
        <w:t>ere</w:t>
      </w:r>
      <w:r w:rsidRPr="00643030">
        <w:rPr>
          <w:sz w:val="26"/>
          <w:szCs w:val="26"/>
        </w:rPr>
        <w:t xml:space="preserve"> risorse in prestito e gli operatori, che mantengono e</w:t>
      </w:r>
      <w:r w:rsidR="00643030">
        <w:rPr>
          <w:sz w:val="26"/>
          <w:szCs w:val="26"/>
        </w:rPr>
        <w:t>d</w:t>
      </w:r>
      <w:r w:rsidRPr="00643030">
        <w:rPr>
          <w:sz w:val="26"/>
          <w:szCs w:val="26"/>
        </w:rPr>
        <w:t xml:space="preserve"> interrogano l’archivio.  </w:t>
      </w:r>
    </w:p>
    <w:p w:rsidR="00643030" w:rsidRDefault="00643030" w:rsidP="005C163D">
      <w:pPr>
        <w:jc w:val="both"/>
        <w:rPr>
          <w:sz w:val="26"/>
          <w:szCs w:val="26"/>
        </w:rPr>
      </w:pPr>
    </w:p>
    <w:p w:rsidR="00643030" w:rsidRDefault="00643030" w:rsidP="005C163D">
      <w:pPr>
        <w:jc w:val="both"/>
        <w:rPr>
          <w:sz w:val="26"/>
          <w:szCs w:val="26"/>
        </w:rPr>
      </w:pPr>
    </w:p>
    <w:p w:rsidR="00643030" w:rsidRDefault="00643030" w:rsidP="005C163D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643030">
        <w:rPr>
          <w:rFonts w:asciiTheme="majorHAnsi" w:hAnsiTheme="majorHAnsi" w:cstheme="majorHAnsi"/>
          <w:sz w:val="44"/>
          <w:szCs w:val="44"/>
        </w:rPr>
        <w:t>Installazione</w:t>
      </w:r>
    </w:p>
    <w:p w:rsidR="005C163D" w:rsidRPr="005C163D" w:rsidRDefault="005C163D" w:rsidP="005C163D">
      <w:pPr>
        <w:pStyle w:val="Paragrafoelenco"/>
        <w:ind w:left="360"/>
        <w:jc w:val="both"/>
        <w:rPr>
          <w:rFonts w:asciiTheme="majorHAnsi" w:hAnsiTheme="majorHAnsi" w:cstheme="majorHAnsi"/>
          <w:sz w:val="44"/>
          <w:szCs w:val="44"/>
        </w:rPr>
      </w:pPr>
    </w:p>
    <w:p w:rsidR="00596017" w:rsidRDefault="005C163D" w:rsidP="005C163D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Per l’installazione del software è sufficiente </w:t>
      </w:r>
      <w:r w:rsidR="00506AE0">
        <w:rPr>
          <w:rFonts w:cstheme="minorHAnsi"/>
          <w:sz w:val="26"/>
          <w:szCs w:val="26"/>
        </w:rPr>
        <w:t>reperire</w:t>
      </w:r>
      <w:r>
        <w:rPr>
          <w:rFonts w:cstheme="minorHAnsi"/>
          <w:sz w:val="26"/>
          <w:szCs w:val="26"/>
        </w:rPr>
        <w:t xml:space="preserve"> l’eseguibile compatibile con </w:t>
      </w:r>
      <w:r w:rsidR="00596017">
        <w:rPr>
          <w:rFonts w:cstheme="minorHAnsi"/>
          <w:sz w:val="26"/>
          <w:szCs w:val="26"/>
        </w:rPr>
        <w:t xml:space="preserve">il proprio sistema operativo. </w:t>
      </w:r>
      <w:r w:rsidR="00506AE0">
        <w:rPr>
          <w:rFonts w:cstheme="minorHAnsi"/>
          <w:sz w:val="26"/>
          <w:szCs w:val="26"/>
        </w:rPr>
        <w:t>Viene resa</w:t>
      </w:r>
      <w:r w:rsidR="00596017">
        <w:rPr>
          <w:rFonts w:cstheme="minorHAnsi"/>
          <w:sz w:val="26"/>
          <w:szCs w:val="26"/>
        </w:rPr>
        <w:t xml:space="preserve"> disponibile la versione</w:t>
      </w:r>
      <w:r w:rsidR="00506AE0">
        <w:rPr>
          <w:rFonts w:cstheme="minorHAnsi"/>
          <w:sz w:val="26"/>
          <w:szCs w:val="26"/>
        </w:rPr>
        <w:t xml:space="preserve"> </w:t>
      </w:r>
      <w:r w:rsidR="00596017">
        <w:rPr>
          <w:rFonts w:cstheme="minorHAnsi"/>
          <w:sz w:val="26"/>
          <w:szCs w:val="26"/>
        </w:rPr>
        <w:t>dell’applicativo con estensione .</w:t>
      </w:r>
      <w:proofErr w:type="spellStart"/>
      <w:r w:rsidR="00596017">
        <w:rPr>
          <w:rFonts w:cstheme="minorHAnsi"/>
          <w:sz w:val="26"/>
          <w:szCs w:val="26"/>
        </w:rPr>
        <w:t>exe</w:t>
      </w:r>
      <w:proofErr w:type="spellEnd"/>
      <w:r w:rsidR="00596017">
        <w:rPr>
          <w:rFonts w:cstheme="minorHAnsi"/>
          <w:sz w:val="26"/>
          <w:szCs w:val="26"/>
        </w:rPr>
        <w:t>, supportata in ambiente Windows a 64 bit.</w:t>
      </w:r>
      <w:r>
        <w:rPr>
          <w:rFonts w:cstheme="minorHAnsi"/>
          <w:sz w:val="26"/>
          <w:szCs w:val="26"/>
        </w:rPr>
        <w:t xml:space="preserve"> </w:t>
      </w:r>
      <w:r w:rsidR="00596017">
        <w:rPr>
          <w:rFonts w:cstheme="minorHAnsi"/>
          <w:sz w:val="26"/>
          <w:szCs w:val="26"/>
        </w:rPr>
        <w:t>Vengono inoltre forniti i file in formato .</w:t>
      </w:r>
      <w:proofErr w:type="spellStart"/>
      <w:r w:rsidR="00596017">
        <w:rPr>
          <w:rFonts w:cstheme="minorHAnsi"/>
          <w:sz w:val="26"/>
          <w:szCs w:val="26"/>
        </w:rPr>
        <w:t>jar</w:t>
      </w:r>
      <w:proofErr w:type="spellEnd"/>
      <w:r w:rsidR="00596017">
        <w:rPr>
          <w:rFonts w:cstheme="minorHAnsi"/>
          <w:sz w:val="26"/>
          <w:szCs w:val="26"/>
        </w:rPr>
        <w:t>, la cui esecuzione è possibile qualora sia installato un ambiente di esecuzione java (JRE).</w:t>
      </w:r>
    </w:p>
    <w:p w:rsidR="00596017" w:rsidRDefault="00596017" w:rsidP="005C163D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596017" w:rsidRDefault="00596017" w:rsidP="005C163D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596017" w:rsidRDefault="00596017" w:rsidP="00596017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596017">
        <w:rPr>
          <w:rFonts w:asciiTheme="majorHAnsi" w:hAnsiTheme="majorHAnsi" w:cstheme="majorHAnsi"/>
          <w:sz w:val="44"/>
          <w:szCs w:val="44"/>
        </w:rPr>
        <w:t>Primo avvio</w:t>
      </w:r>
    </w:p>
    <w:p w:rsidR="00596017" w:rsidRPr="00596017" w:rsidRDefault="00596017" w:rsidP="00596017">
      <w:pPr>
        <w:jc w:val="both"/>
        <w:rPr>
          <w:rFonts w:cstheme="minorHAnsi"/>
          <w:sz w:val="44"/>
          <w:szCs w:val="44"/>
        </w:rPr>
      </w:pPr>
    </w:p>
    <w:p w:rsidR="00596017" w:rsidRDefault="00596017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L’utente può avviare l’applicativo sia cliccando direttamente sul file con estensione .</w:t>
      </w:r>
      <w:proofErr w:type="spellStart"/>
      <w:r>
        <w:rPr>
          <w:rFonts w:cstheme="minorHAnsi"/>
          <w:sz w:val="26"/>
          <w:szCs w:val="26"/>
        </w:rPr>
        <w:t>exe</w:t>
      </w:r>
      <w:proofErr w:type="spellEnd"/>
      <w:r>
        <w:rPr>
          <w:rFonts w:cstheme="minorHAnsi"/>
          <w:sz w:val="26"/>
          <w:szCs w:val="26"/>
        </w:rPr>
        <w:t>, nel caso in cui questo sia supportato dal sistema operativo</w:t>
      </w:r>
      <w:r w:rsidR="00506AE0">
        <w:rPr>
          <w:rFonts w:cstheme="minorHAnsi"/>
          <w:sz w:val="26"/>
          <w:szCs w:val="26"/>
        </w:rPr>
        <w:t>, sia</w:t>
      </w:r>
      <w:r>
        <w:rPr>
          <w:rFonts w:cstheme="minorHAnsi"/>
          <w:sz w:val="26"/>
          <w:szCs w:val="26"/>
        </w:rPr>
        <w:t xml:space="preserve"> richiamando il file .</w:t>
      </w:r>
      <w:proofErr w:type="spellStart"/>
      <w:r>
        <w:rPr>
          <w:rFonts w:cstheme="minorHAnsi"/>
          <w:sz w:val="26"/>
          <w:szCs w:val="26"/>
        </w:rPr>
        <w:t>jar</w:t>
      </w:r>
      <w:proofErr w:type="spellEnd"/>
      <w:r>
        <w:rPr>
          <w:rFonts w:cstheme="minorHAnsi"/>
          <w:sz w:val="26"/>
          <w:szCs w:val="26"/>
        </w:rPr>
        <w:t xml:space="preserve"> direttamente da console.</w:t>
      </w:r>
    </w:p>
    <w:p w:rsidR="00596017" w:rsidRDefault="002B452D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Durante il primo avvio del software si procede alla creazione delle strutture basilari dell’archivio delle risorse, nonché degli operatori che saranno responsabili dell’amministrazione e della manutenzione di tali strutture.</w:t>
      </w:r>
    </w:p>
    <w:p w:rsidR="002B452D" w:rsidRDefault="002B452D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Il software consentirà inoltre la creazione del file “gestoreRisorse.txt” (in associazione al file .</w:t>
      </w:r>
      <w:proofErr w:type="spellStart"/>
      <w:r>
        <w:rPr>
          <w:rFonts w:cstheme="minorHAnsi"/>
          <w:sz w:val="26"/>
          <w:szCs w:val="26"/>
        </w:rPr>
        <w:t>exe</w:t>
      </w:r>
      <w:proofErr w:type="spellEnd"/>
      <w:r>
        <w:rPr>
          <w:rFonts w:cstheme="minorHAnsi"/>
          <w:sz w:val="26"/>
          <w:szCs w:val="26"/>
        </w:rPr>
        <w:t xml:space="preserve"> oppure nella medesima directory in cui è stato avviato il file .</w:t>
      </w:r>
      <w:proofErr w:type="spellStart"/>
      <w:r>
        <w:rPr>
          <w:rFonts w:cstheme="minorHAnsi"/>
          <w:sz w:val="26"/>
          <w:szCs w:val="26"/>
        </w:rPr>
        <w:t>jar</w:t>
      </w:r>
      <w:proofErr w:type="spellEnd"/>
      <w:r>
        <w:rPr>
          <w:rFonts w:cstheme="minorHAnsi"/>
          <w:sz w:val="26"/>
          <w:szCs w:val="26"/>
        </w:rPr>
        <w:t>.), su cui saranno poi salvati tutti i dati relativi alle credenziali dei vari utenti coinvolti nel servizio ed ai prestiti da loro richiesti.</w:t>
      </w:r>
    </w:p>
    <w:p w:rsidR="00596017" w:rsidRDefault="00596017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596017" w:rsidRDefault="00596017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2B452D" w:rsidRDefault="002B452D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2B452D" w:rsidRDefault="002B452D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596017" w:rsidRDefault="00596017" w:rsidP="00596017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lastRenderedPageBreak/>
        <w:t xml:space="preserve"> </w:t>
      </w:r>
      <w:r w:rsidRPr="00596017">
        <w:rPr>
          <w:rFonts w:asciiTheme="majorHAnsi" w:hAnsiTheme="majorHAnsi" w:cstheme="majorHAnsi"/>
          <w:sz w:val="44"/>
          <w:szCs w:val="44"/>
        </w:rPr>
        <w:t>Salvataggi</w:t>
      </w:r>
    </w:p>
    <w:p w:rsidR="00596017" w:rsidRDefault="00596017" w:rsidP="00596017">
      <w:pPr>
        <w:pStyle w:val="Paragrafoelenco"/>
        <w:ind w:left="360"/>
        <w:jc w:val="both"/>
        <w:rPr>
          <w:rFonts w:asciiTheme="majorHAnsi" w:hAnsiTheme="majorHAnsi" w:cstheme="majorHAnsi"/>
          <w:sz w:val="44"/>
          <w:szCs w:val="44"/>
        </w:rPr>
      </w:pPr>
    </w:p>
    <w:p w:rsidR="00596017" w:rsidRDefault="00596017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Il salvataggio ed il conseguente mantenimento dei dati inseriti e/o modificati </w:t>
      </w:r>
      <w:r w:rsidR="00506AE0">
        <w:rPr>
          <w:rFonts w:cstheme="minorHAnsi"/>
          <w:sz w:val="26"/>
          <w:szCs w:val="26"/>
        </w:rPr>
        <w:t>avvengono</w:t>
      </w:r>
      <w:r w:rsidR="004F6AF9">
        <w:rPr>
          <w:rFonts w:cstheme="minorHAnsi"/>
          <w:sz w:val="26"/>
          <w:szCs w:val="26"/>
        </w:rPr>
        <w:t xml:space="preserve"> in maniera automatica quando il software viene chiuso correttamente tramite riscrittura del file </w:t>
      </w:r>
      <w:r w:rsidR="00A47834">
        <w:rPr>
          <w:rFonts w:cstheme="minorHAnsi"/>
          <w:sz w:val="26"/>
          <w:szCs w:val="26"/>
        </w:rPr>
        <w:t xml:space="preserve">di salvataggio </w:t>
      </w:r>
      <w:r w:rsidR="004F6AF9">
        <w:rPr>
          <w:rFonts w:cstheme="minorHAnsi"/>
          <w:sz w:val="26"/>
          <w:szCs w:val="26"/>
        </w:rPr>
        <w:t>“gestoreRisorse.txt” mantenuto a livello locale nella directory opportuna.</w:t>
      </w:r>
    </w:p>
    <w:p w:rsidR="004F6AF9" w:rsidRDefault="004F6AF9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Nel caso in cui si verifichino situazioni anomale quali guasti hardware sulla macchina su cui viene eseguito il software e/o interruzioni di alimentazione e/o chiusura non corretta dell’applicativo, il salvataggio dei dati non viene effettuato</w:t>
      </w:r>
      <w:r w:rsidR="002D5486">
        <w:rPr>
          <w:rFonts w:cstheme="minorHAnsi"/>
          <w:sz w:val="26"/>
          <w:szCs w:val="26"/>
        </w:rPr>
        <w:t>.</w:t>
      </w:r>
    </w:p>
    <w:p w:rsidR="002D5486" w:rsidRDefault="00A47834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Nel caso in cui non sia possibile reperire il file “gestoreRisorse.txt” nella directory indicata</w:t>
      </w:r>
      <w:r w:rsidR="00506AE0">
        <w:rPr>
          <w:rFonts w:cstheme="minorHAnsi"/>
          <w:sz w:val="26"/>
          <w:szCs w:val="26"/>
        </w:rPr>
        <w:t xml:space="preserve">, </w:t>
      </w:r>
      <w:r>
        <w:rPr>
          <w:rFonts w:cstheme="minorHAnsi"/>
          <w:sz w:val="26"/>
          <w:szCs w:val="26"/>
        </w:rPr>
        <w:t>durante la fase terminale di salvataggio viene creato un nuovo file con lo stesso nome, su cui vengono poi salvati i dati.</w:t>
      </w:r>
    </w:p>
    <w:p w:rsidR="002D5486" w:rsidRDefault="002D5486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2D5486" w:rsidRDefault="002D5486" w:rsidP="00596017">
      <w:pPr>
        <w:pStyle w:val="Paragrafoelenco"/>
        <w:ind w:left="0"/>
        <w:jc w:val="both"/>
        <w:rPr>
          <w:rFonts w:cstheme="minorHAnsi"/>
          <w:sz w:val="26"/>
          <w:szCs w:val="26"/>
        </w:rPr>
      </w:pPr>
    </w:p>
    <w:p w:rsidR="002D5486" w:rsidRDefault="002D5486" w:rsidP="002D5486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2D5486">
        <w:rPr>
          <w:rFonts w:asciiTheme="majorHAnsi" w:hAnsiTheme="majorHAnsi" w:cstheme="majorHAnsi"/>
          <w:sz w:val="44"/>
          <w:szCs w:val="44"/>
        </w:rPr>
        <w:t>Modalità di utilizzo dedicata al fruitore</w:t>
      </w:r>
    </w:p>
    <w:p w:rsidR="002D5486" w:rsidRDefault="002D5486" w:rsidP="002D5486">
      <w:pPr>
        <w:pStyle w:val="Paragrafoelenco"/>
        <w:ind w:left="360"/>
        <w:jc w:val="both"/>
        <w:rPr>
          <w:rFonts w:asciiTheme="majorHAnsi" w:hAnsiTheme="majorHAnsi" w:cstheme="majorHAnsi"/>
          <w:sz w:val="44"/>
          <w:szCs w:val="44"/>
        </w:rPr>
      </w:pPr>
    </w:p>
    <w:p w:rsidR="002D5486" w:rsidRPr="002F50B3" w:rsidRDefault="002D5486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avviene l’iscrizione?</w:t>
      </w:r>
    </w:p>
    <w:p w:rsidR="002D5486" w:rsidRDefault="002D5486" w:rsidP="002D5486">
      <w:pPr>
        <w:pStyle w:val="Paragrafoelenco"/>
        <w:jc w:val="both"/>
        <w:rPr>
          <w:sz w:val="26"/>
          <w:szCs w:val="26"/>
        </w:rPr>
      </w:pPr>
    </w:p>
    <w:p w:rsidR="002D5486" w:rsidRDefault="002D5486" w:rsidP="002D5486">
      <w:pPr>
        <w:pStyle w:val="Paragrafoelenco"/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 xml:space="preserve">Per effettuare l’iscrizione all’applicazione l’utente deve selezionare la modalità “Fruitore” e successivamente l’opzione “Iscriviti come nuovo fruitore”. </w:t>
      </w:r>
    </w:p>
    <w:p w:rsidR="002D5486" w:rsidRDefault="002D5486" w:rsidP="002D5486">
      <w:pPr>
        <w:pStyle w:val="Paragrafoelenco"/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>L’utente deve inserire</w:t>
      </w:r>
      <w:r>
        <w:rPr>
          <w:sz w:val="26"/>
          <w:szCs w:val="26"/>
        </w:rPr>
        <w:t xml:space="preserve"> alcuni</w:t>
      </w:r>
      <w:r w:rsidRPr="002D5486">
        <w:rPr>
          <w:sz w:val="26"/>
          <w:szCs w:val="26"/>
        </w:rPr>
        <w:t xml:space="preserve"> dati che sono: il nome, il cognome, lo username, la password e la data di nascita. L’iscrizione è possibile solamente se l’utente in questione è maggiorenne. </w:t>
      </w:r>
    </w:p>
    <w:p w:rsidR="002D5486" w:rsidRPr="002D5486" w:rsidRDefault="002D5486" w:rsidP="002D5486">
      <w:pPr>
        <w:pStyle w:val="Paragrafoelenco"/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>Lo username e la password servono per accedere ai servizi offerti dall’applicazione e ogni fruitore è identificato univocamente dallo username all’interno dell’applicazione; di conseguenza, se al momento dell’iscrizione, l’utente inserisce uno username uguale a quello di un fruitore già iscritto, gli verrà chiesto di inserirne un altro.</w:t>
      </w:r>
    </w:p>
    <w:p w:rsidR="002D5486" w:rsidRPr="002D5486" w:rsidRDefault="002D5486" w:rsidP="002D5486">
      <w:pPr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>Una volta iscritto, il fruitore può godere dei servizi offerti dall’applicazione fino alla data di scadenza, che è fissata esattamente cinque anni dopo la data di iscrizione.</w:t>
      </w:r>
    </w:p>
    <w:p w:rsidR="002D5486" w:rsidRPr="002D5486" w:rsidRDefault="002D5486" w:rsidP="002D5486">
      <w:pPr>
        <w:pStyle w:val="Paragrafoelenco"/>
        <w:jc w:val="both"/>
        <w:rPr>
          <w:rFonts w:asciiTheme="majorHAnsi" w:hAnsiTheme="majorHAnsi" w:cstheme="majorHAnsi"/>
          <w:sz w:val="32"/>
          <w:szCs w:val="32"/>
        </w:rPr>
      </w:pPr>
    </w:p>
    <w:p w:rsidR="002D5486" w:rsidRPr="002F50B3" w:rsidRDefault="002D5486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Quando richiedere il rinnovo dell’iscrizione?</w:t>
      </w:r>
    </w:p>
    <w:p w:rsidR="002D5486" w:rsidRDefault="002D5486" w:rsidP="002D5486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2D5486" w:rsidRDefault="002D5486" w:rsidP="002D5486">
      <w:pPr>
        <w:ind w:left="360"/>
        <w:jc w:val="both"/>
        <w:rPr>
          <w:sz w:val="26"/>
          <w:szCs w:val="26"/>
        </w:rPr>
      </w:pPr>
      <w:r w:rsidRPr="00166D1A">
        <w:rPr>
          <w:sz w:val="26"/>
          <w:szCs w:val="26"/>
        </w:rPr>
        <w:t xml:space="preserve">Il fruitore può richiedere il rinnovo dell’iscrizione selezionando la voce “Rinnova iscrizione” che compare nella schermata successiva all’accesso. </w:t>
      </w:r>
    </w:p>
    <w:p w:rsidR="002D5486" w:rsidRDefault="002D5486" w:rsidP="002D5486">
      <w:pPr>
        <w:ind w:left="360"/>
        <w:jc w:val="both"/>
        <w:rPr>
          <w:sz w:val="26"/>
          <w:szCs w:val="26"/>
        </w:rPr>
      </w:pPr>
      <w:r w:rsidRPr="00166D1A">
        <w:rPr>
          <w:sz w:val="26"/>
          <w:szCs w:val="26"/>
        </w:rPr>
        <w:t xml:space="preserve">Il rinnovo dell’iscrizione deve essere richiesto nei dieci giorni che precedono la data di scadenza (vedi punto </w:t>
      </w:r>
      <w:r w:rsidR="002F50B3">
        <w:rPr>
          <w:sz w:val="26"/>
          <w:szCs w:val="26"/>
        </w:rPr>
        <w:t>5.1</w:t>
      </w:r>
      <w:r w:rsidRPr="00166D1A">
        <w:rPr>
          <w:sz w:val="26"/>
          <w:szCs w:val="26"/>
        </w:rPr>
        <w:t>).</w:t>
      </w:r>
    </w:p>
    <w:p w:rsidR="002D5486" w:rsidRPr="002D5486" w:rsidRDefault="002D5486" w:rsidP="002D5486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r w:rsidRPr="00166D1A">
        <w:rPr>
          <w:sz w:val="26"/>
          <w:szCs w:val="26"/>
        </w:rPr>
        <w:t>Nel caso in cui il fruitore non richi</w:t>
      </w:r>
      <w:r>
        <w:rPr>
          <w:sz w:val="26"/>
          <w:szCs w:val="26"/>
        </w:rPr>
        <w:t>eda</w:t>
      </w:r>
      <w:r w:rsidRPr="00166D1A">
        <w:rPr>
          <w:sz w:val="26"/>
          <w:szCs w:val="26"/>
        </w:rPr>
        <w:t xml:space="preserve"> il rinnovo in tale periodo, egli decade, ossia il suo username e la sua password non sono più validi</w:t>
      </w:r>
      <w:r w:rsidR="00DA2406">
        <w:rPr>
          <w:sz w:val="26"/>
          <w:szCs w:val="26"/>
        </w:rPr>
        <w:t>, ma</w:t>
      </w:r>
      <w:r w:rsidRPr="00166D1A">
        <w:rPr>
          <w:sz w:val="26"/>
          <w:szCs w:val="26"/>
        </w:rPr>
        <w:t xml:space="preserve"> può comunque effettuare una nuova iscrizione all’applicazione.</w:t>
      </w:r>
    </w:p>
    <w:p w:rsidR="002D5486" w:rsidRDefault="002D5486" w:rsidP="002D5486">
      <w:pPr>
        <w:pStyle w:val="Paragrafoelenco"/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DA2406" w:rsidRPr="002D5486" w:rsidRDefault="00DA2406" w:rsidP="002D5486">
      <w:pPr>
        <w:pStyle w:val="Paragrafoelenco"/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2D5486" w:rsidRPr="002F50B3" w:rsidRDefault="002D5486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lastRenderedPageBreak/>
        <w:t>Come avviene l’accesso?</w:t>
      </w:r>
    </w:p>
    <w:p w:rsidR="002D5486" w:rsidRDefault="002D5486" w:rsidP="002D5486">
      <w:pPr>
        <w:ind w:left="360"/>
        <w:jc w:val="both"/>
        <w:rPr>
          <w:sz w:val="26"/>
          <w:szCs w:val="26"/>
        </w:rPr>
      </w:pPr>
    </w:p>
    <w:p w:rsidR="00796D1C" w:rsidRDefault="002D5486" w:rsidP="002D5486">
      <w:pPr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 xml:space="preserve">Il fruitore può accedere all’applicazione solo se prima si è iscritto alla stessa, selezionando la voce “Accesso”. </w:t>
      </w:r>
    </w:p>
    <w:p w:rsidR="00796D1C" w:rsidRDefault="002D5486" w:rsidP="002D5486">
      <w:pPr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>L’accesso avviene mediante l’inserimento dello username e d</w:t>
      </w:r>
      <w:r w:rsidR="00DA2406">
        <w:rPr>
          <w:sz w:val="26"/>
          <w:szCs w:val="26"/>
        </w:rPr>
        <w:t>e</w:t>
      </w:r>
      <w:r w:rsidRPr="002D5486">
        <w:rPr>
          <w:sz w:val="26"/>
          <w:szCs w:val="26"/>
        </w:rPr>
        <w:t xml:space="preserve">lla password che sono stati dichiarati dal fruitore al momento dell’iscrizione. </w:t>
      </w:r>
    </w:p>
    <w:p w:rsidR="002D5486" w:rsidRPr="002D5486" w:rsidRDefault="002D5486" w:rsidP="002D5486">
      <w:pPr>
        <w:ind w:left="360"/>
        <w:jc w:val="both"/>
        <w:rPr>
          <w:sz w:val="26"/>
          <w:szCs w:val="26"/>
        </w:rPr>
      </w:pPr>
      <w:r w:rsidRPr="002D5486">
        <w:rPr>
          <w:sz w:val="26"/>
          <w:szCs w:val="26"/>
        </w:rPr>
        <w:t xml:space="preserve">Nel caso in cui il fruitore inserisca lo username e/o la password non corretti, l’applicazione </w:t>
      </w:r>
      <w:r w:rsidR="00DA2406">
        <w:rPr>
          <w:sz w:val="26"/>
          <w:szCs w:val="26"/>
        </w:rPr>
        <w:t>gli permette</w:t>
      </w:r>
      <w:r w:rsidRPr="002D5486">
        <w:rPr>
          <w:sz w:val="26"/>
          <w:szCs w:val="26"/>
        </w:rPr>
        <w:t xml:space="preserve"> di reinserirli nuovamente.</w:t>
      </w:r>
    </w:p>
    <w:p w:rsidR="002D5486" w:rsidRPr="00DA2406" w:rsidRDefault="002D5486" w:rsidP="002D5486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796D1C" w:rsidRPr="002F50B3" w:rsidRDefault="00796D1C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visualizzare i propri dati?</w:t>
      </w:r>
    </w:p>
    <w:p w:rsidR="00796D1C" w:rsidRDefault="00796D1C" w:rsidP="00796D1C">
      <w:pPr>
        <w:ind w:left="360"/>
        <w:jc w:val="both"/>
        <w:rPr>
          <w:sz w:val="26"/>
          <w:szCs w:val="26"/>
        </w:rPr>
      </w:pPr>
    </w:p>
    <w:p w:rsidR="00796D1C" w:rsidRDefault="00796D1C" w:rsidP="00796D1C">
      <w:pPr>
        <w:ind w:left="360"/>
        <w:jc w:val="both"/>
        <w:rPr>
          <w:sz w:val="26"/>
          <w:szCs w:val="26"/>
        </w:rPr>
      </w:pPr>
      <w:r w:rsidRPr="00796D1C">
        <w:rPr>
          <w:sz w:val="26"/>
          <w:szCs w:val="26"/>
        </w:rPr>
        <w:t>Per visualizzare i dati che sono stati inseriti al momento dell’iscrizione, la data di iscrizione e la data di scadenza, il fruitore deve selezionare la voce “Visualizza profilo”, che compare nella schermata successiva all’accesso.</w:t>
      </w:r>
    </w:p>
    <w:p w:rsidR="0099305B" w:rsidRPr="0099305B" w:rsidRDefault="0099305B" w:rsidP="00796D1C">
      <w:pPr>
        <w:ind w:left="360"/>
        <w:jc w:val="both"/>
        <w:rPr>
          <w:sz w:val="32"/>
          <w:szCs w:val="32"/>
        </w:rPr>
      </w:pPr>
    </w:p>
    <w:p w:rsidR="0099305B" w:rsidRPr="002F50B3" w:rsidRDefault="0099305B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visualizzare i prestiti in corso?</w:t>
      </w:r>
    </w:p>
    <w:p w:rsidR="0099305B" w:rsidRDefault="0099305B" w:rsidP="0099305B">
      <w:pPr>
        <w:ind w:left="360"/>
        <w:jc w:val="both"/>
        <w:rPr>
          <w:sz w:val="26"/>
          <w:szCs w:val="26"/>
        </w:rPr>
      </w:pPr>
    </w:p>
    <w:p w:rsidR="0099305B" w:rsidRDefault="00DA2406" w:rsidP="0099305B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Selezionando la voce “Visualizza prestiti in corso”, che compare nella schermata successiva all’accesso, i</w:t>
      </w:r>
      <w:r w:rsidR="0099305B" w:rsidRPr="0099305B">
        <w:rPr>
          <w:sz w:val="26"/>
          <w:szCs w:val="26"/>
        </w:rPr>
        <w:t xml:space="preserve">l fruitore può visualizzare l’elenco dei prestiti </w:t>
      </w:r>
      <w:r>
        <w:rPr>
          <w:sz w:val="26"/>
          <w:szCs w:val="26"/>
        </w:rPr>
        <w:t xml:space="preserve">registrati </w:t>
      </w:r>
      <w:r w:rsidR="0099305B" w:rsidRPr="0099305B">
        <w:rPr>
          <w:sz w:val="26"/>
          <w:szCs w:val="26"/>
        </w:rPr>
        <w:t>a suo nome che risultano essere attivi al momento della richiesta, e per ciascuno di questi ven</w:t>
      </w:r>
      <w:r>
        <w:rPr>
          <w:sz w:val="26"/>
          <w:szCs w:val="26"/>
        </w:rPr>
        <w:t>gono</w:t>
      </w:r>
      <w:r w:rsidR="0099305B" w:rsidRPr="0099305B">
        <w:rPr>
          <w:sz w:val="26"/>
          <w:szCs w:val="26"/>
        </w:rPr>
        <w:t xml:space="preserve"> indicate la risorsa e la relativa categoria di prestito, la data di inizio e la data di terminazione del prestito e se è già stata fatta una proroga sul prestito stesso.</w:t>
      </w:r>
    </w:p>
    <w:p w:rsidR="0099305B" w:rsidRPr="0099305B" w:rsidRDefault="0099305B" w:rsidP="0099305B">
      <w:pPr>
        <w:ind w:left="360"/>
        <w:jc w:val="both"/>
        <w:rPr>
          <w:sz w:val="32"/>
          <w:szCs w:val="32"/>
        </w:rPr>
      </w:pPr>
    </w:p>
    <w:p w:rsidR="0099305B" w:rsidRPr="002F50B3" w:rsidRDefault="0099305B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richiedere un nuovo prestito?</w:t>
      </w:r>
    </w:p>
    <w:p w:rsidR="0099305B" w:rsidRDefault="0099305B" w:rsidP="0099305B">
      <w:pPr>
        <w:pStyle w:val="Paragrafoelenco"/>
        <w:jc w:val="both"/>
        <w:rPr>
          <w:rFonts w:asciiTheme="majorHAnsi" w:hAnsiTheme="majorHAnsi" w:cstheme="majorHAnsi"/>
          <w:sz w:val="26"/>
          <w:szCs w:val="26"/>
        </w:rPr>
      </w:pPr>
    </w:p>
    <w:p w:rsidR="001118AE" w:rsidRPr="00AD7797" w:rsidRDefault="001118AE" w:rsidP="00AD7797">
      <w:pPr>
        <w:spacing w:after="160" w:line="259" w:lineRule="auto"/>
        <w:ind w:left="360"/>
        <w:jc w:val="both"/>
        <w:rPr>
          <w:sz w:val="26"/>
          <w:szCs w:val="26"/>
        </w:rPr>
      </w:pPr>
      <w:r w:rsidRPr="00AD7797">
        <w:rPr>
          <w:sz w:val="26"/>
          <w:szCs w:val="26"/>
        </w:rPr>
        <w:t>Il fruitore viene guidato nella scelta della risorsa da chiedere in prestito</w:t>
      </w:r>
      <w:r w:rsidR="00DA2406">
        <w:rPr>
          <w:sz w:val="26"/>
          <w:szCs w:val="26"/>
        </w:rPr>
        <w:t xml:space="preserve"> attraverso la selezione della voce “</w:t>
      </w:r>
      <w:r w:rsidR="00B83DFD">
        <w:rPr>
          <w:sz w:val="26"/>
          <w:szCs w:val="26"/>
        </w:rPr>
        <w:t>Richiedi un nuovo prestito”, che compare nella schermata successiva all’accesso</w:t>
      </w:r>
      <w:r w:rsidR="00B83DFD" w:rsidRPr="00AD7797">
        <w:rPr>
          <w:sz w:val="26"/>
          <w:szCs w:val="26"/>
        </w:rPr>
        <w:t xml:space="preserve">. </w:t>
      </w:r>
      <w:r w:rsidR="00B83DFD">
        <w:rPr>
          <w:sz w:val="26"/>
          <w:szCs w:val="26"/>
        </w:rPr>
        <w:t>Vengono dunque</w:t>
      </w:r>
      <w:r w:rsidRPr="00AD7797">
        <w:rPr>
          <w:sz w:val="26"/>
          <w:szCs w:val="26"/>
        </w:rPr>
        <w:t xml:space="preserve"> mostrate a video le categorie numerate presenti in archivio e</w:t>
      </w:r>
      <w:r w:rsidR="00B83DFD">
        <w:rPr>
          <w:sz w:val="26"/>
          <w:szCs w:val="26"/>
        </w:rPr>
        <w:t xml:space="preserve">d il fruitore </w:t>
      </w:r>
      <w:r w:rsidRPr="00AD7797">
        <w:rPr>
          <w:sz w:val="26"/>
          <w:szCs w:val="26"/>
        </w:rPr>
        <w:t xml:space="preserve">dovrà digitare il numero della categoria di interesse. </w:t>
      </w:r>
      <w:r w:rsidR="00B83DFD">
        <w:rPr>
          <w:sz w:val="26"/>
          <w:szCs w:val="26"/>
        </w:rPr>
        <w:t>La medesima operazione si ripete per la scelta della sottocategoria in cui poter trovare la risorsa richiesta. Infine, viene mostrato l’elenco numerato delle risorse contenute nella sottocategoria indicata e sarà compito dell’utente, se lo desidera, perfezionare la richiesta di prestito scegliendo una tra le risorse presenti.</w:t>
      </w:r>
    </w:p>
    <w:p w:rsidR="00AD7797" w:rsidRPr="00AD7797" w:rsidRDefault="00B83DFD" w:rsidP="00AD7797">
      <w:pPr>
        <w:spacing w:after="160" w:line="259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Affinché una risorsa possa essere effettivamente disponibile al prestito, devono essere soddisfatte le seguenti </w:t>
      </w:r>
      <w:r w:rsidR="00AD7797" w:rsidRPr="00AD7797">
        <w:rPr>
          <w:sz w:val="26"/>
          <w:szCs w:val="26"/>
        </w:rPr>
        <w:t>condizioni:</w:t>
      </w:r>
    </w:p>
    <w:p w:rsidR="00AD7797" w:rsidRPr="00AD7797" w:rsidRDefault="00AD7797" w:rsidP="00AD7797">
      <w:pPr>
        <w:spacing w:after="160" w:line="259" w:lineRule="auto"/>
        <w:ind w:left="708"/>
        <w:jc w:val="both"/>
        <w:rPr>
          <w:sz w:val="26"/>
          <w:szCs w:val="26"/>
        </w:rPr>
      </w:pPr>
      <w:r w:rsidRPr="00AD7797">
        <w:rPr>
          <w:sz w:val="26"/>
          <w:szCs w:val="26"/>
        </w:rPr>
        <w:t xml:space="preserve">-il numero di prestiti totali attivi </w:t>
      </w:r>
      <w:r w:rsidR="00B83DFD">
        <w:rPr>
          <w:sz w:val="26"/>
          <w:szCs w:val="26"/>
        </w:rPr>
        <w:t xml:space="preserve">relativo alla risorsa indicata </w:t>
      </w:r>
      <w:r w:rsidRPr="00AD7797">
        <w:rPr>
          <w:sz w:val="26"/>
          <w:szCs w:val="26"/>
        </w:rPr>
        <w:t>non deve superare il numero delle licenze</w:t>
      </w:r>
      <w:r w:rsidR="00B83DFD">
        <w:rPr>
          <w:sz w:val="26"/>
          <w:szCs w:val="26"/>
        </w:rPr>
        <w:t xml:space="preserve"> della stessa</w:t>
      </w:r>
      <w:r w:rsidRPr="00AD7797">
        <w:rPr>
          <w:sz w:val="26"/>
          <w:szCs w:val="26"/>
        </w:rPr>
        <w:t>.</w:t>
      </w:r>
    </w:p>
    <w:p w:rsidR="00AD7797" w:rsidRPr="00AD7797" w:rsidRDefault="00AD7797" w:rsidP="00AD7797">
      <w:pPr>
        <w:spacing w:after="160" w:line="259" w:lineRule="auto"/>
        <w:ind w:left="708"/>
        <w:jc w:val="both"/>
        <w:rPr>
          <w:sz w:val="26"/>
          <w:szCs w:val="26"/>
        </w:rPr>
      </w:pPr>
      <w:r w:rsidRPr="00AD7797">
        <w:rPr>
          <w:sz w:val="26"/>
          <w:szCs w:val="26"/>
        </w:rPr>
        <w:t>-Il fruitore che intende richiedere il prestito non deve aver raggiunto il numero massimo di prestiti relativi alla categoria indicata.</w:t>
      </w:r>
    </w:p>
    <w:p w:rsidR="00AD7797" w:rsidRPr="00AD7797" w:rsidRDefault="00AD7797" w:rsidP="00AD7797">
      <w:pPr>
        <w:spacing w:after="160" w:line="259" w:lineRule="auto"/>
        <w:ind w:left="708"/>
        <w:jc w:val="both"/>
        <w:rPr>
          <w:sz w:val="26"/>
          <w:szCs w:val="26"/>
        </w:rPr>
      </w:pPr>
      <w:r w:rsidRPr="00AD7797">
        <w:rPr>
          <w:sz w:val="26"/>
          <w:szCs w:val="26"/>
        </w:rPr>
        <w:t>-Il fruitore non deve avere già in prestito un esemplare della risorsa scelta.</w:t>
      </w:r>
    </w:p>
    <w:p w:rsidR="00AD7797" w:rsidRDefault="001D4C50" w:rsidP="00AD7797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Nel caso in cui almeno una di queste condizioni non venga soddisfatta,</w:t>
      </w:r>
      <w:r w:rsidR="00AD7797" w:rsidRPr="00AD7797">
        <w:rPr>
          <w:sz w:val="26"/>
          <w:szCs w:val="26"/>
        </w:rPr>
        <w:t xml:space="preserve"> </w:t>
      </w:r>
      <w:r>
        <w:rPr>
          <w:sz w:val="26"/>
          <w:szCs w:val="26"/>
        </w:rPr>
        <w:t>il fruitore</w:t>
      </w:r>
      <w:r w:rsidR="00AD7797" w:rsidRPr="00AD7797">
        <w:rPr>
          <w:sz w:val="26"/>
          <w:szCs w:val="26"/>
        </w:rPr>
        <w:t xml:space="preserve"> viene informato </w:t>
      </w:r>
      <w:r w:rsidR="00B83DFD">
        <w:rPr>
          <w:sz w:val="26"/>
          <w:szCs w:val="26"/>
        </w:rPr>
        <w:t>su</w:t>
      </w:r>
      <w:r w:rsidR="00AD7797" w:rsidRPr="00AD7797">
        <w:rPr>
          <w:sz w:val="26"/>
          <w:szCs w:val="26"/>
        </w:rPr>
        <w:t>ll’impossibilità di richiedere il prestito con la relativa giustificazione.</w:t>
      </w:r>
    </w:p>
    <w:p w:rsidR="001D4C50" w:rsidRDefault="001D4C50" w:rsidP="00AD7797">
      <w:pPr>
        <w:ind w:left="360"/>
        <w:jc w:val="both"/>
        <w:rPr>
          <w:sz w:val="26"/>
          <w:szCs w:val="26"/>
        </w:rPr>
      </w:pPr>
    </w:p>
    <w:p w:rsidR="00AD7797" w:rsidRPr="001D4C50" w:rsidRDefault="001D4C50" w:rsidP="001D4C50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La durata del prestito è fissata nel numero di 30 giorni per le risorse appartenenti alla categoria “Libri”, con un numero massimo di 3 prestiti attivi, relativi a questa categoria, per ogni fruitore, e di 15 giorni per le risorse appartenenti alla categoria “Film”, con un numero massimo di 2 prestiti attivi, relativi a questa categoria, per ogni fruitore. </w:t>
      </w:r>
    </w:p>
    <w:p w:rsidR="0099305B" w:rsidRPr="001D4C50" w:rsidRDefault="0099305B" w:rsidP="001118AE">
      <w:pPr>
        <w:pStyle w:val="Paragrafoelenco"/>
        <w:ind w:left="0"/>
        <w:jc w:val="both"/>
        <w:rPr>
          <w:rFonts w:asciiTheme="majorHAnsi" w:hAnsiTheme="majorHAnsi" w:cstheme="majorHAnsi"/>
          <w:sz w:val="32"/>
          <w:szCs w:val="32"/>
        </w:rPr>
      </w:pPr>
    </w:p>
    <w:p w:rsidR="00796D1C" w:rsidRPr="002F50B3" w:rsidRDefault="00AD7797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richiedere la proroga di un prestito?</w:t>
      </w:r>
    </w:p>
    <w:p w:rsidR="001D4C50" w:rsidRPr="001D4C50" w:rsidRDefault="001D4C50" w:rsidP="001D4C50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1D4C50" w:rsidRDefault="001D4C50" w:rsidP="002F50B3">
      <w:pPr>
        <w:ind w:left="360"/>
        <w:jc w:val="both"/>
        <w:rPr>
          <w:sz w:val="26"/>
          <w:szCs w:val="26"/>
        </w:rPr>
      </w:pPr>
      <w:r w:rsidRPr="001D4C50">
        <w:rPr>
          <w:sz w:val="26"/>
          <w:szCs w:val="26"/>
        </w:rPr>
        <w:t>Il fruitore viene guidato nella scelta del prestito, tra tutti i prestiti attivi intestati a suo nome, di cui richiedere la proroga</w:t>
      </w:r>
      <w:r w:rsidR="006F7E7F">
        <w:rPr>
          <w:sz w:val="26"/>
          <w:szCs w:val="26"/>
        </w:rPr>
        <w:t>,</w:t>
      </w:r>
      <w:r w:rsidRPr="001D4C50">
        <w:rPr>
          <w:sz w:val="26"/>
          <w:szCs w:val="26"/>
        </w:rPr>
        <w:t xml:space="preserve"> </w:t>
      </w:r>
      <w:r w:rsidR="006F7E7F">
        <w:rPr>
          <w:sz w:val="26"/>
          <w:szCs w:val="26"/>
        </w:rPr>
        <w:t>attraverso la selezione della voce “Richiedi un nuovo prestito”, che compare nella schermata successiva all’accesso</w:t>
      </w:r>
      <w:r w:rsidR="006F7E7F" w:rsidRPr="00AD7797">
        <w:rPr>
          <w:sz w:val="26"/>
          <w:szCs w:val="26"/>
        </w:rPr>
        <w:t>.</w:t>
      </w:r>
    </w:p>
    <w:p w:rsidR="001D4C50" w:rsidRDefault="001D4C50" w:rsidP="002F50B3">
      <w:pPr>
        <w:ind w:left="360"/>
        <w:jc w:val="both"/>
        <w:rPr>
          <w:sz w:val="26"/>
          <w:szCs w:val="26"/>
        </w:rPr>
      </w:pPr>
      <w:r w:rsidRPr="001D4C50">
        <w:rPr>
          <w:sz w:val="26"/>
          <w:szCs w:val="26"/>
        </w:rPr>
        <w:t xml:space="preserve">Nello specifico vengono mostrati a video i prestiti </w:t>
      </w:r>
      <w:r w:rsidR="006F7E7F">
        <w:rPr>
          <w:sz w:val="26"/>
          <w:szCs w:val="26"/>
        </w:rPr>
        <w:t xml:space="preserve">in corso </w:t>
      </w:r>
      <w:r w:rsidRPr="001D4C50">
        <w:rPr>
          <w:sz w:val="26"/>
          <w:szCs w:val="26"/>
        </w:rPr>
        <w:t>del fruitore e quest’ultimo dovrà digitare il numero del prestito interessato.</w:t>
      </w:r>
    </w:p>
    <w:p w:rsidR="001D4C50" w:rsidRDefault="001D4C50" w:rsidP="002F50B3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1D4C50" w:rsidRPr="001D4C50" w:rsidRDefault="001D4C50" w:rsidP="004A6310">
      <w:pPr>
        <w:spacing w:after="160" w:line="259" w:lineRule="auto"/>
        <w:ind w:left="357"/>
        <w:jc w:val="both"/>
        <w:rPr>
          <w:sz w:val="26"/>
          <w:szCs w:val="26"/>
        </w:rPr>
      </w:pPr>
      <w:r w:rsidRPr="001D4C50">
        <w:rPr>
          <w:sz w:val="26"/>
          <w:szCs w:val="26"/>
        </w:rPr>
        <w:t>Sono due le condizioni necessarie per richiedere la proroga di un prestito:</w:t>
      </w:r>
    </w:p>
    <w:p w:rsidR="001D4C50" w:rsidRPr="001D4C50" w:rsidRDefault="001D4C50" w:rsidP="004A6310">
      <w:pPr>
        <w:pStyle w:val="Paragrafoelenco"/>
        <w:spacing w:after="160" w:line="259" w:lineRule="auto"/>
        <w:ind w:left="708"/>
        <w:jc w:val="both"/>
        <w:rPr>
          <w:sz w:val="26"/>
          <w:szCs w:val="26"/>
        </w:rPr>
      </w:pPr>
      <w:r w:rsidRPr="001D4C50">
        <w:rPr>
          <w:sz w:val="26"/>
          <w:szCs w:val="26"/>
        </w:rPr>
        <w:t>-Il fruitore deve richiedere la proroga nei tempi previsti dalla specifica categoria</w:t>
      </w:r>
      <w:r w:rsidR="006F7E7F">
        <w:rPr>
          <w:sz w:val="26"/>
          <w:szCs w:val="26"/>
        </w:rPr>
        <w:t xml:space="preserve"> a cui appartiene la risorsa presa in prestito.</w:t>
      </w:r>
    </w:p>
    <w:p w:rsidR="001D4C50" w:rsidRDefault="001D4C50" w:rsidP="004A6310">
      <w:pPr>
        <w:spacing w:after="160" w:line="259" w:lineRule="auto"/>
        <w:ind w:left="708"/>
        <w:jc w:val="both"/>
        <w:rPr>
          <w:sz w:val="26"/>
          <w:szCs w:val="26"/>
        </w:rPr>
      </w:pPr>
      <w:r w:rsidRPr="001D4C50">
        <w:rPr>
          <w:sz w:val="26"/>
          <w:szCs w:val="26"/>
        </w:rPr>
        <w:t>-La proroga è effettuabile una sola volta per ogni prestito indicato.</w:t>
      </w:r>
    </w:p>
    <w:p w:rsidR="00205945" w:rsidRDefault="001D4C50" w:rsidP="00205945">
      <w:pPr>
        <w:spacing w:line="259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La proroga può essere richiesta a partire dai 3 giorni</w:t>
      </w:r>
      <w:r w:rsidR="006F7E7F">
        <w:rPr>
          <w:sz w:val="26"/>
          <w:szCs w:val="26"/>
        </w:rPr>
        <w:t xml:space="preserve">, </w:t>
      </w:r>
      <w:r w:rsidR="00205945">
        <w:rPr>
          <w:sz w:val="26"/>
          <w:szCs w:val="26"/>
        </w:rPr>
        <w:t>per la categoria “Libri”</w:t>
      </w:r>
      <w:r w:rsidR="006F7E7F">
        <w:rPr>
          <w:sz w:val="26"/>
          <w:szCs w:val="26"/>
        </w:rPr>
        <w:t>,</w:t>
      </w:r>
      <w:r w:rsidR="00205945">
        <w:rPr>
          <w:sz w:val="26"/>
          <w:szCs w:val="26"/>
        </w:rPr>
        <w:t xml:space="preserve"> e 2 giorni</w:t>
      </w:r>
      <w:r w:rsidR="006F7E7F">
        <w:rPr>
          <w:sz w:val="26"/>
          <w:szCs w:val="26"/>
        </w:rPr>
        <w:t xml:space="preserve">, </w:t>
      </w:r>
      <w:r w:rsidR="00205945">
        <w:rPr>
          <w:sz w:val="26"/>
          <w:szCs w:val="26"/>
        </w:rPr>
        <w:t>per la categoria “Film”</w:t>
      </w:r>
      <w:r w:rsidR="006F7E7F">
        <w:rPr>
          <w:sz w:val="26"/>
          <w:szCs w:val="26"/>
        </w:rPr>
        <w:t>,</w:t>
      </w:r>
      <w:r w:rsidR="00C66733">
        <w:rPr>
          <w:sz w:val="26"/>
          <w:szCs w:val="26"/>
        </w:rPr>
        <w:t xml:space="preserve"> antecedenti la data di scadenza del prestito.</w:t>
      </w:r>
      <w:r w:rsidR="00205945">
        <w:rPr>
          <w:sz w:val="26"/>
          <w:szCs w:val="26"/>
        </w:rPr>
        <w:t xml:space="preserve"> </w:t>
      </w:r>
    </w:p>
    <w:p w:rsidR="001D4C50" w:rsidRPr="00231EAF" w:rsidRDefault="00205945" w:rsidP="00231EAF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I periodi di proroga sono pari a 30 giorni per la categoria “Libri” e 5 giorni per la categoria “Film” a partire dalla stessa data di scadenza.</w:t>
      </w:r>
    </w:p>
    <w:p w:rsidR="00AD7797" w:rsidRPr="00796D1C" w:rsidRDefault="00AD7797" w:rsidP="00AD7797">
      <w:pPr>
        <w:jc w:val="both"/>
        <w:rPr>
          <w:sz w:val="32"/>
          <w:szCs w:val="32"/>
        </w:rPr>
      </w:pPr>
    </w:p>
    <w:p w:rsidR="00796D1C" w:rsidRPr="002F50B3" w:rsidRDefault="00796D1C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avviene la ricerca di risorse all’interno dell’archivio?</w:t>
      </w:r>
    </w:p>
    <w:p w:rsidR="00796D1C" w:rsidRDefault="00796D1C" w:rsidP="00796D1C">
      <w:pPr>
        <w:ind w:left="360"/>
        <w:jc w:val="both"/>
        <w:rPr>
          <w:sz w:val="26"/>
          <w:szCs w:val="26"/>
        </w:rPr>
      </w:pPr>
    </w:p>
    <w:p w:rsidR="00796D1C" w:rsidRDefault="00796D1C" w:rsidP="00796D1C">
      <w:pPr>
        <w:ind w:left="360"/>
        <w:jc w:val="both"/>
        <w:rPr>
          <w:sz w:val="26"/>
          <w:szCs w:val="26"/>
        </w:rPr>
      </w:pPr>
      <w:r w:rsidRPr="00166D1A">
        <w:rPr>
          <w:sz w:val="26"/>
          <w:szCs w:val="26"/>
        </w:rPr>
        <w:t xml:space="preserve">Il fruitore può effettuare la ricerca di risorse in archivio selezionando la voce “Ricerca risorsa” che compare nella schermata successiva all’accesso. </w:t>
      </w:r>
    </w:p>
    <w:p w:rsidR="00796D1C" w:rsidRDefault="00796D1C" w:rsidP="00796D1C">
      <w:pPr>
        <w:ind w:left="360"/>
        <w:jc w:val="both"/>
        <w:rPr>
          <w:sz w:val="26"/>
          <w:szCs w:val="26"/>
        </w:rPr>
      </w:pPr>
      <w:r w:rsidRPr="00166D1A">
        <w:rPr>
          <w:sz w:val="26"/>
          <w:szCs w:val="26"/>
        </w:rPr>
        <w:t xml:space="preserve">L’applicazione chiede al fruitore in quale categoria vuole ricercare la risorsa, se nella categoria </w:t>
      </w:r>
      <w:r w:rsidR="006F7E7F">
        <w:rPr>
          <w:sz w:val="26"/>
          <w:szCs w:val="26"/>
        </w:rPr>
        <w:t>“</w:t>
      </w:r>
      <w:r w:rsidRPr="00166D1A">
        <w:rPr>
          <w:sz w:val="26"/>
          <w:szCs w:val="26"/>
        </w:rPr>
        <w:t>Libri</w:t>
      </w:r>
      <w:r w:rsidR="006F7E7F">
        <w:rPr>
          <w:sz w:val="26"/>
          <w:szCs w:val="26"/>
        </w:rPr>
        <w:t>”</w:t>
      </w:r>
      <w:r w:rsidRPr="00166D1A">
        <w:rPr>
          <w:sz w:val="26"/>
          <w:szCs w:val="26"/>
        </w:rPr>
        <w:t xml:space="preserve"> o nella categoria </w:t>
      </w:r>
      <w:r w:rsidR="006F7E7F">
        <w:rPr>
          <w:sz w:val="26"/>
          <w:szCs w:val="26"/>
        </w:rPr>
        <w:t>“</w:t>
      </w:r>
      <w:r w:rsidRPr="00166D1A">
        <w:rPr>
          <w:sz w:val="26"/>
          <w:szCs w:val="26"/>
        </w:rPr>
        <w:t>Film</w:t>
      </w:r>
      <w:r w:rsidR="006F7E7F">
        <w:rPr>
          <w:sz w:val="26"/>
          <w:szCs w:val="26"/>
        </w:rPr>
        <w:t>”,</w:t>
      </w:r>
      <w:r w:rsidRPr="00166D1A">
        <w:rPr>
          <w:sz w:val="26"/>
          <w:szCs w:val="26"/>
        </w:rPr>
        <w:t xml:space="preserve"> e</w:t>
      </w:r>
      <w:r w:rsidR="006F7E7F">
        <w:rPr>
          <w:sz w:val="26"/>
          <w:szCs w:val="26"/>
        </w:rPr>
        <w:t>d</w:t>
      </w:r>
      <w:r w:rsidRPr="00166D1A">
        <w:rPr>
          <w:sz w:val="26"/>
          <w:szCs w:val="26"/>
        </w:rPr>
        <w:t xml:space="preserve"> il fruitore digita il numero della categoria in cui vuole effettuare la ricerca.</w:t>
      </w:r>
    </w:p>
    <w:p w:rsidR="00796D1C" w:rsidRDefault="00796D1C" w:rsidP="00796D1C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Nel caso in cui egli selezioni </w:t>
      </w:r>
      <w:r w:rsidRPr="00166D1A">
        <w:rPr>
          <w:sz w:val="26"/>
          <w:szCs w:val="26"/>
        </w:rPr>
        <w:t xml:space="preserve">la categoria </w:t>
      </w:r>
      <w:r w:rsidR="006F7E7F">
        <w:rPr>
          <w:sz w:val="26"/>
          <w:szCs w:val="26"/>
        </w:rPr>
        <w:t>“</w:t>
      </w:r>
      <w:r w:rsidRPr="00166D1A">
        <w:rPr>
          <w:sz w:val="26"/>
          <w:szCs w:val="26"/>
        </w:rPr>
        <w:t>Libri</w:t>
      </w:r>
      <w:r w:rsidR="006F7E7F">
        <w:rPr>
          <w:sz w:val="26"/>
          <w:szCs w:val="26"/>
        </w:rPr>
        <w:t>”</w:t>
      </w:r>
      <w:r w:rsidRPr="00166D1A">
        <w:rPr>
          <w:sz w:val="26"/>
          <w:szCs w:val="26"/>
        </w:rPr>
        <w:t xml:space="preserve">, può ricercare il libro secondo diversi parametri: una parola contenuta nel titolo, il cognome di uno degli autori, il genere, l’anno di pubblicazione e la casa editrice. </w:t>
      </w:r>
    </w:p>
    <w:p w:rsidR="00796D1C" w:rsidRDefault="00796D1C" w:rsidP="00796D1C">
      <w:pPr>
        <w:ind w:left="360"/>
        <w:jc w:val="both"/>
      </w:pPr>
      <w:r w:rsidRPr="00166D1A">
        <w:rPr>
          <w:sz w:val="26"/>
          <w:szCs w:val="26"/>
        </w:rPr>
        <w:t>Nel caso in cui e</w:t>
      </w:r>
      <w:r>
        <w:rPr>
          <w:sz w:val="26"/>
          <w:szCs w:val="26"/>
        </w:rPr>
        <w:t>gli selezioni</w:t>
      </w:r>
      <w:r w:rsidRPr="00166D1A">
        <w:rPr>
          <w:sz w:val="26"/>
          <w:szCs w:val="26"/>
        </w:rPr>
        <w:t xml:space="preserve"> la categoria </w:t>
      </w:r>
      <w:r w:rsidR="006F7E7F">
        <w:rPr>
          <w:sz w:val="26"/>
          <w:szCs w:val="26"/>
        </w:rPr>
        <w:t>“</w:t>
      </w:r>
      <w:r w:rsidRPr="00166D1A">
        <w:rPr>
          <w:sz w:val="26"/>
          <w:szCs w:val="26"/>
        </w:rPr>
        <w:t>Film</w:t>
      </w:r>
      <w:r w:rsidR="006F7E7F">
        <w:rPr>
          <w:sz w:val="26"/>
          <w:szCs w:val="26"/>
        </w:rPr>
        <w:t>”</w:t>
      </w:r>
      <w:r w:rsidRPr="00166D1A">
        <w:rPr>
          <w:sz w:val="26"/>
          <w:szCs w:val="26"/>
        </w:rPr>
        <w:t xml:space="preserve">, può ricercare il film </w:t>
      </w:r>
      <w:r w:rsidR="006F7E7F">
        <w:rPr>
          <w:sz w:val="26"/>
          <w:szCs w:val="26"/>
        </w:rPr>
        <w:t>ulteriori</w:t>
      </w:r>
      <w:r w:rsidRPr="00166D1A">
        <w:rPr>
          <w:sz w:val="26"/>
          <w:szCs w:val="26"/>
        </w:rPr>
        <w:t xml:space="preserve"> parametri: una parola contenuta nel titolo, il cognome del regista, il cognome di uno degli attori, l’anno di pubblicazione e il genere</w:t>
      </w:r>
      <w:r>
        <w:t>.</w:t>
      </w:r>
    </w:p>
    <w:p w:rsidR="00796D1C" w:rsidRDefault="00796D1C" w:rsidP="00796D1C">
      <w:pPr>
        <w:ind w:left="360"/>
        <w:jc w:val="both"/>
        <w:rPr>
          <w:sz w:val="32"/>
          <w:szCs w:val="32"/>
        </w:rPr>
      </w:pPr>
    </w:p>
    <w:p w:rsidR="006F7E7F" w:rsidRDefault="006F7E7F" w:rsidP="00796D1C">
      <w:pPr>
        <w:ind w:left="360"/>
        <w:jc w:val="both"/>
        <w:rPr>
          <w:sz w:val="32"/>
          <w:szCs w:val="32"/>
        </w:rPr>
      </w:pPr>
    </w:p>
    <w:p w:rsidR="006F7E7F" w:rsidRPr="00AD7797" w:rsidRDefault="006F7E7F" w:rsidP="00796D1C">
      <w:pPr>
        <w:ind w:left="360"/>
        <w:jc w:val="both"/>
        <w:rPr>
          <w:sz w:val="32"/>
          <w:szCs w:val="32"/>
        </w:rPr>
      </w:pPr>
    </w:p>
    <w:p w:rsidR="00796D1C" w:rsidRPr="002F50B3" w:rsidRDefault="00AD7797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lastRenderedPageBreak/>
        <w:t>Come avviene la valutazione della disponibilità di risorse?</w:t>
      </w:r>
    </w:p>
    <w:p w:rsidR="00AD7797" w:rsidRPr="00205945" w:rsidRDefault="00AD7797" w:rsidP="00205945">
      <w:pPr>
        <w:spacing w:line="259" w:lineRule="auto"/>
        <w:ind w:left="357"/>
        <w:rPr>
          <w:sz w:val="26"/>
          <w:szCs w:val="26"/>
        </w:rPr>
      </w:pPr>
    </w:p>
    <w:p w:rsidR="00AD7797" w:rsidRPr="00205945" w:rsidRDefault="00AD7797" w:rsidP="004A6310">
      <w:pPr>
        <w:spacing w:after="160" w:line="259" w:lineRule="auto"/>
        <w:ind w:left="360"/>
        <w:rPr>
          <w:sz w:val="26"/>
          <w:szCs w:val="26"/>
        </w:rPr>
      </w:pPr>
      <w:r w:rsidRPr="00205945">
        <w:rPr>
          <w:sz w:val="26"/>
          <w:szCs w:val="26"/>
        </w:rPr>
        <w:t xml:space="preserve">Il fruitore ha la possibilità di ricercare la risorsa (vedi </w:t>
      </w:r>
      <w:r w:rsidR="00205945">
        <w:rPr>
          <w:sz w:val="26"/>
          <w:szCs w:val="26"/>
        </w:rPr>
        <w:t>punto h</w:t>
      </w:r>
      <w:r w:rsidRPr="00205945">
        <w:rPr>
          <w:sz w:val="26"/>
          <w:szCs w:val="26"/>
        </w:rPr>
        <w:t>) di cui vuole conoscere la disponibilità al prestito. Possono verificarsi tre casi:</w:t>
      </w:r>
    </w:p>
    <w:p w:rsidR="00AD7797" w:rsidRPr="00205945" w:rsidRDefault="00205945" w:rsidP="004A6310">
      <w:pPr>
        <w:pStyle w:val="Paragrafoelenco"/>
        <w:spacing w:after="160" w:line="259" w:lineRule="auto"/>
        <w:ind w:left="708"/>
        <w:contextualSpacing w:val="0"/>
        <w:rPr>
          <w:sz w:val="26"/>
          <w:szCs w:val="26"/>
        </w:rPr>
      </w:pPr>
      <w:r>
        <w:rPr>
          <w:sz w:val="26"/>
          <w:szCs w:val="26"/>
        </w:rPr>
        <w:t>-l</w:t>
      </w:r>
      <w:r w:rsidR="00AD7797" w:rsidRPr="00205945">
        <w:rPr>
          <w:sz w:val="26"/>
          <w:szCs w:val="26"/>
        </w:rPr>
        <w:t>a risorsa indicata è stata trovata ed è disponibile</w:t>
      </w:r>
    </w:p>
    <w:p w:rsidR="00AD7797" w:rsidRPr="00205945" w:rsidRDefault="00205945" w:rsidP="004A6310">
      <w:pPr>
        <w:pStyle w:val="Paragrafoelenco"/>
        <w:spacing w:after="160" w:line="259" w:lineRule="auto"/>
        <w:ind w:left="708"/>
        <w:contextualSpacing w:val="0"/>
        <w:rPr>
          <w:sz w:val="26"/>
          <w:szCs w:val="26"/>
        </w:rPr>
      </w:pPr>
      <w:r>
        <w:rPr>
          <w:sz w:val="26"/>
          <w:szCs w:val="26"/>
        </w:rPr>
        <w:t>-l</w:t>
      </w:r>
      <w:r w:rsidR="00AD7797" w:rsidRPr="00205945">
        <w:rPr>
          <w:sz w:val="26"/>
          <w:szCs w:val="26"/>
        </w:rPr>
        <w:t>a risorsa indicata è stata trovata ma non è disponibile</w:t>
      </w:r>
    </w:p>
    <w:p w:rsidR="00AD7797" w:rsidRPr="00205945" w:rsidRDefault="00205945" w:rsidP="004A6310">
      <w:pPr>
        <w:pStyle w:val="Paragrafoelenco"/>
        <w:spacing w:after="160" w:line="259" w:lineRule="auto"/>
        <w:ind w:left="708"/>
        <w:contextualSpacing w:val="0"/>
        <w:rPr>
          <w:sz w:val="26"/>
          <w:szCs w:val="26"/>
        </w:rPr>
      </w:pPr>
      <w:r>
        <w:rPr>
          <w:sz w:val="26"/>
          <w:szCs w:val="26"/>
        </w:rPr>
        <w:t>-l</w:t>
      </w:r>
      <w:r w:rsidR="00AD7797" w:rsidRPr="00205945">
        <w:rPr>
          <w:sz w:val="26"/>
          <w:szCs w:val="26"/>
        </w:rPr>
        <w:t>a risorsa indicata non è stata trovata.</w:t>
      </w:r>
    </w:p>
    <w:p w:rsidR="00AD7797" w:rsidRPr="00231EAF" w:rsidRDefault="00AD7797" w:rsidP="00205945">
      <w:pPr>
        <w:ind w:left="357"/>
        <w:rPr>
          <w:rFonts w:cstheme="minorHAnsi"/>
          <w:sz w:val="26"/>
          <w:szCs w:val="26"/>
        </w:rPr>
      </w:pPr>
      <w:r w:rsidRPr="00231EAF">
        <w:rPr>
          <w:rFonts w:cstheme="minorHAnsi"/>
          <w:sz w:val="26"/>
          <w:szCs w:val="26"/>
        </w:rPr>
        <w:t xml:space="preserve">In tutti e tre i casi </w:t>
      </w:r>
      <w:r w:rsidR="00231EAF" w:rsidRPr="00231EAF">
        <w:rPr>
          <w:rFonts w:cstheme="minorHAnsi"/>
          <w:sz w:val="26"/>
          <w:szCs w:val="26"/>
        </w:rPr>
        <w:t>il fruitore</w:t>
      </w:r>
      <w:r w:rsidRPr="00231EAF">
        <w:rPr>
          <w:rFonts w:cstheme="minorHAnsi"/>
          <w:sz w:val="26"/>
          <w:szCs w:val="26"/>
        </w:rPr>
        <w:t xml:space="preserve"> viene informat</w:t>
      </w:r>
      <w:r w:rsidR="00231EAF" w:rsidRPr="00231EAF">
        <w:rPr>
          <w:rFonts w:cstheme="minorHAnsi"/>
          <w:sz w:val="26"/>
          <w:szCs w:val="26"/>
        </w:rPr>
        <w:t>o</w:t>
      </w:r>
      <w:r w:rsidRPr="00231EAF">
        <w:rPr>
          <w:rFonts w:cstheme="minorHAnsi"/>
          <w:sz w:val="26"/>
          <w:szCs w:val="26"/>
        </w:rPr>
        <w:t xml:space="preserve"> sulla disponibilità della risorsa cercata.</w:t>
      </w:r>
    </w:p>
    <w:p w:rsidR="00AD7797" w:rsidRPr="00231EAF" w:rsidRDefault="00231EAF" w:rsidP="00231EAF">
      <w:pPr>
        <w:jc w:val="both"/>
        <w:rPr>
          <w:rFonts w:cstheme="minorHAnsi"/>
          <w:sz w:val="26"/>
          <w:szCs w:val="26"/>
        </w:rPr>
      </w:pPr>
      <w:r w:rsidRPr="00231EAF">
        <w:rPr>
          <w:rFonts w:cstheme="minorHAnsi"/>
          <w:sz w:val="26"/>
          <w:szCs w:val="26"/>
        </w:rPr>
        <w:tab/>
      </w:r>
    </w:p>
    <w:p w:rsidR="00231EAF" w:rsidRPr="00231EAF" w:rsidRDefault="00231EAF" w:rsidP="00231EAF">
      <w:pPr>
        <w:ind w:left="357"/>
        <w:jc w:val="both"/>
        <w:rPr>
          <w:rFonts w:cstheme="minorHAnsi"/>
          <w:sz w:val="26"/>
          <w:szCs w:val="26"/>
        </w:rPr>
      </w:pPr>
      <w:r w:rsidRPr="00231EAF">
        <w:rPr>
          <w:rFonts w:cstheme="minorHAnsi"/>
          <w:sz w:val="26"/>
          <w:szCs w:val="26"/>
        </w:rPr>
        <w:t xml:space="preserve">Affinché una risorsa sia disponibile al prestito deve essere soddisfatta la condizione per cui il numero di prestiti totali attivi </w:t>
      </w:r>
      <w:r w:rsidR="006F7E7F">
        <w:rPr>
          <w:sz w:val="26"/>
          <w:szCs w:val="26"/>
        </w:rPr>
        <w:t xml:space="preserve">relativo alla risorsa indicata </w:t>
      </w:r>
      <w:r w:rsidR="006F7E7F" w:rsidRPr="00AD7797">
        <w:rPr>
          <w:sz w:val="26"/>
          <w:szCs w:val="26"/>
        </w:rPr>
        <w:t>non deve superare il numero delle licenze</w:t>
      </w:r>
      <w:r w:rsidR="006F7E7F">
        <w:rPr>
          <w:sz w:val="26"/>
          <w:szCs w:val="26"/>
        </w:rPr>
        <w:t xml:space="preserve"> della stessa</w:t>
      </w:r>
      <w:r w:rsidR="006F7E7F" w:rsidRPr="00AD7797">
        <w:rPr>
          <w:sz w:val="26"/>
          <w:szCs w:val="26"/>
        </w:rPr>
        <w:t>.</w:t>
      </w:r>
    </w:p>
    <w:p w:rsidR="00AD7797" w:rsidRPr="00231EAF" w:rsidRDefault="00AD7797" w:rsidP="00AD7797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AD7797" w:rsidRPr="002F50B3" w:rsidRDefault="00231EAF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 xml:space="preserve">Come avviene il </w:t>
      </w:r>
      <w:proofErr w:type="spellStart"/>
      <w:r w:rsidRPr="002F50B3">
        <w:rPr>
          <w:rFonts w:asciiTheme="majorHAnsi" w:hAnsiTheme="majorHAnsi" w:cstheme="majorHAnsi"/>
          <w:i/>
          <w:sz w:val="32"/>
          <w:szCs w:val="32"/>
        </w:rPr>
        <w:t>logout</w:t>
      </w:r>
      <w:proofErr w:type="spellEnd"/>
      <w:r w:rsidRPr="002F50B3">
        <w:rPr>
          <w:rFonts w:asciiTheme="majorHAnsi" w:hAnsiTheme="majorHAnsi" w:cstheme="majorHAnsi"/>
          <w:i/>
          <w:sz w:val="32"/>
          <w:szCs w:val="32"/>
        </w:rPr>
        <w:t>?</w:t>
      </w:r>
    </w:p>
    <w:p w:rsidR="00231EAF" w:rsidRDefault="00231EAF" w:rsidP="00231EAF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231EAF" w:rsidRPr="00231EAF" w:rsidRDefault="00231EAF" w:rsidP="00231EAF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r w:rsidRPr="00231EAF">
        <w:rPr>
          <w:sz w:val="26"/>
          <w:szCs w:val="26"/>
        </w:rPr>
        <w:t>Il fruitore</w:t>
      </w:r>
      <w:r w:rsidR="00AB14B7">
        <w:rPr>
          <w:sz w:val="26"/>
          <w:szCs w:val="26"/>
        </w:rPr>
        <w:t xml:space="preserve"> può terminare la propria sessione scegliendo la voce “</w:t>
      </w:r>
      <w:proofErr w:type="spellStart"/>
      <w:r w:rsidR="00AB14B7">
        <w:rPr>
          <w:sz w:val="26"/>
          <w:szCs w:val="26"/>
        </w:rPr>
        <w:t>Logout</w:t>
      </w:r>
      <w:proofErr w:type="spellEnd"/>
      <w:r w:rsidR="00AB14B7">
        <w:rPr>
          <w:sz w:val="26"/>
          <w:szCs w:val="26"/>
        </w:rPr>
        <w:t>” che compare nella schermata successiva all’accesso e</w:t>
      </w:r>
      <w:r w:rsidRPr="00231EAF">
        <w:rPr>
          <w:sz w:val="26"/>
          <w:szCs w:val="26"/>
        </w:rPr>
        <w:t xml:space="preserve">, dopo aver confermato </w:t>
      </w:r>
      <w:r w:rsidR="00AB14B7">
        <w:rPr>
          <w:sz w:val="26"/>
          <w:szCs w:val="26"/>
        </w:rPr>
        <w:t>tale richiesta,</w:t>
      </w:r>
      <w:r w:rsidRPr="00231EAF">
        <w:rPr>
          <w:sz w:val="26"/>
          <w:szCs w:val="26"/>
        </w:rPr>
        <w:t xml:space="preserve"> viene </w:t>
      </w:r>
      <w:r w:rsidR="00AB14B7">
        <w:rPr>
          <w:sz w:val="26"/>
          <w:szCs w:val="26"/>
        </w:rPr>
        <w:t xml:space="preserve">scollegato dal sistema e </w:t>
      </w:r>
      <w:r w:rsidRPr="00231EAF">
        <w:rPr>
          <w:sz w:val="26"/>
          <w:szCs w:val="26"/>
        </w:rPr>
        <w:t>reindirizzato al menù iniziale.</w:t>
      </w:r>
    </w:p>
    <w:p w:rsidR="002D5486" w:rsidRDefault="002D5486" w:rsidP="002D5486">
      <w:pPr>
        <w:pStyle w:val="Paragrafoelenco"/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231EAF" w:rsidRDefault="00231EAF" w:rsidP="002D5486">
      <w:pPr>
        <w:pStyle w:val="Paragrafoelenco"/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2D5486" w:rsidRPr="00231EAF" w:rsidRDefault="00231EAF" w:rsidP="00231EAF">
      <w:pPr>
        <w:pStyle w:val="Paragrafoelenco"/>
        <w:numPr>
          <w:ilvl w:val="0"/>
          <w:numId w:val="2"/>
        </w:numPr>
        <w:jc w:val="both"/>
        <w:rPr>
          <w:rFonts w:asciiTheme="majorHAnsi" w:hAnsiTheme="majorHAnsi" w:cstheme="majorHAnsi"/>
          <w:sz w:val="44"/>
          <w:szCs w:val="44"/>
        </w:rPr>
      </w:pPr>
      <w:r>
        <w:rPr>
          <w:rFonts w:asciiTheme="majorHAnsi" w:hAnsiTheme="majorHAnsi" w:cstheme="majorHAnsi"/>
          <w:sz w:val="44"/>
          <w:szCs w:val="44"/>
        </w:rPr>
        <w:t xml:space="preserve"> </w:t>
      </w:r>
      <w:r w:rsidRPr="00231EAF">
        <w:rPr>
          <w:rFonts w:asciiTheme="majorHAnsi" w:hAnsiTheme="majorHAnsi" w:cstheme="majorHAnsi"/>
          <w:sz w:val="44"/>
          <w:szCs w:val="44"/>
        </w:rPr>
        <w:t>Modalità di utilizzo dedicata all’operatore</w:t>
      </w:r>
    </w:p>
    <w:p w:rsidR="00231EAF" w:rsidRPr="006F7E7F" w:rsidRDefault="00231EAF" w:rsidP="006F7E7F">
      <w:pPr>
        <w:jc w:val="both"/>
        <w:rPr>
          <w:rFonts w:asciiTheme="majorHAnsi" w:hAnsiTheme="majorHAnsi" w:cstheme="majorHAnsi"/>
          <w:sz w:val="44"/>
          <w:szCs w:val="44"/>
        </w:rPr>
      </w:pPr>
    </w:p>
    <w:p w:rsidR="00231EAF" w:rsidRPr="002F50B3" w:rsidRDefault="00231EAF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avviene l’accesso?</w:t>
      </w:r>
    </w:p>
    <w:p w:rsidR="006F7E7F" w:rsidRPr="006F7E7F" w:rsidRDefault="006F7E7F" w:rsidP="006F7E7F">
      <w:pPr>
        <w:pStyle w:val="Paragrafoelenco"/>
        <w:jc w:val="both"/>
        <w:rPr>
          <w:rFonts w:asciiTheme="majorHAnsi" w:hAnsiTheme="majorHAnsi" w:cstheme="majorHAnsi"/>
          <w:sz w:val="26"/>
          <w:szCs w:val="26"/>
        </w:rPr>
      </w:pPr>
    </w:p>
    <w:p w:rsidR="000E5008" w:rsidRDefault="00231EAF" w:rsidP="00231EAF">
      <w:pPr>
        <w:ind w:left="360"/>
        <w:jc w:val="both"/>
        <w:rPr>
          <w:sz w:val="26"/>
          <w:szCs w:val="26"/>
        </w:rPr>
      </w:pPr>
      <w:r w:rsidRPr="00231EAF">
        <w:rPr>
          <w:sz w:val="26"/>
          <w:szCs w:val="26"/>
        </w:rPr>
        <w:t>L’operatore può accedere all’applicazione selezionando la voce “Accesso”. L’accesso avviene mediante l’inserimento dello username e d</w:t>
      </w:r>
      <w:r w:rsidR="00AB14B7">
        <w:rPr>
          <w:sz w:val="26"/>
          <w:szCs w:val="26"/>
        </w:rPr>
        <w:t>e</w:t>
      </w:r>
      <w:r w:rsidRPr="00231EAF">
        <w:rPr>
          <w:sz w:val="26"/>
          <w:szCs w:val="26"/>
        </w:rPr>
        <w:t xml:space="preserve">lla password. </w:t>
      </w:r>
    </w:p>
    <w:p w:rsidR="00231EAF" w:rsidRDefault="00231EAF" w:rsidP="00231EAF">
      <w:pPr>
        <w:ind w:left="360"/>
        <w:jc w:val="both"/>
      </w:pPr>
      <w:r w:rsidRPr="00231EAF">
        <w:rPr>
          <w:sz w:val="26"/>
          <w:szCs w:val="26"/>
        </w:rPr>
        <w:t xml:space="preserve">Nel caso in cui l’operatore inserisca lo username e/o la password non corretti, l’applicazione permette </w:t>
      </w:r>
      <w:r w:rsidR="00AB14B7">
        <w:rPr>
          <w:sz w:val="26"/>
          <w:szCs w:val="26"/>
        </w:rPr>
        <w:t>gli</w:t>
      </w:r>
      <w:r w:rsidRPr="00231EAF">
        <w:rPr>
          <w:sz w:val="26"/>
          <w:szCs w:val="26"/>
        </w:rPr>
        <w:t xml:space="preserve"> di reinserirli nuovamente.</w:t>
      </w:r>
    </w:p>
    <w:p w:rsidR="00231EAF" w:rsidRPr="00AB14B7" w:rsidRDefault="00231EAF" w:rsidP="00231EAF">
      <w:pPr>
        <w:pStyle w:val="Paragrafoelenco"/>
        <w:jc w:val="both"/>
        <w:rPr>
          <w:rFonts w:asciiTheme="majorHAnsi" w:hAnsiTheme="majorHAnsi" w:cstheme="majorHAnsi"/>
          <w:sz w:val="32"/>
          <w:szCs w:val="32"/>
        </w:rPr>
      </w:pPr>
    </w:p>
    <w:p w:rsidR="00231EAF" w:rsidRPr="002F50B3" w:rsidRDefault="00231EAF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visualizzare l’anagrafica dei fruitori?</w:t>
      </w:r>
    </w:p>
    <w:p w:rsidR="00AB14B7" w:rsidRPr="00AB14B7" w:rsidRDefault="00AB14B7" w:rsidP="00AB14B7">
      <w:pPr>
        <w:pStyle w:val="Paragrafoelenco"/>
        <w:jc w:val="both"/>
        <w:rPr>
          <w:rFonts w:asciiTheme="majorHAnsi" w:hAnsiTheme="majorHAnsi" w:cstheme="majorHAnsi"/>
          <w:sz w:val="26"/>
          <w:szCs w:val="26"/>
        </w:rPr>
      </w:pPr>
    </w:p>
    <w:p w:rsidR="00231EAF" w:rsidRDefault="00231EAF" w:rsidP="002F50B3">
      <w:pPr>
        <w:ind w:left="360"/>
        <w:jc w:val="both"/>
        <w:rPr>
          <w:sz w:val="26"/>
          <w:szCs w:val="26"/>
        </w:rPr>
      </w:pPr>
      <w:r w:rsidRPr="00231EAF">
        <w:rPr>
          <w:sz w:val="26"/>
          <w:szCs w:val="26"/>
        </w:rPr>
        <w:t>L’operatore può visualizzare l’anagrafica dei fruitori che sono iscritti all’applicazione selezionando la voce “Visualizza anagrafica fruitori” che compare nella schermata successiva all’accesso.</w:t>
      </w:r>
    </w:p>
    <w:p w:rsidR="00231EAF" w:rsidRPr="002F50B3" w:rsidRDefault="00231EAF" w:rsidP="00231EAF">
      <w:pPr>
        <w:ind w:left="360"/>
        <w:rPr>
          <w:sz w:val="32"/>
          <w:szCs w:val="32"/>
        </w:rPr>
      </w:pPr>
    </w:p>
    <w:p w:rsidR="00231EAF" w:rsidRDefault="00231EAF" w:rsidP="002F50B3">
      <w:pPr>
        <w:pStyle w:val="Paragrafoelenco"/>
        <w:numPr>
          <w:ilvl w:val="1"/>
          <w:numId w:val="2"/>
        </w:numPr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visualizzare l’archivio delle risorse?</w:t>
      </w:r>
    </w:p>
    <w:p w:rsidR="002F50B3" w:rsidRPr="002F50B3" w:rsidRDefault="002F50B3" w:rsidP="002F50B3">
      <w:pPr>
        <w:pStyle w:val="Paragrafoelenco"/>
        <w:ind w:left="1080"/>
        <w:rPr>
          <w:rFonts w:asciiTheme="majorHAnsi" w:hAnsiTheme="majorHAnsi" w:cstheme="majorHAnsi"/>
          <w:i/>
          <w:sz w:val="26"/>
          <w:szCs w:val="26"/>
        </w:rPr>
      </w:pPr>
    </w:p>
    <w:p w:rsidR="007466B0" w:rsidRPr="007466B0" w:rsidRDefault="007466B0" w:rsidP="000E5008">
      <w:pPr>
        <w:ind w:left="360"/>
        <w:jc w:val="both"/>
        <w:rPr>
          <w:sz w:val="26"/>
          <w:szCs w:val="26"/>
        </w:rPr>
      </w:pPr>
      <w:r w:rsidRPr="007466B0">
        <w:rPr>
          <w:sz w:val="26"/>
          <w:szCs w:val="26"/>
        </w:rPr>
        <w:t xml:space="preserve">L’operatore può visualizzare </w:t>
      </w:r>
      <w:r>
        <w:rPr>
          <w:sz w:val="26"/>
          <w:szCs w:val="26"/>
        </w:rPr>
        <w:t>l’archivio delle risorse</w:t>
      </w:r>
      <w:r w:rsidRPr="007466B0">
        <w:rPr>
          <w:sz w:val="26"/>
          <w:szCs w:val="26"/>
        </w:rPr>
        <w:t xml:space="preserve"> che </w:t>
      </w:r>
      <w:r>
        <w:rPr>
          <w:sz w:val="26"/>
          <w:szCs w:val="26"/>
        </w:rPr>
        <w:t xml:space="preserve">possono essere elaborate dal software </w:t>
      </w:r>
      <w:r w:rsidRPr="007466B0">
        <w:rPr>
          <w:sz w:val="26"/>
          <w:szCs w:val="26"/>
        </w:rPr>
        <w:t>selezionando la voce “Visualizza a</w:t>
      </w:r>
      <w:r>
        <w:rPr>
          <w:sz w:val="26"/>
          <w:szCs w:val="26"/>
        </w:rPr>
        <w:t>rchivio</w:t>
      </w:r>
      <w:r w:rsidRPr="007466B0">
        <w:rPr>
          <w:sz w:val="26"/>
          <w:szCs w:val="26"/>
        </w:rPr>
        <w:t xml:space="preserve">” che compare nella schermata </w:t>
      </w:r>
      <w:r w:rsidRPr="007466B0">
        <w:rPr>
          <w:sz w:val="26"/>
          <w:szCs w:val="26"/>
        </w:rPr>
        <w:lastRenderedPageBreak/>
        <w:t>successiva all’accesso</w:t>
      </w:r>
      <w:r>
        <w:rPr>
          <w:sz w:val="26"/>
          <w:szCs w:val="26"/>
        </w:rPr>
        <w:t>, potendo così vedere la struttura completa dell’archivio, organizzata a più livelli contenitivi attraverso l’implementazione delle categorie e delle sottocategorie.</w:t>
      </w:r>
    </w:p>
    <w:p w:rsidR="00231EAF" w:rsidRPr="002F50B3" w:rsidRDefault="00231EAF" w:rsidP="00231EAF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231EAF" w:rsidRDefault="00231EAF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aggiungere una risorsa all’archivio delle risorse?</w:t>
      </w:r>
    </w:p>
    <w:p w:rsidR="002F50B3" w:rsidRPr="002F50B3" w:rsidRDefault="002F50B3" w:rsidP="002F50B3">
      <w:pPr>
        <w:pStyle w:val="Paragrafoelenco"/>
        <w:ind w:left="1080"/>
        <w:jc w:val="both"/>
        <w:rPr>
          <w:rFonts w:asciiTheme="majorHAnsi" w:hAnsiTheme="majorHAnsi" w:cstheme="majorHAnsi"/>
          <w:sz w:val="26"/>
          <w:szCs w:val="26"/>
        </w:rPr>
      </w:pPr>
    </w:p>
    <w:p w:rsidR="004A6310" w:rsidRDefault="00231EAF" w:rsidP="004A6310">
      <w:pPr>
        <w:spacing w:line="259" w:lineRule="auto"/>
        <w:ind w:left="357"/>
        <w:jc w:val="both"/>
        <w:rPr>
          <w:sz w:val="26"/>
          <w:szCs w:val="26"/>
        </w:rPr>
      </w:pPr>
      <w:r w:rsidRPr="00231EAF">
        <w:rPr>
          <w:sz w:val="26"/>
          <w:szCs w:val="26"/>
        </w:rPr>
        <w:t>L’operatore può aggiungere una risorsa all’archivio selezionando la voce “Aggiungi risorsa” che compare nella schermata successiva all’accesso.</w:t>
      </w:r>
    </w:p>
    <w:p w:rsidR="004A6310" w:rsidRDefault="00231EAF" w:rsidP="004A6310">
      <w:pPr>
        <w:spacing w:line="259" w:lineRule="auto"/>
        <w:ind w:left="357"/>
        <w:jc w:val="both"/>
        <w:rPr>
          <w:sz w:val="26"/>
          <w:szCs w:val="26"/>
        </w:rPr>
      </w:pPr>
      <w:r w:rsidRPr="00231EAF">
        <w:rPr>
          <w:sz w:val="26"/>
          <w:szCs w:val="26"/>
        </w:rPr>
        <w:t xml:space="preserve">Nello specifico vengono mostrate a video le categorie numerate presenti in archivio, ovvero la categoria relativa ai libri e quella relativa ai film, e l’operatore deve digitare il numero della categoria di interesse. </w:t>
      </w:r>
    </w:p>
    <w:p w:rsidR="004A6310" w:rsidRDefault="00231EAF" w:rsidP="004A6310">
      <w:pPr>
        <w:spacing w:line="259" w:lineRule="auto"/>
        <w:ind w:left="357"/>
        <w:jc w:val="both"/>
        <w:rPr>
          <w:sz w:val="26"/>
          <w:szCs w:val="26"/>
        </w:rPr>
      </w:pPr>
      <w:r w:rsidRPr="00231EAF">
        <w:rPr>
          <w:sz w:val="26"/>
          <w:szCs w:val="26"/>
        </w:rPr>
        <w:t>Una volta digitato il numero corrispondente alla categoria scelta, viene mostrato l’elenco numerato delle sottocategorie relative a</w:t>
      </w:r>
      <w:r w:rsidR="004A6310">
        <w:rPr>
          <w:sz w:val="26"/>
          <w:szCs w:val="26"/>
        </w:rPr>
        <w:t xml:space="preserve">d essa </w:t>
      </w:r>
      <w:r w:rsidRPr="00231EAF">
        <w:rPr>
          <w:sz w:val="26"/>
          <w:szCs w:val="26"/>
        </w:rPr>
        <w:t>e</w:t>
      </w:r>
      <w:r w:rsidR="004A6310">
        <w:rPr>
          <w:sz w:val="26"/>
          <w:szCs w:val="26"/>
        </w:rPr>
        <w:t>,</w:t>
      </w:r>
      <w:r w:rsidRPr="00231EAF">
        <w:rPr>
          <w:sz w:val="26"/>
          <w:szCs w:val="26"/>
        </w:rPr>
        <w:t xml:space="preserve"> se l’operatore desidera proseguire nell’inserimento della risorsa, gli viene chiesto di inserire il numero della sottocategoria dove aggiungere la risorsa. </w:t>
      </w:r>
    </w:p>
    <w:p w:rsidR="00231EAF" w:rsidRPr="00231EAF" w:rsidRDefault="00231EAF" w:rsidP="004A6310">
      <w:pPr>
        <w:spacing w:line="259" w:lineRule="auto"/>
        <w:ind w:left="357"/>
        <w:jc w:val="both"/>
        <w:rPr>
          <w:sz w:val="26"/>
          <w:szCs w:val="26"/>
        </w:rPr>
      </w:pPr>
      <w:r w:rsidRPr="00231EAF">
        <w:rPr>
          <w:sz w:val="26"/>
          <w:szCs w:val="26"/>
        </w:rPr>
        <w:t xml:space="preserve">Egli compila </w:t>
      </w:r>
      <w:r w:rsidR="004A6310">
        <w:rPr>
          <w:sz w:val="26"/>
          <w:szCs w:val="26"/>
        </w:rPr>
        <w:t xml:space="preserve">dunque </w:t>
      </w:r>
      <w:r w:rsidRPr="00231EAF">
        <w:rPr>
          <w:sz w:val="26"/>
          <w:szCs w:val="26"/>
        </w:rPr>
        <w:t xml:space="preserve">i campi descrittivi della risorsa e l’operazione di aggiunta termina con successo nel caso in cui la risorsa che vuole aggiungere non sia già presente all’interno della categoria </w:t>
      </w:r>
      <w:r w:rsidR="004A6310">
        <w:rPr>
          <w:sz w:val="26"/>
          <w:szCs w:val="26"/>
        </w:rPr>
        <w:t xml:space="preserve">e/o sottocategorie </w:t>
      </w:r>
      <w:r w:rsidRPr="00231EAF">
        <w:rPr>
          <w:sz w:val="26"/>
          <w:szCs w:val="26"/>
        </w:rPr>
        <w:t>scelt</w:t>
      </w:r>
      <w:r w:rsidR="004A6310">
        <w:rPr>
          <w:sz w:val="26"/>
          <w:szCs w:val="26"/>
        </w:rPr>
        <w:t>e</w:t>
      </w:r>
      <w:r w:rsidRPr="00231EAF">
        <w:rPr>
          <w:sz w:val="26"/>
          <w:szCs w:val="26"/>
        </w:rPr>
        <w:t xml:space="preserve"> precedentemente e che essa abbia per genere il nome della sottocategoria</w:t>
      </w:r>
      <w:r w:rsidR="004A6310">
        <w:rPr>
          <w:sz w:val="26"/>
          <w:szCs w:val="26"/>
        </w:rPr>
        <w:t xml:space="preserve"> indicata</w:t>
      </w:r>
      <w:r w:rsidRPr="00231EAF">
        <w:rPr>
          <w:sz w:val="26"/>
          <w:szCs w:val="26"/>
        </w:rPr>
        <w:t>.</w:t>
      </w:r>
    </w:p>
    <w:p w:rsidR="00231EAF" w:rsidRPr="002F50B3" w:rsidRDefault="00231EAF" w:rsidP="002F50B3">
      <w:pPr>
        <w:ind w:left="357"/>
        <w:jc w:val="both"/>
        <w:rPr>
          <w:rFonts w:asciiTheme="majorHAnsi" w:hAnsiTheme="majorHAnsi" w:cstheme="majorHAnsi"/>
          <w:sz w:val="32"/>
          <w:szCs w:val="32"/>
        </w:rPr>
      </w:pPr>
    </w:p>
    <w:p w:rsidR="00231EAF" w:rsidRDefault="00231EAF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rimuovere una risorsa dall’archivio delle risorse?</w:t>
      </w:r>
    </w:p>
    <w:p w:rsidR="002F50B3" w:rsidRPr="002F50B3" w:rsidRDefault="002F50B3" w:rsidP="002F50B3">
      <w:pPr>
        <w:pStyle w:val="Paragrafoelenco"/>
        <w:ind w:left="1080"/>
        <w:jc w:val="both"/>
        <w:rPr>
          <w:rFonts w:asciiTheme="majorHAnsi" w:hAnsiTheme="majorHAnsi" w:cstheme="majorHAnsi"/>
          <w:i/>
          <w:sz w:val="26"/>
          <w:szCs w:val="26"/>
        </w:rPr>
      </w:pPr>
    </w:p>
    <w:p w:rsidR="004A6310" w:rsidRDefault="00336719" w:rsidP="004A6310">
      <w:pPr>
        <w:spacing w:line="259" w:lineRule="auto"/>
        <w:ind w:left="357"/>
        <w:jc w:val="both"/>
        <w:rPr>
          <w:sz w:val="26"/>
          <w:szCs w:val="26"/>
        </w:rPr>
      </w:pPr>
      <w:r w:rsidRPr="00336719">
        <w:rPr>
          <w:sz w:val="26"/>
          <w:szCs w:val="26"/>
        </w:rPr>
        <w:t xml:space="preserve">L’operatore può </w:t>
      </w:r>
      <w:r>
        <w:rPr>
          <w:sz w:val="26"/>
          <w:szCs w:val="26"/>
        </w:rPr>
        <w:t>rimuovere</w:t>
      </w:r>
      <w:r w:rsidRPr="00336719">
        <w:rPr>
          <w:sz w:val="26"/>
          <w:szCs w:val="26"/>
        </w:rPr>
        <w:t xml:space="preserve"> una risorsa </w:t>
      </w:r>
      <w:r>
        <w:rPr>
          <w:sz w:val="26"/>
          <w:szCs w:val="26"/>
        </w:rPr>
        <w:t>d</w:t>
      </w:r>
      <w:r w:rsidRPr="00336719">
        <w:rPr>
          <w:sz w:val="26"/>
          <w:szCs w:val="26"/>
        </w:rPr>
        <w:t xml:space="preserve">all’archivio </w:t>
      </w:r>
      <w:r>
        <w:rPr>
          <w:sz w:val="26"/>
          <w:szCs w:val="26"/>
        </w:rPr>
        <w:t xml:space="preserve">delle risorse </w:t>
      </w:r>
      <w:r w:rsidRPr="00336719">
        <w:rPr>
          <w:sz w:val="26"/>
          <w:szCs w:val="26"/>
        </w:rPr>
        <w:t>selezionando la voce “</w:t>
      </w:r>
      <w:r>
        <w:rPr>
          <w:sz w:val="26"/>
          <w:szCs w:val="26"/>
        </w:rPr>
        <w:t>Rimuovi</w:t>
      </w:r>
      <w:r w:rsidRPr="00336719">
        <w:rPr>
          <w:sz w:val="26"/>
          <w:szCs w:val="26"/>
        </w:rPr>
        <w:t xml:space="preserve"> risorsa” che compare nella schermata successiva all’accesso.</w:t>
      </w:r>
    </w:p>
    <w:p w:rsidR="004A6310" w:rsidRDefault="00336719" w:rsidP="004A6310">
      <w:pPr>
        <w:spacing w:line="259" w:lineRule="auto"/>
        <w:ind w:left="357"/>
        <w:jc w:val="both"/>
        <w:rPr>
          <w:sz w:val="26"/>
          <w:szCs w:val="26"/>
        </w:rPr>
      </w:pPr>
      <w:r w:rsidRPr="00336719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I procedimenti che vengono poi compiuti sono simili a quelli già illustrati per l’aggiunta di una risorsa all’archivio (vedi punto </w:t>
      </w:r>
      <w:r w:rsidR="004A6310">
        <w:rPr>
          <w:sz w:val="26"/>
          <w:szCs w:val="26"/>
        </w:rPr>
        <w:t>6.4</w:t>
      </w:r>
      <w:r>
        <w:rPr>
          <w:sz w:val="26"/>
          <w:szCs w:val="26"/>
        </w:rPr>
        <w:t>)</w:t>
      </w:r>
      <w:r w:rsidR="004A6310">
        <w:rPr>
          <w:sz w:val="26"/>
          <w:szCs w:val="26"/>
        </w:rPr>
        <w:t>:</w:t>
      </w:r>
      <w:r>
        <w:rPr>
          <w:sz w:val="26"/>
          <w:szCs w:val="26"/>
        </w:rPr>
        <w:t xml:space="preserve"> vengono infatti mostrate a video </w:t>
      </w:r>
      <w:r w:rsidR="007466B0">
        <w:rPr>
          <w:sz w:val="26"/>
          <w:szCs w:val="26"/>
        </w:rPr>
        <w:t>le categorie presenti in archivio e, dopo la scelta dell</w:t>
      </w:r>
      <w:r w:rsidRPr="00336719">
        <w:rPr>
          <w:sz w:val="26"/>
          <w:szCs w:val="26"/>
        </w:rPr>
        <w:t xml:space="preserve">’operatore </w:t>
      </w:r>
      <w:r w:rsidR="007466B0">
        <w:rPr>
          <w:sz w:val="26"/>
          <w:szCs w:val="26"/>
        </w:rPr>
        <w:t xml:space="preserve">attraverso la digitazione del numero di categoria in cui è presente la risorsa da eliminare, la medesima operazione </w:t>
      </w:r>
      <w:r w:rsidRPr="00336719">
        <w:rPr>
          <w:sz w:val="26"/>
          <w:szCs w:val="26"/>
        </w:rPr>
        <w:t xml:space="preserve">viene </w:t>
      </w:r>
      <w:r w:rsidR="007466B0">
        <w:rPr>
          <w:sz w:val="26"/>
          <w:szCs w:val="26"/>
        </w:rPr>
        <w:t xml:space="preserve">ripetuta per le sottocategorie contenute all’interno della categoria indicata. </w:t>
      </w:r>
    </w:p>
    <w:p w:rsidR="00336719" w:rsidRPr="007466B0" w:rsidRDefault="007466B0" w:rsidP="004A6310">
      <w:pPr>
        <w:spacing w:line="259" w:lineRule="auto"/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Vengono infine mostrate le risorse presenti nella sottocategoria scelta e sarà dunque concessa all’operatore la scelta dello specifico elemento da eliminare tramite la digitazione del numero ad esso associato.</w:t>
      </w:r>
    </w:p>
    <w:p w:rsidR="00A47834" w:rsidRPr="002F50B3" w:rsidRDefault="00A47834" w:rsidP="00A47834">
      <w:pPr>
        <w:jc w:val="both"/>
        <w:rPr>
          <w:rFonts w:asciiTheme="majorHAnsi" w:hAnsiTheme="majorHAnsi" w:cstheme="majorHAnsi"/>
          <w:sz w:val="32"/>
          <w:szCs w:val="32"/>
        </w:rPr>
      </w:pPr>
    </w:p>
    <w:p w:rsidR="00A47834" w:rsidRPr="002F50B3" w:rsidRDefault="00A47834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avviene la ricerca di risorse all’interno dell’archivio?</w:t>
      </w:r>
    </w:p>
    <w:p w:rsidR="00A47834" w:rsidRDefault="00A47834" w:rsidP="00A47834">
      <w:pPr>
        <w:ind w:left="360"/>
        <w:jc w:val="both"/>
        <w:rPr>
          <w:sz w:val="26"/>
          <w:szCs w:val="26"/>
        </w:rPr>
      </w:pPr>
    </w:p>
    <w:p w:rsidR="000E5008" w:rsidRDefault="000E5008" w:rsidP="000E5008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L’operatore</w:t>
      </w:r>
      <w:r w:rsidRPr="00166D1A">
        <w:rPr>
          <w:sz w:val="26"/>
          <w:szCs w:val="26"/>
        </w:rPr>
        <w:t xml:space="preserve"> può effettuare la ricerca di risorse in archivio selezionando la voce “Ricerca risorsa” che compare nella schermata successiva all’accesso. </w:t>
      </w:r>
    </w:p>
    <w:p w:rsidR="000E5008" w:rsidRDefault="000E5008" w:rsidP="000E5008">
      <w:pPr>
        <w:ind w:left="360"/>
        <w:jc w:val="both"/>
        <w:rPr>
          <w:sz w:val="26"/>
          <w:szCs w:val="26"/>
        </w:rPr>
      </w:pPr>
      <w:r w:rsidRPr="00166D1A">
        <w:rPr>
          <w:sz w:val="26"/>
          <w:szCs w:val="26"/>
        </w:rPr>
        <w:t>L’applicazione chiede al</w:t>
      </w:r>
      <w:r>
        <w:rPr>
          <w:sz w:val="26"/>
          <w:szCs w:val="26"/>
        </w:rPr>
        <w:t>l’operatore</w:t>
      </w:r>
      <w:r w:rsidRPr="00166D1A">
        <w:rPr>
          <w:sz w:val="26"/>
          <w:szCs w:val="26"/>
        </w:rPr>
        <w:t xml:space="preserve"> in quale categoria vuole ricercare la risorsa, se nella categoria </w:t>
      </w:r>
      <w:r>
        <w:rPr>
          <w:sz w:val="26"/>
          <w:szCs w:val="26"/>
        </w:rPr>
        <w:t>“</w:t>
      </w:r>
      <w:r w:rsidRPr="00166D1A">
        <w:rPr>
          <w:sz w:val="26"/>
          <w:szCs w:val="26"/>
        </w:rPr>
        <w:t>Libri</w:t>
      </w:r>
      <w:r>
        <w:rPr>
          <w:sz w:val="26"/>
          <w:szCs w:val="26"/>
        </w:rPr>
        <w:t>”</w:t>
      </w:r>
      <w:r w:rsidRPr="00166D1A">
        <w:rPr>
          <w:sz w:val="26"/>
          <w:szCs w:val="26"/>
        </w:rPr>
        <w:t xml:space="preserve"> o nella categoria </w:t>
      </w:r>
      <w:r>
        <w:rPr>
          <w:sz w:val="26"/>
          <w:szCs w:val="26"/>
        </w:rPr>
        <w:t>“</w:t>
      </w:r>
      <w:r w:rsidRPr="00166D1A">
        <w:rPr>
          <w:sz w:val="26"/>
          <w:szCs w:val="26"/>
        </w:rPr>
        <w:t>Film</w:t>
      </w:r>
      <w:r>
        <w:rPr>
          <w:sz w:val="26"/>
          <w:szCs w:val="26"/>
        </w:rPr>
        <w:t>”,</w:t>
      </w:r>
      <w:r w:rsidRPr="00166D1A">
        <w:rPr>
          <w:sz w:val="26"/>
          <w:szCs w:val="26"/>
        </w:rPr>
        <w:t xml:space="preserve"> e</w:t>
      </w:r>
      <w:r>
        <w:rPr>
          <w:sz w:val="26"/>
          <w:szCs w:val="26"/>
        </w:rPr>
        <w:t xml:space="preserve"> l’operatore</w:t>
      </w:r>
      <w:r w:rsidRPr="00166D1A">
        <w:rPr>
          <w:sz w:val="26"/>
          <w:szCs w:val="26"/>
        </w:rPr>
        <w:t xml:space="preserve"> digita il numero della categoria in cui vuole effettuare la ricerca.</w:t>
      </w:r>
    </w:p>
    <w:p w:rsidR="000E5008" w:rsidRDefault="000E5008" w:rsidP="000E5008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Nel caso in cui egli selezioni </w:t>
      </w:r>
      <w:r w:rsidRPr="00166D1A">
        <w:rPr>
          <w:sz w:val="26"/>
          <w:szCs w:val="26"/>
        </w:rPr>
        <w:t xml:space="preserve">la categoria </w:t>
      </w:r>
      <w:r>
        <w:rPr>
          <w:sz w:val="26"/>
          <w:szCs w:val="26"/>
        </w:rPr>
        <w:t>“</w:t>
      </w:r>
      <w:r w:rsidRPr="00166D1A">
        <w:rPr>
          <w:sz w:val="26"/>
          <w:szCs w:val="26"/>
        </w:rPr>
        <w:t>Libri</w:t>
      </w:r>
      <w:r>
        <w:rPr>
          <w:sz w:val="26"/>
          <w:szCs w:val="26"/>
        </w:rPr>
        <w:t>”</w:t>
      </w:r>
      <w:r w:rsidRPr="00166D1A">
        <w:rPr>
          <w:sz w:val="26"/>
          <w:szCs w:val="26"/>
        </w:rPr>
        <w:t xml:space="preserve">, può ricercare il libro secondo diversi parametri: una parola contenuta nel titolo, il cognome di uno degli autori, il genere, l’anno di pubblicazione e la casa editrice. </w:t>
      </w:r>
    </w:p>
    <w:p w:rsidR="000E5008" w:rsidRDefault="000E5008" w:rsidP="000E5008">
      <w:pPr>
        <w:ind w:left="360"/>
        <w:jc w:val="both"/>
      </w:pPr>
      <w:r w:rsidRPr="00166D1A">
        <w:rPr>
          <w:sz w:val="26"/>
          <w:szCs w:val="26"/>
        </w:rPr>
        <w:t>Nel caso in cui e</w:t>
      </w:r>
      <w:r>
        <w:rPr>
          <w:sz w:val="26"/>
          <w:szCs w:val="26"/>
        </w:rPr>
        <w:t>gli selezioni</w:t>
      </w:r>
      <w:r w:rsidRPr="00166D1A">
        <w:rPr>
          <w:sz w:val="26"/>
          <w:szCs w:val="26"/>
        </w:rPr>
        <w:t xml:space="preserve"> la categoria </w:t>
      </w:r>
      <w:r>
        <w:rPr>
          <w:sz w:val="26"/>
          <w:szCs w:val="26"/>
        </w:rPr>
        <w:t>“</w:t>
      </w:r>
      <w:r w:rsidRPr="00166D1A">
        <w:rPr>
          <w:sz w:val="26"/>
          <w:szCs w:val="26"/>
        </w:rPr>
        <w:t>Film</w:t>
      </w:r>
      <w:r>
        <w:rPr>
          <w:sz w:val="26"/>
          <w:szCs w:val="26"/>
        </w:rPr>
        <w:t>”</w:t>
      </w:r>
      <w:r w:rsidRPr="00166D1A">
        <w:rPr>
          <w:sz w:val="26"/>
          <w:szCs w:val="26"/>
        </w:rPr>
        <w:t xml:space="preserve">, può ricercare il film </w:t>
      </w:r>
      <w:r>
        <w:rPr>
          <w:sz w:val="26"/>
          <w:szCs w:val="26"/>
        </w:rPr>
        <w:t>ulteriori</w:t>
      </w:r>
      <w:r w:rsidRPr="00166D1A">
        <w:rPr>
          <w:sz w:val="26"/>
          <w:szCs w:val="26"/>
        </w:rPr>
        <w:t xml:space="preserve"> parametri: una parola contenuta nel titolo, il cognome del regista, il cognome di uno degli attori, l’anno di pubblicazione e il genere</w:t>
      </w:r>
      <w:r>
        <w:t>.</w:t>
      </w:r>
    </w:p>
    <w:p w:rsidR="00A47834" w:rsidRPr="00AD7797" w:rsidRDefault="00A47834" w:rsidP="00A47834">
      <w:pPr>
        <w:ind w:left="360"/>
        <w:jc w:val="both"/>
        <w:rPr>
          <w:sz w:val="32"/>
          <w:szCs w:val="32"/>
        </w:rPr>
      </w:pPr>
    </w:p>
    <w:p w:rsidR="00A47834" w:rsidRPr="002F50B3" w:rsidRDefault="00A47834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2F50B3">
        <w:rPr>
          <w:rFonts w:asciiTheme="majorHAnsi" w:hAnsiTheme="majorHAnsi" w:cstheme="majorHAnsi"/>
          <w:i/>
          <w:sz w:val="32"/>
          <w:szCs w:val="32"/>
        </w:rPr>
        <w:t>Come avviene la valutazione della disponibilità di risorse?</w:t>
      </w:r>
    </w:p>
    <w:p w:rsidR="00A47834" w:rsidRPr="00205945" w:rsidRDefault="00A47834" w:rsidP="00A47834">
      <w:pPr>
        <w:spacing w:line="259" w:lineRule="auto"/>
        <w:ind w:left="357"/>
        <w:rPr>
          <w:sz w:val="26"/>
          <w:szCs w:val="26"/>
        </w:rPr>
      </w:pPr>
    </w:p>
    <w:p w:rsidR="00B0065C" w:rsidRPr="00205945" w:rsidRDefault="00B0065C" w:rsidP="00B0065C">
      <w:pPr>
        <w:spacing w:after="160" w:line="259" w:lineRule="auto"/>
        <w:ind w:left="360"/>
        <w:rPr>
          <w:sz w:val="26"/>
          <w:szCs w:val="26"/>
        </w:rPr>
      </w:pPr>
      <w:r>
        <w:rPr>
          <w:sz w:val="26"/>
          <w:szCs w:val="26"/>
        </w:rPr>
        <w:t>L’operatore</w:t>
      </w:r>
      <w:r w:rsidRPr="00205945">
        <w:rPr>
          <w:sz w:val="26"/>
          <w:szCs w:val="26"/>
        </w:rPr>
        <w:t xml:space="preserve"> ha la possibilità di ricercare la risorsa (vedi </w:t>
      </w:r>
      <w:r>
        <w:rPr>
          <w:sz w:val="26"/>
          <w:szCs w:val="26"/>
        </w:rPr>
        <w:t>punto h</w:t>
      </w:r>
      <w:r w:rsidRPr="00205945">
        <w:rPr>
          <w:sz w:val="26"/>
          <w:szCs w:val="26"/>
        </w:rPr>
        <w:t>) di cui vuole conoscere la disponibilità al prestito. Possono verificarsi tre casi:</w:t>
      </w:r>
    </w:p>
    <w:p w:rsidR="00B0065C" w:rsidRPr="00205945" w:rsidRDefault="00B0065C" w:rsidP="004A6310">
      <w:pPr>
        <w:pStyle w:val="Paragrafoelenco"/>
        <w:spacing w:after="160" w:line="259" w:lineRule="auto"/>
        <w:ind w:left="709"/>
        <w:contextualSpacing w:val="0"/>
        <w:rPr>
          <w:sz w:val="26"/>
          <w:szCs w:val="26"/>
        </w:rPr>
      </w:pPr>
      <w:r>
        <w:rPr>
          <w:sz w:val="26"/>
          <w:szCs w:val="26"/>
        </w:rPr>
        <w:t>-l</w:t>
      </w:r>
      <w:r w:rsidRPr="00205945">
        <w:rPr>
          <w:sz w:val="26"/>
          <w:szCs w:val="26"/>
        </w:rPr>
        <w:t>a risorsa indicata è stata trovata ed è disponibile</w:t>
      </w:r>
    </w:p>
    <w:p w:rsidR="00B0065C" w:rsidRPr="00205945" w:rsidRDefault="00B0065C" w:rsidP="004A6310">
      <w:pPr>
        <w:pStyle w:val="Paragrafoelenco"/>
        <w:spacing w:after="160" w:line="259" w:lineRule="auto"/>
        <w:ind w:left="709"/>
        <w:contextualSpacing w:val="0"/>
        <w:rPr>
          <w:sz w:val="26"/>
          <w:szCs w:val="26"/>
        </w:rPr>
      </w:pPr>
      <w:r>
        <w:rPr>
          <w:sz w:val="26"/>
          <w:szCs w:val="26"/>
        </w:rPr>
        <w:t>-l</w:t>
      </w:r>
      <w:r w:rsidRPr="00205945">
        <w:rPr>
          <w:sz w:val="26"/>
          <w:szCs w:val="26"/>
        </w:rPr>
        <w:t>a risorsa indicata è stata trovata ma non è disponibile</w:t>
      </w:r>
    </w:p>
    <w:p w:rsidR="00B0065C" w:rsidRPr="00205945" w:rsidRDefault="00B0065C" w:rsidP="004A6310">
      <w:pPr>
        <w:pStyle w:val="Paragrafoelenco"/>
        <w:spacing w:after="160" w:line="259" w:lineRule="auto"/>
        <w:ind w:left="709"/>
        <w:contextualSpacing w:val="0"/>
        <w:rPr>
          <w:sz w:val="26"/>
          <w:szCs w:val="26"/>
        </w:rPr>
      </w:pPr>
      <w:r>
        <w:rPr>
          <w:sz w:val="26"/>
          <w:szCs w:val="26"/>
        </w:rPr>
        <w:t>-l</w:t>
      </w:r>
      <w:r w:rsidRPr="00205945">
        <w:rPr>
          <w:sz w:val="26"/>
          <w:szCs w:val="26"/>
        </w:rPr>
        <w:t>a risorsa indicata non è stata trovata.</w:t>
      </w:r>
    </w:p>
    <w:p w:rsidR="00B0065C" w:rsidRPr="00231EAF" w:rsidRDefault="00B0065C" w:rsidP="004A6310">
      <w:pPr>
        <w:ind w:left="357"/>
        <w:rPr>
          <w:rFonts w:cstheme="minorHAnsi"/>
          <w:sz w:val="26"/>
          <w:szCs w:val="26"/>
        </w:rPr>
      </w:pPr>
      <w:r w:rsidRPr="00231EAF">
        <w:rPr>
          <w:rFonts w:cstheme="minorHAnsi"/>
          <w:sz w:val="26"/>
          <w:szCs w:val="26"/>
        </w:rPr>
        <w:t xml:space="preserve">In tutti e tre i casi </w:t>
      </w:r>
      <w:r>
        <w:rPr>
          <w:rFonts w:cstheme="minorHAnsi"/>
          <w:sz w:val="26"/>
          <w:szCs w:val="26"/>
        </w:rPr>
        <w:t>l’operatore</w:t>
      </w:r>
      <w:r w:rsidRPr="00231EAF">
        <w:rPr>
          <w:rFonts w:cstheme="minorHAnsi"/>
          <w:sz w:val="26"/>
          <w:szCs w:val="26"/>
        </w:rPr>
        <w:t xml:space="preserve"> viene informato sulla disponibilità della risorsa cercat</w:t>
      </w:r>
      <w:r w:rsidR="004A6310">
        <w:rPr>
          <w:rFonts w:cstheme="minorHAnsi"/>
          <w:sz w:val="26"/>
          <w:szCs w:val="26"/>
        </w:rPr>
        <w:t>a.</w:t>
      </w:r>
    </w:p>
    <w:p w:rsidR="00B0065C" w:rsidRPr="00231EAF" w:rsidRDefault="00B0065C" w:rsidP="00B0065C">
      <w:pPr>
        <w:ind w:left="357"/>
        <w:jc w:val="both"/>
        <w:rPr>
          <w:rFonts w:cstheme="minorHAnsi"/>
          <w:sz w:val="26"/>
          <w:szCs w:val="26"/>
        </w:rPr>
      </w:pPr>
      <w:r w:rsidRPr="00231EAF">
        <w:rPr>
          <w:rFonts w:cstheme="minorHAnsi"/>
          <w:sz w:val="26"/>
          <w:szCs w:val="26"/>
        </w:rPr>
        <w:t xml:space="preserve">Affinché una risorsa sia disponibile al prestito deve essere soddisfatta la condizione per cui il numero di prestiti totali attivi </w:t>
      </w:r>
      <w:r>
        <w:rPr>
          <w:sz w:val="26"/>
          <w:szCs w:val="26"/>
        </w:rPr>
        <w:t xml:space="preserve">relativo alla risorsa indicata </w:t>
      </w:r>
      <w:r w:rsidRPr="00AD7797">
        <w:rPr>
          <w:sz w:val="26"/>
          <w:szCs w:val="26"/>
        </w:rPr>
        <w:t>non deve superare il numero delle licenze</w:t>
      </w:r>
      <w:r>
        <w:rPr>
          <w:sz w:val="26"/>
          <w:szCs w:val="26"/>
        </w:rPr>
        <w:t xml:space="preserve"> della stessa</w:t>
      </w:r>
      <w:r w:rsidRPr="00AD7797">
        <w:rPr>
          <w:sz w:val="26"/>
          <w:szCs w:val="26"/>
        </w:rPr>
        <w:t>.</w:t>
      </w:r>
    </w:p>
    <w:p w:rsidR="00A47834" w:rsidRDefault="00A47834" w:rsidP="00A47834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A47834" w:rsidRPr="007F001C" w:rsidRDefault="00A47834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r w:rsidRPr="007F001C">
        <w:rPr>
          <w:rFonts w:asciiTheme="majorHAnsi" w:hAnsiTheme="majorHAnsi" w:cstheme="majorHAnsi"/>
          <w:i/>
          <w:sz w:val="32"/>
          <w:szCs w:val="32"/>
        </w:rPr>
        <w:t>Come interrogare l’archivio storico?</w:t>
      </w:r>
    </w:p>
    <w:p w:rsidR="002F50B3" w:rsidRPr="002F50B3" w:rsidRDefault="002F50B3" w:rsidP="002F50B3">
      <w:pPr>
        <w:pStyle w:val="Paragrafoelenco"/>
        <w:ind w:left="1080"/>
        <w:jc w:val="both"/>
        <w:rPr>
          <w:rFonts w:asciiTheme="majorHAnsi" w:hAnsiTheme="majorHAnsi" w:cstheme="majorHAnsi"/>
          <w:i/>
          <w:sz w:val="26"/>
          <w:szCs w:val="26"/>
        </w:rPr>
      </w:pPr>
    </w:p>
    <w:p w:rsidR="004A6310" w:rsidRPr="00506AE0" w:rsidRDefault="00A47834" w:rsidP="004A6310">
      <w:pPr>
        <w:spacing w:after="160"/>
        <w:ind w:left="360"/>
        <w:jc w:val="both"/>
        <w:rPr>
          <w:sz w:val="26"/>
          <w:szCs w:val="26"/>
        </w:rPr>
      </w:pPr>
      <w:r w:rsidRPr="00506AE0">
        <w:rPr>
          <w:sz w:val="26"/>
          <w:szCs w:val="26"/>
        </w:rPr>
        <w:t xml:space="preserve">L’operatore può effettuare delle interrogazioni all’archivio storico selezionando la voce “Interroga l’archivio storico” che compare nella schermata successiva all’accesso. </w:t>
      </w:r>
      <w:r w:rsidR="004A6310">
        <w:rPr>
          <w:sz w:val="26"/>
          <w:szCs w:val="26"/>
        </w:rPr>
        <w:t>V</w:t>
      </w:r>
      <w:r w:rsidRPr="00506AE0">
        <w:rPr>
          <w:sz w:val="26"/>
          <w:szCs w:val="26"/>
        </w:rPr>
        <w:t xml:space="preserve">engono </w:t>
      </w:r>
      <w:r w:rsidR="004A6310">
        <w:rPr>
          <w:sz w:val="26"/>
          <w:szCs w:val="26"/>
        </w:rPr>
        <w:t>dunque mostrate a video le quattro tipologie di interrogazioni che possono essere fatte all’archivio:</w:t>
      </w:r>
      <w:r w:rsidRPr="00506AE0">
        <w:rPr>
          <w:sz w:val="26"/>
          <w:szCs w:val="26"/>
        </w:rPr>
        <w:t xml:space="preserve"> </w:t>
      </w:r>
    </w:p>
    <w:p w:rsidR="00A47834" w:rsidRPr="00506AE0" w:rsidRDefault="004A6310" w:rsidP="004A6310">
      <w:pPr>
        <w:pStyle w:val="Paragrafoelenco"/>
        <w:spacing w:after="160"/>
        <w:contextualSpacing w:val="0"/>
        <w:rPr>
          <w:sz w:val="26"/>
          <w:szCs w:val="26"/>
        </w:rPr>
      </w:pPr>
      <w:r>
        <w:rPr>
          <w:sz w:val="26"/>
          <w:szCs w:val="26"/>
        </w:rPr>
        <w:t>-</w:t>
      </w:r>
      <w:r w:rsidR="00A47834" w:rsidRPr="00506AE0">
        <w:rPr>
          <w:sz w:val="26"/>
          <w:szCs w:val="26"/>
        </w:rPr>
        <w:t>sapere il numero di prestiti effettuati durante un certo anno solare;</w:t>
      </w:r>
    </w:p>
    <w:p w:rsidR="00A47834" w:rsidRPr="00A47834" w:rsidRDefault="004A6310" w:rsidP="004A6310">
      <w:pPr>
        <w:pStyle w:val="Paragrafoelenco"/>
        <w:spacing w:after="16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A47834" w:rsidRPr="00A47834">
        <w:rPr>
          <w:sz w:val="26"/>
          <w:szCs w:val="26"/>
        </w:rPr>
        <w:t>sapere il numero delle proroghe richieste durante un certo anno solare;</w:t>
      </w:r>
    </w:p>
    <w:p w:rsidR="00A47834" w:rsidRPr="00506AE0" w:rsidRDefault="004A6310" w:rsidP="004A6310">
      <w:pPr>
        <w:spacing w:after="160"/>
        <w:ind w:left="708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A47834" w:rsidRPr="00506AE0">
        <w:rPr>
          <w:sz w:val="26"/>
          <w:szCs w:val="26"/>
        </w:rPr>
        <w:t>sapere qual è la risorsa che è stata oggetto del maggior numero di prestiti durante un certo anno solare;</w:t>
      </w:r>
    </w:p>
    <w:p w:rsidR="00A47834" w:rsidRPr="004A6310" w:rsidRDefault="004A6310" w:rsidP="004A6310">
      <w:pPr>
        <w:pStyle w:val="Paragrafoelenco"/>
        <w:spacing w:after="160"/>
        <w:contextualSpacing w:val="0"/>
        <w:jc w:val="both"/>
        <w:rPr>
          <w:sz w:val="26"/>
          <w:szCs w:val="26"/>
        </w:rPr>
      </w:pPr>
      <w:r>
        <w:rPr>
          <w:sz w:val="26"/>
          <w:szCs w:val="26"/>
        </w:rPr>
        <w:t>-</w:t>
      </w:r>
      <w:r w:rsidR="00A47834" w:rsidRPr="00A47834">
        <w:rPr>
          <w:sz w:val="26"/>
          <w:szCs w:val="26"/>
        </w:rPr>
        <w:t>sapere il numero dei prestiti effettuati da un certo fruitore durante un certo anno solare.</w:t>
      </w:r>
    </w:p>
    <w:p w:rsidR="00A47834" w:rsidRDefault="00A47834" w:rsidP="004A6310">
      <w:pPr>
        <w:pStyle w:val="Paragrafoelenco"/>
        <w:ind w:left="360"/>
        <w:jc w:val="both"/>
        <w:rPr>
          <w:sz w:val="26"/>
          <w:szCs w:val="26"/>
        </w:rPr>
      </w:pPr>
      <w:r w:rsidRPr="00A47834">
        <w:rPr>
          <w:sz w:val="26"/>
          <w:szCs w:val="26"/>
        </w:rPr>
        <w:t>Scegliendo una qualsiasi di queste quattro opzioni, all’operatore viene chiesto di inserire l’anno di cui si vuole effettuare il calcolo e</w:t>
      </w:r>
      <w:r w:rsidR="004A6310">
        <w:rPr>
          <w:sz w:val="26"/>
          <w:szCs w:val="26"/>
        </w:rPr>
        <w:t>d</w:t>
      </w:r>
      <w:r w:rsidRPr="00A47834">
        <w:rPr>
          <w:sz w:val="26"/>
          <w:szCs w:val="26"/>
        </w:rPr>
        <w:t xml:space="preserve"> inoltre per l’ultima opzione gli viene anche chiesto lo username del fruitore.</w:t>
      </w:r>
    </w:p>
    <w:p w:rsidR="004A6310" w:rsidRPr="00A47834" w:rsidRDefault="004A6310" w:rsidP="004A6310">
      <w:pPr>
        <w:pStyle w:val="Paragrafoelenc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Successivamente viene mostrato a video il dato richiesto.</w:t>
      </w:r>
    </w:p>
    <w:p w:rsidR="00A47834" w:rsidRDefault="00A47834" w:rsidP="00A47834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4A6310" w:rsidRDefault="004A6310" w:rsidP="00A47834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4A6310" w:rsidRPr="00A47834" w:rsidRDefault="004A6310" w:rsidP="00A47834">
      <w:pPr>
        <w:ind w:left="360"/>
        <w:jc w:val="both"/>
        <w:rPr>
          <w:rFonts w:asciiTheme="majorHAnsi" w:hAnsiTheme="majorHAnsi" w:cstheme="majorHAnsi"/>
          <w:sz w:val="32"/>
          <w:szCs w:val="32"/>
        </w:rPr>
      </w:pPr>
    </w:p>
    <w:p w:rsidR="00A47834" w:rsidRPr="001720A2" w:rsidRDefault="00A47834" w:rsidP="002F50B3">
      <w:pPr>
        <w:pStyle w:val="Paragrafoelenco"/>
        <w:numPr>
          <w:ilvl w:val="1"/>
          <w:numId w:val="2"/>
        </w:numPr>
        <w:jc w:val="both"/>
        <w:rPr>
          <w:rFonts w:asciiTheme="majorHAnsi" w:hAnsiTheme="majorHAnsi" w:cstheme="majorHAnsi"/>
          <w:i/>
          <w:sz w:val="32"/>
          <w:szCs w:val="32"/>
        </w:rPr>
      </w:pPr>
      <w:bookmarkStart w:id="0" w:name="_GoBack"/>
      <w:r w:rsidRPr="001720A2">
        <w:rPr>
          <w:rFonts w:asciiTheme="majorHAnsi" w:hAnsiTheme="majorHAnsi" w:cstheme="majorHAnsi"/>
          <w:i/>
          <w:sz w:val="32"/>
          <w:szCs w:val="32"/>
        </w:rPr>
        <w:lastRenderedPageBreak/>
        <w:t xml:space="preserve">Come avviene il </w:t>
      </w:r>
      <w:proofErr w:type="spellStart"/>
      <w:r w:rsidRPr="001720A2">
        <w:rPr>
          <w:rFonts w:asciiTheme="majorHAnsi" w:hAnsiTheme="majorHAnsi" w:cstheme="majorHAnsi"/>
          <w:i/>
          <w:sz w:val="32"/>
          <w:szCs w:val="32"/>
        </w:rPr>
        <w:t>logout</w:t>
      </w:r>
      <w:proofErr w:type="spellEnd"/>
      <w:r w:rsidRPr="001720A2">
        <w:rPr>
          <w:rFonts w:asciiTheme="majorHAnsi" w:hAnsiTheme="majorHAnsi" w:cstheme="majorHAnsi"/>
          <w:i/>
          <w:sz w:val="32"/>
          <w:szCs w:val="32"/>
        </w:rPr>
        <w:t>?</w:t>
      </w:r>
    </w:p>
    <w:bookmarkEnd w:id="0"/>
    <w:p w:rsidR="00A47834" w:rsidRDefault="00A47834" w:rsidP="00A47834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</w:p>
    <w:p w:rsidR="00D52297" w:rsidRPr="004A6310" w:rsidRDefault="00B0065C" w:rsidP="004A6310">
      <w:pPr>
        <w:ind w:left="360"/>
        <w:jc w:val="both"/>
        <w:rPr>
          <w:rFonts w:asciiTheme="majorHAnsi" w:hAnsiTheme="majorHAnsi" w:cstheme="majorHAnsi"/>
          <w:sz w:val="26"/>
          <w:szCs w:val="26"/>
        </w:rPr>
      </w:pPr>
      <w:r>
        <w:rPr>
          <w:sz w:val="26"/>
          <w:szCs w:val="26"/>
        </w:rPr>
        <w:t>L’operatore può terminare la propria sessione scegliendo la voce “</w:t>
      </w:r>
      <w:proofErr w:type="spellStart"/>
      <w:r>
        <w:rPr>
          <w:sz w:val="26"/>
          <w:szCs w:val="26"/>
        </w:rPr>
        <w:t>Logout</w:t>
      </w:r>
      <w:proofErr w:type="spellEnd"/>
      <w:r>
        <w:rPr>
          <w:sz w:val="26"/>
          <w:szCs w:val="26"/>
        </w:rPr>
        <w:t>” che compare nella schermata successiva all’accesso e</w:t>
      </w:r>
      <w:r w:rsidRPr="00231EAF">
        <w:rPr>
          <w:sz w:val="26"/>
          <w:szCs w:val="26"/>
        </w:rPr>
        <w:t xml:space="preserve">, dopo aver confermato </w:t>
      </w:r>
      <w:r>
        <w:rPr>
          <w:sz w:val="26"/>
          <w:szCs w:val="26"/>
        </w:rPr>
        <w:t>tale richiesta,</w:t>
      </w:r>
      <w:r w:rsidRPr="00231EAF">
        <w:rPr>
          <w:sz w:val="26"/>
          <w:szCs w:val="26"/>
        </w:rPr>
        <w:t xml:space="preserve"> viene </w:t>
      </w:r>
      <w:r>
        <w:rPr>
          <w:sz w:val="26"/>
          <w:szCs w:val="26"/>
        </w:rPr>
        <w:t xml:space="preserve">scollegato dal sistema e </w:t>
      </w:r>
      <w:r w:rsidRPr="00231EAF">
        <w:rPr>
          <w:sz w:val="26"/>
          <w:szCs w:val="26"/>
        </w:rPr>
        <w:t>reindirizzato al menù iniziale.</w:t>
      </w:r>
    </w:p>
    <w:sectPr w:rsidR="00D52297" w:rsidRPr="004A6310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2DA0" w:rsidRDefault="001C2DA0" w:rsidP="00847909">
      <w:r>
        <w:separator/>
      </w:r>
    </w:p>
  </w:endnote>
  <w:endnote w:type="continuationSeparator" w:id="0">
    <w:p w:rsidR="001C2DA0" w:rsidRDefault="001C2DA0" w:rsidP="008479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909" w:rsidRPr="00847909" w:rsidRDefault="00847909">
    <w:pPr>
      <w:pStyle w:val="Pidipagina"/>
      <w:rPr>
        <w:i/>
      </w:rPr>
    </w:pPr>
    <w:r>
      <w:rPr>
        <w:i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9991725</wp:posOffset>
              </wp:positionV>
              <wp:extent cx="6782400" cy="0"/>
              <wp:effectExtent l="0" t="0" r="0" b="0"/>
              <wp:wrapNone/>
              <wp:docPr id="2" name="Connettore dirit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824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53AA85F" id="Connettore diritto 2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" from="0,786.75pt" to="534.05pt,7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rPr>
        <w:i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-348615</wp:posOffset>
              </wp:positionH>
              <wp:positionV relativeFrom="paragraph">
                <wp:posOffset>-102870</wp:posOffset>
              </wp:positionV>
              <wp:extent cx="0" cy="0"/>
              <wp:effectExtent l="0" t="0" r="0" b="0"/>
              <wp:wrapNone/>
              <wp:docPr id="1" name="Connettore dirit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934731D" id="Connettore dirit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45pt,-8.1pt" to="-27.45pt,-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" strokecolor="#4472c4 [3204]" strokeweight=".5pt">
              <v:stroke joinstyle="miter"/>
            </v:line>
          </w:pict>
        </mc:Fallback>
      </mc:AlternateContent>
    </w:r>
    <w:r w:rsidRPr="00847909">
      <w:rPr>
        <w:i/>
      </w:rPr>
      <w:t>Manuale di installazione ed uso del software</w:t>
    </w:r>
    <w:r w:rsidRPr="00847909">
      <w:rPr>
        <w:i/>
      </w:rPr>
      <w:ptab w:relativeTo="margin" w:alignment="center" w:leader="none"/>
    </w:r>
    <w:r w:rsidRPr="00847909">
      <w:rPr>
        <w:i/>
      </w:rPr>
      <w:ptab w:relativeTo="margin" w:alignment="right" w:leader="none"/>
    </w:r>
    <w:r w:rsidRPr="00847909">
      <w:rPr>
        <w:i/>
      </w:rPr>
      <w:fldChar w:fldCharType="begin"/>
    </w:r>
    <w:r w:rsidRPr="00847909">
      <w:rPr>
        <w:i/>
      </w:rPr>
      <w:instrText>PAGE   \* MERGEFORMAT</w:instrText>
    </w:r>
    <w:r w:rsidRPr="00847909">
      <w:rPr>
        <w:i/>
      </w:rPr>
      <w:fldChar w:fldCharType="separate"/>
    </w:r>
    <w:r w:rsidRPr="00847909">
      <w:rPr>
        <w:i/>
      </w:rPr>
      <w:t>1</w:t>
    </w:r>
    <w:r w:rsidRPr="00847909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2DA0" w:rsidRDefault="001C2DA0" w:rsidP="00847909">
      <w:r>
        <w:separator/>
      </w:r>
    </w:p>
  </w:footnote>
  <w:footnote w:type="continuationSeparator" w:id="0">
    <w:p w:rsidR="001C2DA0" w:rsidRDefault="001C2DA0" w:rsidP="008479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57715"/>
    <w:multiLevelType w:val="hybridMultilevel"/>
    <w:tmpl w:val="6C44C9A6"/>
    <w:lvl w:ilvl="0" w:tplc="003C6B40">
      <w:start w:val="1"/>
      <w:numFmt w:val="lowerLetter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D26A8"/>
    <w:multiLevelType w:val="multilevel"/>
    <w:tmpl w:val="6B62F0F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5DD6754"/>
    <w:multiLevelType w:val="multilevel"/>
    <w:tmpl w:val="77BCD658"/>
    <w:lvl w:ilvl="0">
      <w:start w:val="6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468E7B62"/>
    <w:multiLevelType w:val="hybridMultilevel"/>
    <w:tmpl w:val="449A1C82"/>
    <w:lvl w:ilvl="0" w:tplc="041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EE902AB"/>
    <w:multiLevelType w:val="hybridMultilevel"/>
    <w:tmpl w:val="E6165512"/>
    <w:lvl w:ilvl="0" w:tplc="08448E2C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D97FD5"/>
    <w:multiLevelType w:val="hybridMultilevel"/>
    <w:tmpl w:val="6F56D19C"/>
    <w:lvl w:ilvl="0" w:tplc="04100019">
      <w:start w:val="1"/>
      <w:numFmt w:val="lowerLetter"/>
      <w:lvlText w:val="%1."/>
      <w:lvlJc w:val="left"/>
      <w:pPr>
        <w:ind w:left="1068" w:hanging="360"/>
      </w:pPr>
    </w:lvl>
    <w:lvl w:ilvl="1" w:tplc="0410000F">
      <w:start w:val="1"/>
      <w:numFmt w:val="decimal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50993F3F"/>
    <w:multiLevelType w:val="hybridMultilevel"/>
    <w:tmpl w:val="D58254D6"/>
    <w:lvl w:ilvl="0" w:tplc="E6D2CAE8">
      <w:start w:val="1"/>
      <w:numFmt w:val="lowerLetter"/>
      <w:lvlText w:val="%1."/>
      <w:lvlJc w:val="left"/>
      <w:pPr>
        <w:ind w:left="720" w:hanging="360"/>
      </w:pPr>
      <w:rPr>
        <w:sz w:val="32"/>
        <w:szCs w:val="32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231602"/>
    <w:multiLevelType w:val="multilevel"/>
    <w:tmpl w:val="83C49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635B6202"/>
    <w:multiLevelType w:val="hybridMultilevel"/>
    <w:tmpl w:val="1F3EE19A"/>
    <w:lvl w:ilvl="0" w:tplc="89922D2A">
      <w:start w:val="1"/>
      <w:numFmt w:val="lowerLetter"/>
      <w:lvlText w:val="%1."/>
      <w:lvlJc w:val="left"/>
      <w:pPr>
        <w:ind w:left="720" w:hanging="360"/>
      </w:pPr>
    </w:lvl>
    <w:lvl w:ilvl="1" w:tplc="0410000F">
      <w:start w:val="1"/>
      <w:numFmt w:val="decimal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421EF4"/>
    <w:multiLevelType w:val="hybridMultilevel"/>
    <w:tmpl w:val="7F6A85D6"/>
    <w:lvl w:ilvl="0" w:tplc="7AB02D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0F">
      <w:start w:val="1"/>
      <w:numFmt w:val="decimal"/>
      <w:lvlText w:val="%3."/>
      <w:lvlJc w:val="lef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4A4BC5"/>
    <w:multiLevelType w:val="hybridMultilevel"/>
    <w:tmpl w:val="67AC92FC"/>
    <w:lvl w:ilvl="0" w:tplc="2AD23E74">
      <w:start w:val="1"/>
      <w:numFmt w:val="decimal"/>
      <w:lvlText w:val="6.%1"/>
      <w:lvlJc w:val="left"/>
      <w:pPr>
        <w:ind w:left="1068" w:hanging="360"/>
      </w:pPr>
      <w:rPr>
        <w:rFonts w:asciiTheme="majorHAnsi" w:hAnsiTheme="majorHAnsi" w:cstheme="majorHAnsi" w:hint="default"/>
        <w:b w:val="0"/>
        <w:color w:val="auto"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4"/>
  </w:num>
  <w:num w:numId="7">
    <w:abstractNumId w:val="9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297"/>
    <w:rsid w:val="000B1080"/>
    <w:rsid w:val="000E5008"/>
    <w:rsid w:val="001118AE"/>
    <w:rsid w:val="001720A2"/>
    <w:rsid w:val="001C2DA0"/>
    <w:rsid w:val="001D4C50"/>
    <w:rsid w:val="00205945"/>
    <w:rsid w:val="00231EAF"/>
    <w:rsid w:val="002759E1"/>
    <w:rsid w:val="002B452D"/>
    <w:rsid w:val="002D5486"/>
    <w:rsid w:val="002F50B3"/>
    <w:rsid w:val="00336719"/>
    <w:rsid w:val="004A6310"/>
    <w:rsid w:val="004F6AF9"/>
    <w:rsid w:val="00506AE0"/>
    <w:rsid w:val="00596017"/>
    <w:rsid w:val="005C163D"/>
    <w:rsid w:val="00637B44"/>
    <w:rsid w:val="00643030"/>
    <w:rsid w:val="006F7E7F"/>
    <w:rsid w:val="007466B0"/>
    <w:rsid w:val="00796D1C"/>
    <w:rsid w:val="007F001C"/>
    <w:rsid w:val="00847909"/>
    <w:rsid w:val="00863BA1"/>
    <w:rsid w:val="0099305B"/>
    <w:rsid w:val="00A47834"/>
    <w:rsid w:val="00AB14B7"/>
    <w:rsid w:val="00AD7797"/>
    <w:rsid w:val="00B0065C"/>
    <w:rsid w:val="00B83DFD"/>
    <w:rsid w:val="00BE0AA1"/>
    <w:rsid w:val="00C66733"/>
    <w:rsid w:val="00CE7126"/>
    <w:rsid w:val="00D52297"/>
    <w:rsid w:val="00D71A67"/>
    <w:rsid w:val="00DA2406"/>
    <w:rsid w:val="00EA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9053AC5-C759-4041-8DC9-C3D2EF5B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52297"/>
    <w:pPr>
      <w:spacing w:after="0" w:line="240" w:lineRule="auto"/>
    </w:pPr>
    <w:rPr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52297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847909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847909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847909"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847909"/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847909"/>
    <w:rPr>
      <w:sz w:val="20"/>
      <w:szCs w:val="20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847909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84790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47909"/>
    <w:rPr>
      <w:sz w:val="24"/>
      <w:szCs w:val="24"/>
    </w:rPr>
  </w:style>
  <w:style w:type="paragraph" w:styleId="Pidipagina">
    <w:name w:val="footer"/>
    <w:basedOn w:val="Normale"/>
    <w:link w:val="PidipaginaCarattere"/>
    <w:uiPriority w:val="99"/>
    <w:unhideWhenUsed/>
    <w:rsid w:val="0084790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47909"/>
    <w:rPr>
      <w:sz w:val="24"/>
      <w:szCs w:val="24"/>
    </w:rPr>
  </w:style>
  <w:style w:type="character" w:styleId="Testosegnaposto">
    <w:name w:val="Placeholder Text"/>
    <w:basedOn w:val="Carpredefinitoparagrafo"/>
    <w:uiPriority w:val="99"/>
    <w:semiHidden/>
    <w:rsid w:val="00847909"/>
    <w:rPr>
      <w:color w:val="808080"/>
    </w:rPr>
  </w:style>
  <w:style w:type="character" w:styleId="Rimandocommento">
    <w:name w:val="annotation reference"/>
    <w:basedOn w:val="Carpredefinitoparagrafo"/>
    <w:uiPriority w:val="99"/>
    <w:semiHidden/>
    <w:unhideWhenUsed/>
    <w:rsid w:val="004F6AF9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4F6AF9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4F6AF9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4F6AF9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4F6AF9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F6AF9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4F6A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CFB30-2BAB-4C12-8457-900CE08D3A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2407</Words>
  <Characters>13725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Merici</dc:creator>
  <cp:keywords/>
  <dc:description/>
  <cp:lastModifiedBy>Andrea Merici</cp:lastModifiedBy>
  <cp:revision>12</cp:revision>
  <cp:lastPrinted>2018-03-22T02:15:00Z</cp:lastPrinted>
  <dcterms:created xsi:type="dcterms:W3CDTF">2018-03-21T16:28:00Z</dcterms:created>
  <dcterms:modified xsi:type="dcterms:W3CDTF">2018-03-22T07:34:00Z</dcterms:modified>
</cp:coreProperties>
</file>