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both"/>
        <w:rPr>
          <w:rFonts w:ascii="Times New Roman" w:hAnsi="Times New Roman" w:cs="Times New Roman"/>
        </w:rPr>
      </w:pPr>
      <w:r>
        <w:rPr>
          <w:rFonts w:cs="Times New Roman" w:ascii="Times New Roman" w:hAnsi="Times New Roman"/>
        </w:rPr>
        <w:t xml:space="preserve">In questo percorso presentiamo alcuni esempi di romanzi italiani contemporanei – dagli </w:t>
      </w:r>
      <w:r>
        <w:rPr>
          <w:rFonts w:cs="Times New Roman" w:ascii="Times New Roman" w:hAnsi="Times New Roman"/>
        </w:rPr>
        <w:t xml:space="preserve">anni Dieci a oggi </w:t>
      </w:r>
      <w:r>
        <w:rPr>
          <w:rFonts w:cs="Times New Roman" w:ascii="Times New Roman" w:hAnsi="Times New Roman"/>
        </w:rPr>
        <w:t>– in cui il racconto della vita dei personaggi, ambientato in un contesto realistico e attuale, e modellato in base alle forme del serio quotidiano, contempla esplicitamente la dimensione ecologica. Si tratta cioè di narrazioni fittive (indipendentemente dal tasso più o meno alto di autobiografismo che esprimono) in cui l’esistenza dei protagonisti viene messa alla prova tanto dal degrado ambientale – la crisi climatica e i suoi effetti, il dissesto del territorio – quanto, in alcuni casi, da ideologie della natura che si rivelano parziali, frustranti, sfocate. I romanzi di cui parleremo sono</w:t>
      </w:r>
      <w:r>
        <w:rPr>
          <w:rFonts w:ascii="Times New Roman" w:hAnsi="Times New Roman"/>
        </w:rPr>
        <w:t xml:space="preserve">: </w:t>
      </w:r>
      <w:hyperlink r:id="rId2">
        <w:r>
          <w:rPr>
            <w:rStyle w:val="Hyperlink"/>
            <w:rFonts w:ascii="Times New Roman" w:hAnsi="Times New Roman"/>
            <w:i/>
            <w:iCs/>
          </w:rPr>
          <w:t>Violazione</w:t>
        </w:r>
      </w:hyperlink>
      <w:r>
        <w:rPr>
          <w:rFonts w:ascii="Times New Roman" w:hAnsi="Times New Roman"/>
        </w:rPr>
        <w:t xml:space="preserve"> (Einaudi Stile Libero, 2012) di Alessandra Sarchi; </w:t>
      </w:r>
      <w:hyperlink r:id="rId3">
        <w:r>
          <w:rPr>
            <w:rStyle w:val="Hyperlink"/>
            <w:rFonts w:ascii="Times New Roman" w:hAnsi="Times New Roman"/>
            <w:i/>
            <w:iCs/>
          </w:rPr>
          <w:t>La vita in tempo di pace</w:t>
        </w:r>
      </w:hyperlink>
      <w:r>
        <w:rPr>
          <w:rFonts w:ascii="Times New Roman" w:hAnsi="Times New Roman"/>
        </w:rPr>
        <w:t xml:space="preserve"> (Ponte alle Grazie, 2013) di Francesco Pecoraro; </w:t>
      </w:r>
      <w:hyperlink r:id="rId4">
        <w:r>
          <w:rPr>
            <w:rStyle w:val="Hyperlink"/>
            <w:rFonts w:ascii="Times New Roman" w:hAnsi="Times New Roman"/>
            <w:i/>
            <w:iCs/>
          </w:rPr>
          <w:t>La casa mangia le parole</w:t>
        </w:r>
      </w:hyperlink>
      <w:r>
        <w:rPr>
          <w:rFonts w:ascii="Times New Roman" w:hAnsi="Times New Roman"/>
          <w:i/>
          <w:iCs/>
        </w:rPr>
        <w:t xml:space="preserve"> </w:t>
      </w:r>
      <w:r>
        <w:rPr>
          <w:rFonts w:ascii="Times New Roman" w:hAnsi="Times New Roman"/>
        </w:rPr>
        <w:t xml:space="preserve">(Ponte alle Grazie, 2019) di Leonardo G. Luccone; </w:t>
      </w:r>
      <w:hyperlink r:id="rId5">
        <w:r>
          <w:rPr>
            <w:rStyle w:val="Hyperlink"/>
            <w:rFonts w:ascii="Times New Roman" w:hAnsi="Times New Roman"/>
            <w:i/>
            <w:iCs/>
          </w:rPr>
          <w:t>Dopo la pioggia</w:t>
        </w:r>
      </w:hyperlink>
      <w:r>
        <w:rPr>
          <w:rFonts w:ascii="Times New Roman" w:hAnsi="Times New Roman"/>
        </w:rPr>
        <w:t xml:space="preserve"> (E/O, 2021) di Chiara Mezzalama; </w:t>
      </w:r>
      <w:hyperlink r:id="rId6">
        <w:r>
          <w:rPr>
            <w:rStyle w:val="Hyperlink"/>
            <w:rFonts w:ascii="Times New Roman" w:hAnsi="Times New Roman"/>
            <w:i/>
            <w:iCs/>
          </w:rPr>
          <w:t>Romanzo senza umani</w:t>
        </w:r>
      </w:hyperlink>
      <w:r>
        <w:rPr>
          <w:rFonts w:ascii="Times New Roman" w:hAnsi="Times New Roman"/>
          <w:i/>
          <w:iCs/>
        </w:rPr>
        <w:t xml:space="preserve"> </w:t>
      </w:r>
      <w:r>
        <w:rPr>
          <w:rFonts w:ascii="Times New Roman" w:hAnsi="Times New Roman"/>
        </w:rPr>
        <w:t>(Feltrinelli, 2023) di Paolo Di Paolo.</w:t>
      </w:r>
      <w:r>
        <w:rPr>
          <w:rFonts w:cs="Times New Roman" w:ascii="Times New Roman" w:hAnsi="Times New Roman"/>
        </w:rPr>
        <w:t xml:space="preserve"> In queste opere, la crisi esistenziale e sociale si riflette nella perturbazione e nel degrado dell’ambiente. Tra la dimensione dell’</w:t>
      </w:r>
      <w:r>
        <w:rPr>
          <w:rFonts w:cs="Times New Roman" w:ascii="Times New Roman" w:hAnsi="Times New Roman"/>
          <w:i/>
          <w:iCs/>
        </w:rPr>
        <w:t>Erlebnis</w:t>
      </w:r>
      <w:r>
        <w:rPr>
          <w:rFonts w:cs="Times New Roman" w:ascii="Times New Roman" w:hAnsi="Times New Roman"/>
        </w:rPr>
        <w:t xml:space="preserve"> – la vita psichica e l’esperienza vissuta dall’individuo – e quella ecologica si crea un rapporto di tipo figurale, poiché entrambe sono rappresentate nella loro effettiva e concreta attualità. La crisi ecologica non entra cioè in un rapporto metaforico o allegorico con la realtà vissuta, non è (solo) una proiezione simbolica, bensì una condizione realmente esperita, che corrisponde al significato della crisi esistenziale o sociale senza per questo sostituirlo. </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rPr>
      </w:pPr>
      <w:r>
        <w:rPr>
          <w:rFonts w:ascii="Times New Roman" w:hAnsi="Times New Roman"/>
        </w:rPr>
        <w:t xml:space="preserve">In </w:t>
      </w:r>
      <w:hyperlink r:id="rId7">
        <w:r>
          <w:rPr>
            <w:rStyle w:val="Hyperlink"/>
            <w:rFonts w:ascii="Times New Roman" w:hAnsi="Times New Roman"/>
            <w:i/>
            <w:iCs/>
          </w:rPr>
          <w:t>Violazione</w:t>
        </w:r>
      </w:hyperlink>
      <w:r>
        <w:rPr>
          <w:rFonts w:ascii="Times New Roman" w:hAnsi="Times New Roman"/>
        </w:rPr>
        <w:t xml:space="preserve"> di Sarchi,</w:t>
      </w:r>
      <w:r>
        <w:rPr>
          <w:rFonts w:ascii="Times New Roman" w:hAnsi="Times New Roman"/>
          <w:i/>
          <w:iCs/>
        </w:rPr>
        <w:t xml:space="preserve"> </w:t>
      </w:r>
      <w:r>
        <w:rPr>
          <w:rFonts w:ascii="Times New Roman" w:hAnsi="Times New Roman"/>
        </w:rPr>
        <w:t xml:space="preserve">i due protagonisti, Alberto e Linda Donelli, cercano di modellare la loro vita in comune in base a un desiderio di natura, che pensano di appagare comprando una casa in </w:t>
      </w:r>
      <w:r>
        <w:rPr>
          <w:rFonts w:ascii="Times New Roman" w:hAnsi="Times New Roman"/>
        </w:rPr>
        <w:t>campagna</w:t>
      </w:r>
      <w:r>
        <w:rPr>
          <w:rFonts w:ascii="Times New Roman" w:hAnsi="Times New Roman"/>
        </w:rPr>
        <w:t xml:space="preserve">, a pochi chilometri da </w:t>
      </w:r>
      <w:r>
        <w:rPr>
          <w:rFonts w:ascii="Times New Roman" w:hAnsi="Times New Roman"/>
        </w:rPr>
        <w:t>Bologna</w:t>
      </w:r>
      <w:r>
        <w:rPr>
          <w:rFonts w:ascii="Times New Roman" w:hAnsi="Times New Roman"/>
        </w:rPr>
        <w:t xml:space="preserve">: il luogo ideale per crescere i figli e purificarsi dalle tensioni quotidiane. Ma quel desiderio è il frutto di un’idea indefinita e idillica della natura: «il verde nella testa di Alberto si mescola al concetto indefinito di campagna, al ricordo tedioso dell’infanzia» (p. 65); la ricerca della casa, a cui Alberto è spinto da Linda, dipende più dalla nostalgia di lei per la dimora della sua infanzia, «una semplice casa con giardino», che non da un’istanza ambientalista. Alberto da parte sua, deluso dalla sua esperienza proprio nel settore dell’Ambiente per il quale lavora, pensa che la «dicotomia sviluppo umano – rispetto dell’ambiente» sia «la contraddizione feroce in cui si dibatteva l’umanità fin dal suo esistere, fra una tregua e l’altra». «Il possesso del verde, anche quello della propria casa» – prosegue a raccontare il narratore, focalizzando i pensieri di Alberto – «aveva a che fare molto più di quanto la gente non volesse ammettere con tangenziali, centri commerciali, lottizzazioni» (p. 69). Un desiderio per contrasto, indotto dalla stessa speculazione e degrado, cui solo i privilegiati s’illudono di sottrarsi. «L’ecologia è una battaglia persa. Il verde è un’illusione», sentenzia ancora Alberto (p. 71). La Natura nel romanzo, infatti, è tutt’altro che irenica e consolatoria: è eloquente l’epigrafe leopardiana che Sarchi premette al romanzo, tratta dal </w:t>
      </w:r>
      <w:r>
        <w:rPr>
          <w:rFonts w:ascii="Times New Roman" w:hAnsi="Times New Roman"/>
          <w:i/>
          <w:iCs/>
        </w:rPr>
        <w:t>Dialogo della Natura e di un islandese</w:t>
      </w:r>
      <w:r>
        <w:rPr>
          <w:rFonts w:ascii="Times New Roman" w:hAnsi="Times New Roman"/>
        </w:rPr>
        <w:t xml:space="preserve"> («Io sono quella che tu fuggi», «La Natura?», «Non altri»). Linda studia neurologia ed è interessata alle connessioni fra interno ed esterno, fra la mente e gli stimoli che ne provocano le reazioni sinaptiche. La relazione con l’ambiente è, anche per questo, la forma attraverso cui si esprime la sua condizione personale e sociale. Ciò non la preserva dall’artificio e dall’ideologia del ‘naturale’, cui a sua volta la donna oppone un’immagine astratta. Illusorio, anzi ingannevole, è soprattutto l’impegno ecologico del proprietario della casa che la coppia vuole acquistare: Primo Draghi, che in apparenza gestisce una fattoria («I Cinque Pini»), dedicandosi in realtà a un’impresa edile responsabile di gravi danni al territorio. Ai due poli ideali della storia vi sono l’opera dell’uomo e quella della natura, alternative l’una all’altra ma non semplicemente contrapposte. Se la violazione degli equilibri naturali provoca nei protagonisti un malessere esistenziale, questo non si traduce in denunce e moralismi. Al contrario, il desiderio di natura che i personaggi avvertono non nasconde i limiti dell’ideologia ecologica, che si scopre velleitaria rispetto a un’esperienza fatta di inevitabili attriti. Il romanzo diviene così la rappresentazione di un continuo, inevitabile conflitto tra la terra e la storia (persino l’antica via Emilia è la traccia di una violenza ai danni del paesaggio), tra la casa – </w:t>
      </w:r>
      <w:r>
        <w:rPr>
          <w:rFonts w:ascii="Times New Roman" w:hAnsi="Times New Roman"/>
          <w:i/>
        </w:rPr>
        <w:t xml:space="preserve">oìkos </w:t>
      </w:r>
      <w:r>
        <w:rPr>
          <w:rFonts w:ascii="Times New Roman" w:hAnsi="Times New Roman"/>
        </w:rPr>
        <w:t xml:space="preserve">personale – e l’ambiente – </w:t>
      </w:r>
      <w:r>
        <w:rPr>
          <w:rFonts w:ascii="Times New Roman" w:hAnsi="Times New Roman"/>
          <w:i/>
        </w:rPr>
        <w:t xml:space="preserve">oìkos </w:t>
      </w:r>
      <w:r>
        <w:rPr>
          <w:rFonts w:ascii="Times New Roman" w:hAnsi="Times New Roman"/>
        </w:rPr>
        <w:t>comune – modificato per costruirla.</w:t>
      </w:r>
    </w:p>
    <w:p>
      <w:pPr>
        <w:pStyle w:val="Normal"/>
        <w:spacing w:lineRule="auto" w:line="360"/>
        <w:ind w:firstLine="284"/>
        <w:jc w:val="both"/>
        <w:rPr>
          <w:rFonts w:ascii="Times New Roman" w:hAnsi="Times New Roman" w:cs="Times New Roman"/>
        </w:rPr>
      </w:pPr>
      <w:r>
        <w:rPr>
          <w:rFonts w:cs="Times New Roman" w:ascii="Times New Roman" w:hAnsi="Times New Roman"/>
        </w:rPr>
      </w:r>
    </w:p>
    <w:p>
      <w:pPr>
        <w:pStyle w:val="PlainText"/>
        <w:tabs>
          <w:tab w:val="clear" w:pos="708"/>
          <w:tab w:val="left" w:pos="8505" w:leader="none"/>
        </w:tabs>
        <w:spacing w:lineRule="auto" w:line="360"/>
        <w:ind w:firstLine="284" w:end="-6"/>
        <w:jc w:val="both"/>
        <w:rPr>
          <w:rFonts w:ascii="Times New Roman" w:hAnsi="Times New Roman"/>
          <w:sz w:val="24"/>
          <w:szCs w:val="24"/>
        </w:rPr>
      </w:pPr>
      <w:r>
        <w:rPr>
          <w:rFonts w:ascii="Times New Roman" w:hAnsi="Times New Roman"/>
          <w:sz w:val="24"/>
        </w:rPr>
        <w:t xml:space="preserve">Anche il romanzo di Francesco Pecoraro, </w:t>
      </w:r>
      <w:hyperlink r:id="rId8">
        <w:r>
          <w:rPr>
            <w:rStyle w:val="Hyperlink"/>
            <w:rFonts w:ascii="Times New Roman" w:hAnsi="Times New Roman"/>
            <w:i/>
            <w:sz w:val="24"/>
          </w:rPr>
          <w:t>La vita in tempo di pace</w:t>
        </w:r>
      </w:hyperlink>
      <w:r>
        <w:rPr>
          <w:rFonts w:ascii="Times New Roman" w:hAnsi="Times New Roman"/>
          <w:sz w:val="24"/>
        </w:rPr>
        <w:t xml:space="preserve">, è impostato su una serie di opposizioni e polarità, la più importante delle quali è quella tra natura e cultura. Consapevole che la legge darwiniana che governa la natura, e quindi gli uomini, è basata sul principio dell’affermazione del più forte, il protagonista del romanzo, Ivo Brandani, cerca attraverso la cultura una via per evadere da questa meccanica. Nell’architettura, di cui coglie il valore osservando la struttura semplice e tesa del Forth Bridge in Scozia, crede di trovare il principio, la disciplina che possa dare una forma al mondo. Ma è proprio l’esperienza del mondo, o meglio dei fatti e delle condizioni storico-sociali del secondo Novecento italiano, che il protagonista vive o rievoca, a convincerlo del fallimento di un’idea che si rivela utopica. Divenuto ingegnere, Ivo constata come tra natura e cultura non sia possibile alcuna virtuosa alleanza; la seconda non può controllare la prima, non può temperare la necessità darwiniana che si impone sugli uomini e ne condiziona le azioni e le opere. Non c’è ordine che possa contenere il disordine, limitare l’entropia che è il solo principio trionfante. Se la dinamica è questa, non può che sfociare in un esito disastroso per l’uomo stesso; e in effetti il destino individuale di Ivo Brandani (che precipita letteralmente verso la catastrofe) e quello comune sono orientati all’apocalisse, di cui si vedono i segni evidenti nella distruzione di ecosistemi e nell’alterazione del clima. Come già nella letteratura del Novecento, il discorso ecologico diviene perciò figura di un </w:t>
      </w:r>
      <w:r>
        <w:rPr>
          <w:rFonts w:ascii="Times New Roman" w:hAnsi="Times New Roman"/>
          <w:sz w:val="24"/>
          <w:szCs w:val="24"/>
        </w:rPr>
        <w:t>discorso che è innanzitutto politico e che si vuole esemplare, proponendosi come chiave di una lettura complessiva (e negativa) del presente attraverso la Storia. Pecoraro evoca a volte l’immaginario catastrofico e distopico del cinema contemporaneo, cui anche la letteratura attinge. Lo scopo non è però quello di riprodurre tale immaginario, ma di riconoscergli un valore emblematico: l’accentuazione del senso della fine si lega alla consapevolezza prima di tutto politica, cioè l’esaurimento di una concezione progressiva della Storia, espresso dalla stessa costruzione del romanzo. La stessa struttura suggerisce, se non proprio lo svuotamento, l’ingorgo del tempo storico-biografico, a cui si pone come alternativa la lunga durata del tempo geologico; l’interesse preminente nel romanzo (e in generale nell’opera di Pecoraro) per il racconto degli spazi può dipendere perciò dalla sfiducia nel senso del tempo individuale e sociale.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sz w:val="20"/>
          <w:szCs w:val="20"/>
        </w:rPr>
      </w:pPr>
      <w:r>
        <w:rPr>
          <w:rFonts w:cs="Times New Roman" w:ascii="Times New Roman" w:hAnsi="Times New Roman"/>
        </w:rPr>
        <w:t xml:space="preserve">Il romanzo di Luccone, </w:t>
      </w:r>
      <w:hyperlink r:id="rId9">
        <w:r>
          <w:rPr>
            <w:rStyle w:val="Hyperlink"/>
            <w:rFonts w:cs="Times New Roman" w:ascii="Times New Roman" w:hAnsi="Times New Roman"/>
            <w:i/>
            <w:iCs/>
          </w:rPr>
          <w:t>La casa mangia le parole</w:t>
        </w:r>
      </w:hyperlink>
      <w:r>
        <w:rPr>
          <w:rFonts w:cs="Times New Roman" w:ascii="Times New Roman" w:hAnsi="Times New Roman"/>
        </w:rPr>
        <w:t xml:space="preserve">, è uscito pochi mesi prima che la pandemia si manifestasse. Concepito sull’orlo di quella specie di apocalisse, il libro ha a che fare con la crisi, generale e ambientale; ed è infatti così, ‘romanzo sulla crisi’ che Luccone ha suggerito di definirlo, più e meglio che ‘romanzo borghese’, nell’ambito di una intervista per «Minima&amp;Moralia» del maggio 2020. </w:t>
      </w:r>
      <w:hyperlink r:id="rId10">
        <w:r>
          <w:rPr>
            <w:rStyle w:val="Hyperlink"/>
            <w:rFonts w:cs="Times New Roman" w:ascii="Times New Roman" w:hAnsi="Times New Roman"/>
            <w:i/>
            <w:iCs/>
          </w:rPr>
          <w:t>La casa mangia le parole</w:t>
        </w:r>
      </w:hyperlink>
      <w:r>
        <w:rPr>
          <w:rFonts w:cs="Times New Roman" w:ascii="Times New Roman" w:hAnsi="Times New Roman"/>
          <w:i/>
          <w:iCs/>
        </w:rPr>
        <w:t xml:space="preserve"> </w:t>
      </w:r>
      <w:r>
        <w:rPr>
          <w:rFonts w:cs="Times New Roman" w:ascii="Times New Roman" w:hAnsi="Times New Roman"/>
        </w:rPr>
        <w:t xml:space="preserve">è un romanzo polifonico e policentrico, la cui struttura dipende in parte anche dalla genesi stratificata che lo caratterizza. Una parte è stata scritta infatti riprendendo gli appunti presi nel 2010 dall’autore su un quaderno di Ecologia agraria. La componente ecologica nel romanzo è esplicita; tra i protagonisti c’è infatti il personaggio di Moses Sabatini, impiegato della ditta Bioambiente. Moses scrive memorie e riflessioni sulla natura e l’ecologia, contenute in un Faldone di cui il libro riproduce alcune pagine, inframmezzate alla narrazione principale, che – pur con varie anacronie – procede lungo una linea temporale netta, che va dalla fine del 2011 alla fine del 2012/inizio 2013. Nel Faldone, Moses dialoga con sé stesso, aggiungendo commenti alle proprie riflessioni, concepite come parti di un libro da scrivere. Le note di Moses stabiliscono una sorta di controcanto alle frasi del libro ecologico che sta scrivendo; non ne smentiscono il contenuto, né vogliono rovesciarlo o confutarlo sul piano assiologico. Il problema non riguarda ciò in cui Moses crede – il suo ambientalismo è autentico, il credito non è simulato – bensì il modo di trasmettere i contenuti attraverso le parole. In questo senso, il romanzo è un’efficace </w:t>
      </w:r>
      <w:r>
        <w:rPr>
          <w:rFonts w:cs="Times New Roman" w:ascii="Times New Roman" w:hAnsi="Times New Roman"/>
          <w:i/>
          <w:iCs/>
        </w:rPr>
        <w:t xml:space="preserve">mise en abyme </w:t>
      </w:r>
      <w:r>
        <w:rPr>
          <w:rFonts w:cs="Times New Roman" w:ascii="Times New Roman" w:hAnsi="Times New Roman"/>
        </w:rPr>
        <w:t xml:space="preserve">della stessa ecologia letteraria, con le qualità e i problemi critico-teorici cui deve far fronte. Perciò la dialettica del Faldone riguarda la costruzione del discorso ecologico, dello </w:t>
      </w:r>
      <w:r>
        <w:rPr>
          <w:rFonts w:cs="Times New Roman" w:ascii="Times New Roman" w:hAnsi="Times New Roman"/>
          <w:i/>
          <w:iCs/>
        </w:rPr>
        <w:t>storytelling</w:t>
      </w:r>
      <w:r>
        <w:rPr>
          <w:rFonts w:cs="Times New Roman" w:ascii="Times New Roman" w:hAnsi="Times New Roman"/>
        </w:rPr>
        <w:t xml:space="preserve">, di cui pure Moses deve </w:t>
      </w:r>
    </w:p>
    <w:p>
      <w:pPr>
        <w:pStyle w:val="Normal"/>
        <w:spacing w:lineRule="auto" w:line="360"/>
        <w:jc w:val="both"/>
        <w:rPr>
          <w:rFonts w:ascii="Times New Roman" w:hAnsi="Times New Roman" w:cs="Times New Roman"/>
        </w:rPr>
      </w:pPr>
      <w:r>
        <w:rPr>
          <w:rFonts w:cs="Times New Roman" w:ascii="Times New Roman" w:hAnsi="Times New Roman"/>
        </w:rPr>
        <w:t xml:space="preserve">Attraverso la struttura polifonica del romanzo si sviluppa così una critica del discorso ecologico nelle sue derive e strumentalizzazioni, che ne fanno elemento cardine di una crisi complessiva, riflessa nelle relazioni sociali come in quelle famigliari (motivo ricorrente di questi romanzi, e non solo di questi, è la famiglia come ‘ecosistema’ di relazioni, nella cui crisi si rispecchia quella globale). </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rPr>
      </w:pPr>
      <w:r>
        <w:rPr>
          <w:rFonts w:cs="Times New Roman" w:ascii="Times New Roman" w:hAnsi="Times New Roman"/>
          <w:i/>
          <w:iCs/>
        </w:rPr>
        <w:t>Dopo la pioggia</w:t>
      </w:r>
      <w:r>
        <w:rPr>
          <w:rFonts w:cs="Times New Roman" w:ascii="Times New Roman" w:hAnsi="Times New Roman"/>
        </w:rPr>
        <w:t xml:space="preserve"> di Chiara Mezzalama colloca una classica trama del romanzo borghese in una situazione di distopia a bassa intensità, costruendo una narrazione che si avvicina alla </w:t>
      </w:r>
      <w:r>
        <w:rPr>
          <w:rFonts w:cs="Times New Roman" w:ascii="Times New Roman" w:hAnsi="Times New Roman"/>
          <w:i/>
          <w:iCs/>
        </w:rPr>
        <w:t>climate fiction</w:t>
      </w:r>
      <w:r>
        <w:rPr>
          <w:rFonts w:cs="Times New Roman" w:ascii="Times New Roman" w:hAnsi="Times New Roman"/>
        </w:rPr>
        <w:t>. Il romanzo è ambientato a Roma, che sempre più spesso si configura come scenario ideale di apocalissi quotidiane, tra letteratura e cinema. Confluiscono, in questa rappresentazione, l’immagine tradizionale (e letteraria) della capitale come luogo di erosione dei valori e quella attuale di una Roma dissestata sul piano sociale, urbanistico e anche ambientale. Il referente del disastro raccontato nel romanzo è proprio il dissesto idrogeologico, principale innesco delle vere catastrofi ambientali che caratterizzano l’Antropocene italiano. Protagonisti del romanzo sono Ettore ed Elena, una coppia in crisi, con due figli ancora adolescenti. Le prime pagine descrivono le crepe dell’edificio matrimoniale, il cui collasso è figura del disastro che sta per abbattersi sui personaggi e sull’intera città.</w:t>
      </w:r>
      <w:r>
        <w:rPr>
          <w:rFonts w:cs="Times New Roman" w:ascii="Times New Roman" w:hAnsi="Times New Roman"/>
          <w:sz w:val="20"/>
          <w:szCs w:val="20"/>
        </w:rPr>
        <w:t xml:space="preserve"> </w:t>
      </w:r>
      <w:r>
        <w:rPr>
          <w:rFonts w:cs="Times New Roman" w:ascii="Times New Roman" w:hAnsi="Times New Roman"/>
        </w:rPr>
        <w:t>Elena lavora come interprete (ha partecipato in questa veste alla Conferenza sul clima di Parigi, nel 2015) e traduttrice; Ettore è socio di un’impresa di costruzioni – anche questo è un ruolo topico, come suggeriscono gli esempi fin qui visti, nel romanzo ecologico italiano – responsabile di aver edificato su terreni esposti al rischio di inondazioni. Dopo un periodo di prolungata siccità, le piogge torrenziali causano improvvisi allagamenti, l’Isola Tiberina è sommersa, a Ponte Milvio il Tevere straripa, nel terreno marcito si spalancano voragini. La famiglia non si ricompone, ma Elena troverà in un altro amore la via per accedere a una nuova relazione con la natura.</w:t>
      </w:r>
    </w:p>
    <w:p>
      <w:pPr>
        <w:pStyle w:val="Normal"/>
        <w:spacing w:lineRule="auto" w:line="360"/>
        <w:ind w:firstLine="284"/>
        <w:jc w:val="both"/>
        <w:rPr>
          <w:rFonts w:ascii="Times New Roman" w:hAnsi="Times New Roman" w:cs="Times New Roman"/>
        </w:rPr>
      </w:pPr>
      <w:r>
        <w:rPr>
          <w:rFonts w:cs="Times New Roman" w:ascii="Times New Roman" w:hAnsi="Times New Roman"/>
        </w:rPr>
      </w:r>
    </w:p>
    <w:p>
      <w:pPr>
        <w:pStyle w:val="Normal"/>
        <w:spacing w:lineRule="auto" w:line="360"/>
        <w:ind w:firstLine="284"/>
        <w:jc w:val="both"/>
        <w:rPr>
          <w:rFonts w:ascii="Times New Roman" w:hAnsi="Times New Roman" w:cs="Times New Roman"/>
        </w:rPr>
      </w:pPr>
      <w:r>
        <w:rPr>
          <w:rFonts w:cs="Times New Roman" w:ascii="Times New Roman" w:hAnsi="Times New Roman"/>
        </w:rPr>
        <w:t xml:space="preserve">Dall’alto di una collina, tre cacciatori e i loro cani si dirigono verso il paese nella pianura sottostante; qui, fra i tetti spioventi, i ponti, i sentieri coperti di neve bianchissima, risaltano gli specchi d’acqua ghiacciati su cui appaiono in lontananza piccole figure umane: pattinano, tirano una slitta, giocano con gli strumenti ancora oggi usati in sport invernali come l’hockey e il curling. È la descrizione di uno dei quadri più famosi di Bruegel il Vecchio, </w:t>
      </w:r>
      <w:r>
        <w:rPr>
          <w:rFonts w:cs="Times New Roman" w:ascii="Times New Roman" w:hAnsi="Times New Roman"/>
          <w:i/>
          <w:iCs/>
        </w:rPr>
        <w:t>Cacciatori nella neve</w:t>
      </w:r>
      <w:r>
        <w:rPr>
          <w:rFonts w:cs="Times New Roman" w:ascii="Times New Roman" w:hAnsi="Times New Roman"/>
        </w:rPr>
        <w:t xml:space="preserve"> (1565). Personaggi, animali e alberi raffigurati nel dipinto appaiono sulla copertina dell’ultimo libro di Paolo Di Paolo, </w:t>
      </w:r>
      <w:hyperlink r:id="rId11">
        <w:r>
          <w:rPr>
            <w:rStyle w:val="Hyperlink"/>
            <w:rFonts w:cs="Times New Roman" w:ascii="Times New Roman" w:hAnsi="Times New Roman"/>
            <w:i/>
            <w:iCs/>
          </w:rPr>
          <w:t>Romanzo senza umani</w:t>
        </w:r>
      </w:hyperlink>
      <w:r>
        <w:rPr>
          <w:rFonts w:cs="Times New Roman" w:ascii="Times New Roman" w:hAnsi="Times New Roman"/>
        </w:rPr>
        <w:t xml:space="preserve">, racchiusi in toppe di colore che li illuminano come frammenti di una storia da ricomporre. È proprio questo che cerca di fare il protagonista, Mauro Barbi: mettere insieme i pezzi di una vicenda collettiva e insieme ricostruire il mosaico della propria esistenza. Mauro è infatti uno storico e si interessa agli effetti della cosiddetta piccola glaciazione sulla vita quotidiana degli abitanti della regione del Lago di Costanza, nel XVI secolo. Mentre lavora e viaggia, alla ricerca di elementi per i suoi studi, interpella le persone – amici, compagne – che hanno contato nel suo passato. Il clima e i suoi cambiamenti sono dunque al centro del libro, che tuttavia non è un esempio di </w:t>
      </w:r>
      <w:r>
        <w:rPr>
          <w:rFonts w:cs="Times New Roman" w:ascii="Times New Roman" w:hAnsi="Times New Roman"/>
          <w:i/>
          <w:iCs/>
        </w:rPr>
        <w:t>climate fiction</w:t>
      </w:r>
      <w:r>
        <w:rPr>
          <w:rFonts w:cs="Times New Roman" w:ascii="Times New Roman" w:hAnsi="Times New Roman"/>
        </w:rPr>
        <w:t xml:space="preserve">. A Di Paolo infatti non interessa immaginare scenari predittivi, né tanto meno collocarsi nel filone distopico; il titolo del libro non allude all’estinzione del genere umano, ma alla possibilità di immaginare una storia più grande. Nel dormiveglia, il protagonista può contemplare «la possibilità di non esserci», di «escludere l’umano» rifiutando l’idea che il pianeta sia solo «il palcoscenico di chi, in una certa era, lo abita» (p. 140). Mauro Barbi si interessa alle microstorie dei personaggi di cui segue le tracce attraverso i secoli, ma la sua indagine procede di pari passo con la ricerca di un senso per il proprio passato: la folla convocata nel gioco mentale di Mauro include infatti anche gli abitanti del suo ‘paesaggio’ esistenziale. Nelle note finali, Di Paolo cita un brano della </w:t>
      </w:r>
      <w:r>
        <w:rPr>
          <w:rFonts w:cs="Times New Roman" w:ascii="Times New Roman" w:hAnsi="Times New Roman"/>
          <w:i/>
          <w:iCs/>
        </w:rPr>
        <w:t>Grande cecità</w:t>
      </w:r>
      <w:r>
        <w:rPr>
          <w:rFonts w:cs="Times New Roman" w:ascii="Times New Roman" w:hAnsi="Times New Roman"/>
        </w:rPr>
        <w:t xml:space="preserve"> in cui Amitav Ghosh si chiede se è possibile rendere poetico lo scioglimento di un ghiacciaio. La domanda da cui parte </w:t>
      </w:r>
      <w:hyperlink r:id="rId12">
        <w:r>
          <w:rPr>
            <w:rStyle w:val="Hyperlink"/>
            <w:rFonts w:cs="Times New Roman" w:ascii="Times New Roman" w:hAnsi="Times New Roman"/>
            <w:i/>
            <w:iCs/>
          </w:rPr>
          <w:t>Romanzo senza umani</w:t>
        </w:r>
      </w:hyperlink>
      <w:r>
        <w:rPr>
          <w:rFonts w:cs="Times New Roman" w:ascii="Times New Roman" w:hAnsi="Times New Roman"/>
          <w:i/>
          <w:iCs/>
        </w:rPr>
        <w:t xml:space="preserve"> </w:t>
      </w:r>
      <w:r>
        <w:rPr>
          <w:rFonts w:cs="Times New Roman" w:ascii="Times New Roman" w:hAnsi="Times New Roman"/>
        </w:rPr>
        <w:t>è uguale e contraria: si può rendere poetica una glaciazione? Sì, o almeno si può farne una questione personale, si può raccontarla facendo reagire la crisi ambientale con una crisi politica, esistenziale, ideologica, familiare.</w:t>
      </w:r>
    </w:p>
    <w:sectPr>
      <w:footerReference w:type="even" r:id="rId13"/>
      <w:footerReference w:type="default" r:id="rId14"/>
      <w:footerReference w:type="first" r:id="rId15"/>
      <w:type w:val="nextPage"/>
      <w:pgSz w:w="11906" w:h="16838"/>
      <w:pgMar w:left="1134" w:right="1134" w:gutter="0" w:header="0" w:top="1417"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0" distR="0" simplePos="0" locked="0" layoutInCell="0" allowOverlap="1" relativeHeight="13">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590235341"/>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lIns="0" rIns="0" tIns="0" bIns="0" anchor="t">
                      <a:spAutoFit/>
                    </wps:bodyPr>
                  </wps:wsp>
                </a:graphicData>
              </a:graphic>
            </wp:anchor>
          </w:drawing>
        </mc:Choice>
        <mc:Fallback>
          <w:pict>
            <v:rect id="shape_0" ID="Frame1"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sdt>
                    <w:sdtPr>
                      <w:docPartObj>
                        <w:docPartGallery w:val="Page Numbers (Bottom of Page)"/>
                        <w:docPartUnique w:val="true"/>
                      </w:docPartObj>
                      <w:id w:val="-590235341"/>
                    </w:sdtPr>
                    <w:sdt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0" distR="0" simplePos="0" locked="0" layoutInCell="0" allowOverlap="1" relativeHeight="10">
              <wp:simplePos x="0" y="0"/>
              <wp:positionH relativeFrom="margin">
                <wp:align>right</wp:align>
              </wp:positionH>
              <wp:positionV relativeFrom="paragraph">
                <wp:posOffset>635</wp:posOffset>
              </wp:positionV>
              <wp:extent cx="76835" cy="173990"/>
              <wp:effectExtent l="0" t="0" r="0" b="0"/>
              <wp:wrapNone/>
              <wp:docPr id="2" name="Fram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253163190"/>
                          </w:sdtPr>
                          <w:sdtContent>
                            <w:p>
                              <w:pPr>
                                <w:pStyle w:val="Footer"/>
                                <w:rPr>
                                  <w:rStyle w:val="PageNumber"/>
                                </w:rPr>
                              </w:pPr>
                              <w:r>
                                <w:rPr>
                                  <w:rStyle w:val="PageNumber"/>
                                  <w:rFonts w:cs="Times New Roman" w:ascii="Times New Roman" w:hAnsi="Times New Roman"/>
                                </w:rPr>
                                <w:fldChar w:fldCharType="begin"/>
                              </w:r>
                              <w:r>
                                <w:rPr>
                                  <w:rStyle w:val="PageNumber"/>
                                  <w:rFonts w:cs="Times New Roman" w:ascii="Times New Roman" w:hAnsi="Times New Roman"/>
                                </w:rPr>
                                <w:instrText xml:space="preserve"> PAGE </w:instrText>
                              </w:r>
                              <w:r>
                                <w:rPr>
                                  <w:rStyle w:val="PageNumber"/>
                                  <w:rFonts w:cs="Times New Roman" w:ascii="Times New Roman" w:hAnsi="Times New Roman"/>
                                </w:rPr>
                                <w:fldChar w:fldCharType="separate"/>
                              </w:r>
                              <w:r>
                                <w:rPr>
                                  <w:rStyle w:val="PageNumber"/>
                                  <w:rFonts w:cs="Times New Roman" w:ascii="Times New Roman" w:hAnsi="Times New Roman"/>
                                </w:rPr>
                                <w:t>5</w:t>
                              </w:r>
                              <w:r>
                                <w:rPr>
                                  <w:rStyle w:val="PageNumber"/>
                                  <w:rFonts w:cs="Times New Roman" w:ascii="Times New Roman" w:hAnsi="Times New Roman"/>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75.8pt;margin-top:0.05pt;width:6pt;height:13.65pt;mso-wrap-style:square;v-text-anchor:top;mso-position-horizontal:right;mso-position-horizontal-relative:margin">
              <v:fill o:detectmouseclick="t" type="solid" color2="black" opacity="0"/>
              <v:stroke color="#3465a4" joinstyle="round" endcap="flat"/>
              <v:textbox>
                <w:txbxContent>
                  <w:sdt>
                    <w:sdtPr>
                      <w:docPartObj>
                        <w:docPartGallery w:val="Page Numbers (Bottom of Page)"/>
                        <w:docPartUnique w:val="true"/>
                      </w:docPartObj>
                      <w:id w:val="1253163190"/>
                    </w:sdtPr>
                    <w:sdtContent>
                      <w:p>
                        <w:pPr>
                          <w:pStyle w:val="Footer"/>
                          <w:rPr>
                            <w:rStyle w:val="PageNumber"/>
                          </w:rPr>
                        </w:pPr>
                        <w:r>
                          <w:rPr>
                            <w:rStyle w:val="PageNumber"/>
                            <w:rFonts w:cs="Times New Roman" w:ascii="Times New Roman" w:hAnsi="Times New Roman"/>
                          </w:rPr>
                          <w:fldChar w:fldCharType="begin"/>
                        </w:r>
                        <w:r>
                          <w:rPr>
                            <w:rStyle w:val="PageNumber"/>
                            <w:rFonts w:cs="Times New Roman" w:ascii="Times New Roman" w:hAnsi="Times New Roman"/>
                          </w:rPr>
                          <w:instrText xml:space="preserve"> PAGE </w:instrText>
                        </w:r>
                        <w:r>
                          <w:rPr>
                            <w:rStyle w:val="PageNumber"/>
                            <w:rFonts w:cs="Times New Roman" w:ascii="Times New Roman" w:hAnsi="Times New Roman"/>
                          </w:rPr>
                          <w:fldChar w:fldCharType="separate"/>
                        </w:r>
                        <w:r>
                          <w:rPr>
                            <w:rStyle w:val="PageNumber"/>
                            <w:rFonts w:cs="Times New Roman" w:ascii="Times New Roman" w:hAnsi="Times New Roman"/>
                          </w:rPr>
                          <w:t>5</w:t>
                        </w:r>
                        <w:r>
                          <w:rPr>
                            <w:rStyle w:val="PageNumber"/>
                            <w:rFonts w:cs="Times New Roman" w:ascii="Times New Roman" w:hAnsi="Times New Roman"/>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behindDoc="1" distT="0" distB="0" distL="0" distR="0" simplePos="0" locked="0" layoutInCell="0" allowOverlap="1" relativeHeight="10">
              <wp:simplePos x="0" y="0"/>
              <wp:positionH relativeFrom="margin">
                <wp:align>right</wp:align>
              </wp:positionH>
              <wp:positionV relativeFrom="paragraph">
                <wp:posOffset>635</wp:posOffset>
              </wp:positionV>
              <wp:extent cx="76835" cy="173990"/>
              <wp:effectExtent l="0" t="0" r="0" b="0"/>
              <wp:wrapNone/>
              <wp:docPr id="3" name="Fram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sdt>
                          <w:sdtPr>
                            <w:docPartObj>
                              <w:docPartGallery w:val="Page Numbers (Bottom of Page)"/>
                              <w:docPartUnique w:val="true"/>
                            </w:docPartObj>
                            <w:id w:val="1253163190"/>
                          </w:sdtPr>
                          <w:sdtContent>
                            <w:p>
                              <w:pPr>
                                <w:pStyle w:val="Footer"/>
                                <w:rPr>
                                  <w:rStyle w:val="PageNumber"/>
                                </w:rPr>
                              </w:pPr>
                              <w:r>
                                <w:rPr>
                                  <w:rStyle w:val="PageNumber"/>
                                  <w:rFonts w:cs="Times New Roman" w:ascii="Times New Roman" w:hAnsi="Times New Roman"/>
                                </w:rPr>
                                <w:fldChar w:fldCharType="begin"/>
                              </w:r>
                              <w:r>
                                <w:rPr>
                                  <w:rStyle w:val="PageNumber"/>
                                  <w:rFonts w:cs="Times New Roman" w:ascii="Times New Roman" w:hAnsi="Times New Roman"/>
                                </w:rPr>
                                <w:instrText xml:space="preserve"> PAGE </w:instrText>
                              </w:r>
                              <w:r>
                                <w:rPr>
                                  <w:rStyle w:val="PageNumber"/>
                                  <w:rFonts w:cs="Times New Roman" w:ascii="Times New Roman" w:hAnsi="Times New Roman"/>
                                </w:rPr>
                                <w:fldChar w:fldCharType="separate"/>
                              </w:r>
                              <w:r>
                                <w:rPr>
                                  <w:rStyle w:val="PageNumber"/>
                                  <w:rFonts w:cs="Times New Roman" w:ascii="Times New Roman" w:hAnsi="Times New Roman"/>
                                </w:rPr>
                                <w:t>5</w:t>
                              </w:r>
                              <w:r>
                                <w:rPr>
                                  <w:rStyle w:val="PageNumber"/>
                                  <w:rFonts w:cs="Times New Roman" w:ascii="Times New Roman" w:hAnsi="Times New Roman"/>
                                </w:rPr>
                                <w:fldChar w:fldCharType="end"/>
                              </w:r>
                            </w:p>
                          </w:sdtContent>
                        </w:sdt>
                      </w:txbxContent>
                    </wps:txbx>
                    <wps:bodyPr lIns="0" rIns="0" tIns="0" bIns="0" anchor="t">
                      <a:spAutoFit/>
                    </wps:bodyPr>
                  </wps:wsp>
                </a:graphicData>
              </a:graphic>
            </wp:anchor>
          </w:drawing>
        </mc:Choice>
        <mc:Fallback>
          <w:pict>
            <v:rect id="shape_0" ID="Frame2" path="m0,0l-2147483645,0l-2147483645,-2147483646l0,-2147483646xe" fillcolor="white" stroked="f" o:allowincell="f" style="position:absolute;margin-left:475.8pt;margin-top:0.05pt;width:6pt;height:13.65pt;mso-wrap-style:square;v-text-anchor:top;mso-position-horizontal:right;mso-position-horizontal-relative:margin">
              <v:fill o:detectmouseclick="t" type="solid" color2="black" opacity="0"/>
              <v:stroke color="#3465a4" joinstyle="round" endcap="flat"/>
              <v:textbox>
                <w:txbxContent>
                  <w:sdt>
                    <w:sdtPr>
                      <w:docPartObj>
                        <w:docPartGallery w:val="Page Numbers (Bottom of Page)"/>
                        <w:docPartUnique w:val="true"/>
                      </w:docPartObj>
                      <w:id w:val="1253163190"/>
                    </w:sdtPr>
                    <w:sdtContent>
                      <w:p>
                        <w:pPr>
                          <w:pStyle w:val="Footer"/>
                          <w:rPr>
                            <w:rStyle w:val="PageNumber"/>
                          </w:rPr>
                        </w:pPr>
                        <w:r>
                          <w:rPr>
                            <w:rStyle w:val="PageNumber"/>
                            <w:rFonts w:cs="Times New Roman" w:ascii="Times New Roman" w:hAnsi="Times New Roman"/>
                          </w:rPr>
                          <w:fldChar w:fldCharType="begin"/>
                        </w:r>
                        <w:r>
                          <w:rPr>
                            <w:rStyle w:val="PageNumber"/>
                            <w:rFonts w:cs="Times New Roman" w:ascii="Times New Roman" w:hAnsi="Times New Roman"/>
                          </w:rPr>
                          <w:instrText xml:space="preserve"> PAGE </w:instrText>
                        </w:r>
                        <w:r>
                          <w:rPr>
                            <w:rStyle w:val="PageNumber"/>
                            <w:rFonts w:cs="Times New Roman" w:ascii="Times New Roman" w:hAnsi="Times New Roman"/>
                          </w:rPr>
                          <w:fldChar w:fldCharType="separate"/>
                        </w:r>
                        <w:r>
                          <w:rPr>
                            <w:rStyle w:val="PageNumber"/>
                            <w:rFonts w:cs="Times New Roman" w:ascii="Times New Roman" w:hAnsi="Times New Roman"/>
                          </w:rPr>
                          <w:t>5</w:t>
                        </w:r>
                        <w:r>
                          <w:rPr>
                            <w:rStyle w:val="PageNumber"/>
                            <w:rFonts w:cs="Times New Roman" w:ascii="Times New Roman" w:hAnsi="Times New Roman"/>
                          </w:rPr>
                          <w:fldChar w:fldCharType="end"/>
                        </w:r>
                      </w:p>
                    </w:sdtContent>
                  </w:sdt>
                </w:txbxContent>
              </v:textbox>
              <w10:wrap type="none"/>
            </v:rect>
          </w:pict>
        </mc:Fallback>
      </mc:AlternateContent>
    </w:r>
  </w:p>
</w:ftr>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it-IT" w:eastAsia="en-US" w:bidi="ar-SA"/>
    </w:rPr>
  </w:style>
  <w:style w:type="paragraph" w:styleId="Heading1">
    <w:name w:val="heading 1"/>
    <w:basedOn w:val="Normal"/>
    <w:link w:val="Titolo1Carattere"/>
    <w:uiPriority w:val="9"/>
    <w:qFormat/>
    <w:rsid w:val="00b03110"/>
    <w:pPr>
      <w:spacing w:beforeAutospacing="1" w:afterAutospacing="1"/>
      <w:outlineLvl w:val="0"/>
    </w:pPr>
    <w:rPr>
      <w:rFonts w:ascii="Times New Roman" w:hAnsi="Times New Roman" w:eastAsia="Times New Roman" w:cs="Times New Roman"/>
      <w:b/>
      <w:bCs/>
      <w:kern w:val="2"/>
      <w:sz w:val="48"/>
      <w:szCs w:val="48"/>
      <w:lang w:eastAsia="it-IT"/>
    </w:rPr>
  </w:style>
  <w:style w:type="character" w:styleId="DefaultParagraphFont" w:default="1">
    <w:name w:val="Default Paragraph Font"/>
    <w:uiPriority w:val="1"/>
    <w:semiHidden/>
    <w:unhideWhenUsed/>
    <w:qFormat/>
    <w:rPr/>
  </w:style>
  <w:style w:type="character" w:styleId="PidipaginaCarattere" w:customStyle="1">
    <w:name w:val="Piè di pagina Carattere"/>
    <w:basedOn w:val="DefaultParagraphFont"/>
    <w:link w:val="Footer"/>
    <w:uiPriority w:val="99"/>
    <w:qFormat/>
    <w:rsid w:val="00597fd1"/>
    <w:rPr/>
  </w:style>
  <w:style w:type="character" w:styleId="PageNumber">
    <w:name w:val="page number"/>
    <w:basedOn w:val="DefaultParagraphFont"/>
    <w:uiPriority w:val="99"/>
    <w:semiHidden/>
    <w:unhideWhenUsed/>
    <w:rsid w:val="00597fd1"/>
    <w:rPr/>
  </w:style>
  <w:style w:type="character" w:styleId="TestonotaapidipaginaCarattere" w:customStyle="1">
    <w:name w:val="Testo nota a piè di pagina Carattere"/>
    <w:basedOn w:val="DefaultParagraphFont"/>
    <w:link w:val="FootnoteText"/>
    <w:uiPriority w:val="99"/>
    <w:qFormat/>
    <w:rsid w:val="00e01574"/>
    <w:rPr>
      <w:rFonts w:eastAsia="" w:eastAsiaTheme="minorEastAsia"/>
      <w:lang w:val="fr-CH" w:eastAsia="fr-FR"/>
    </w:rPr>
  </w:style>
  <w:style w:type="character" w:styleId="FootnoteCharactersuser">
    <w:name w:val="Footnote Characters (user)"/>
    <w:basedOn w:val="DefaultParagraphFont"/>
    <w:uiPriority w:val="99"/>
    <w:unhideWhenUsed/>
    <w:qFormat/>
    <w:rsid w:val="00e01574"/>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TestonormaleCarattere" w:customStyle="1">
    <w:name w:val="Testo normale Carattere"/>
    <w:basedOn w:val="DefaultParagraphFont"/>
    <w:link w:val="PlainText"/>
    <w:qFormat/>
    <w:rsid w:val="00e01574"/>
    <w:rPr>
      <w:rFonts w:ascii="Courier New" w:hAnsi="Courier New" w:eastAsia="Times New Roman" w:cs="Times New Roman"/>
      <w:sz w:val="20"/>
      <w:szCs w:val="20"/>
      <w:lang w:eastAsia="fr-FR"/>
    </w:rPr>
  </w:style>
  <w:style w:type="character" w:styleId="TestonotadichiusuraCarattere" w:customStyle="1">
    <w:name w:val="Testo nota di chiusura Carattere"/>
    <w:basedOn w:val="DefaultParagraphFont"/>
    <w:link w:val="EndnoteText"/>
    <w:uiPriority w:val="99"/>
    <w:semiHidden/>
    <w:qFormat/>
    <w:rsid w:val="00273484"/>
    <w:rPr>
      <w:sz w:val="20"/>
      <w:szCs w:val="20"/>
    </w:rPr>
  </w:style>
  <w:style w:type="character" w:styleId="EndnoteCharactersuser">
    <w:name w:val="Endnote Characters (user)"/>
    <w:basedOn w:val="DefaultParagraphFont"/>
    <w:uiPriority w:val="99"/>
    <w:semiHidden/>
    <w:unhideWhenUsed/>
    <w:qFormat/>
    <w:rsid w:val="00273484"/>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IntestazioneCarattere" w:customStyle="1">
    <w:name w:val="Intestazione Carattere"/>
    <w:basedOn w:val="DefaultParagraphFont"/>
    <w:link w:val="Header"/>
    <w:uiPriority w:val="99"/>
    <w:qFormat/>
    <w:rsid w:val="005362e2"/>
    <w:rPr/>
  </w:style>
  <w:style w:type="character" w:styleId="Titolo1Carattere" w:customStyle="1">
    <w:name w:val="Titolo 1 Carattere"/>
    <w:basedOn w:val="DefaultParagraphFont"/>
    <w:link w:val="Heading1"/>
    <w:uiPriority w:val="9"/>
    <w:qFormat/>
    <w:rsid w:val="00b03110"/>
    <w:rPr>
      <w:rFonts w:ascii="Times New Roman" w:hAnsi="Times New Roman" w:eastAsia="Times New Roman" w:cs="Times New Roman"/>
      <w:b/>
      <w:bCs/>
      <w:kern w:val="2"/>
      <w:sz w:val="48"/>
      <w:szCs w:val="48"/>
      <w:lang w:eastAsia="it-IT"/>
    </w:rPr>
  </w:style>
  <w:style w:type="character" w:styleId="Hyperlink">
    <w:name w:val="Hyperlink"/>
    <w:basedOn w:val="DefaultParagraphFont"/>
    <w:uiPriority w:val="99"/>
    <w:unhideWhenUsed/>
    <w:rsid w:val="00b03110"/>
    <w:rPr>
      <w:color w:themeColor="hyperlink" w:val="0563C1"/>
      <w:u w:val="single"/>
    </w:rPr>
  </w:style>
  <w:style w:type="character" w:styleId="UnresolvedMention">
    <w:name w:val="Unresolved Mention"/>
    <w:basedOn w:val="DefaultParagraphFont"/>
    <w:uiPriority w:val="99"/>
    <w:semiHidden/>
    <w:unhideWhenUsed/>
    <w:qFormat/>
    <w:rsid w:val="00b03110"/>
    <w:rPr>
      <w:color w:val="605E5C"/>
      <w:shd w:fill="E1DFDD" w:val="clear"/>
    </w:rPr>
  </w:style>
  <w:style w:type="character" w:styleId="mw-page-title-main" w:customStyle="1">
    <w:name w:val="mw-page-title-main"/>
    <w:basedOn w:val="DefaultParagraphFont"/>
    <w:qFormat/>
    <w:rsid w:val="002a2e26"/>
    <w:rPr/>
  </w:style>
  <w:style w:type="character" w:styleId="a-size-extra-large" w:customStyle="1">
    <w:name w:val="a-size-extra-large"/>
    <w:basedOn w:val="DefaultParagraphFont"/>
    <w:qFormat/>
    <w:rsid w:val="00fe55a1"/>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Normal"/>
    <w:link w:val="PidipaginaCarattere"/>
    <w:uiPriority w:val="99"/>
    <w:unhideWhenUsed/>
    <w:rsid w:val="00597fd1"/>
    <w:pPr>
      <w:tabs>
        <w:tab w:val="clear" w:pos="708"/>
        <w:tab w:val="center" w:pos="4819" w:leader="none"/>
        <w:tab w:val="right" w:pos="9638" w:leader="none"/>
      </w:tabs>
    </w:pPr>
    <w:rPr/>
  </w:style>
  <w:style w:type="paragraph" w:styleId="FootnoteText">
    <w:name w:val="footnote text"/>
    <w:basedOn w:val="Normal"/>
    <w:link w:val="TestonotaapidipaginaCarattere"/>
    <w:uiPriority w:val="99"/>
    <w:unhideWhenUsed/>
    <w:rsid w:val="00e01574"/>
    <w:pPr/>
    <w:rPr>
      <w:rFonts w:eastAsia="" w:eastAsiaTheme="minorEastAsia"/>
      <w:lang w:val="fr-CH" w:eastAsia="fr-FR"/>
    </w:rPr>
  </w:style>
  <w:style w:type="paragraph" w:styleId="PlainText">
    <w:name w:val="Plain Text"/>
    <w:basedOn w:val="Normal"/>
    <w:link w:val="TestonormaleCarattere"/>
    <w:qFormat/>
    <w:rsid w:val="00e01574"/>
    <w:pPr/>
    <w:rPr>
      <w:rFonts w:ascii="Courier New" w:hAnsi="Courier New" w:eastAsia="Times New Roman" w:cs="Times New Roman"/>
      <w:sz w:val="20"/>
      <w:szCs w:val="20"/>
      <w:lang w:eastAsia="fr-FR"/>
    </w:rPr>
  </w:style>
  <w:style w:type="paragraph" w:styleId="EndnoteText">
    <w:name w:val="endnote text"/>
    <w:basedOn w:val="Normal"/>
    <w:link w:val="TestonotadichiusuraCarattere"/>
    <w:uiPriority w:val="99"/>
    <w:semiHidden/>
    <w:unhideWhenUsed/>
    <w:rsid w:val="00273484"/>
    <w:pPr/>
    <w:rPr>
      <w:sz w:val="20"/>
      <w:szCs w:val="20"/>
    </w:rPr>
  </w:style>
  <w:style w:type="paragraph" w:styleId="ListParagraph">
    <w:name w:val="List Paragraph"/>
    <w:basedOn w:val="Normal"/>
    <w:uiPriority w:val="34"/>
    <w:qFormat/>
    <w:rsid w:val="003f7fc1"/>
    <w:pPr>
      <w:spacing w:before="0" w:after="0"/>
      <w:ind w:start="720"/>
      <w:contextualSpacing/>
    </w:pPr>
    <w:rPr/>
  </w:style>
  <w:style w:type="paragraph" w:styleId="Header">
    <w:name w:val="header"/>
    <w:basedOn w:val="Normal"/>
    <w:link w:val="IntestazioneCarattere"/>
    <w:uiPriority w:val="99"/>
    <w:unhideWhenUsed/>
    <w:rsid w:val="005362e2"/>
    <w:pPr>
      <w:tabs>
        <w:tab w:val="clear" w:pos="708"/>
        <w:tab w:val="center" w:pos="4819" w:leader="none"/>
        <w:tab w:val="right" w:pos="9638" w:leader="none"/>
      </w:tabs>
    </w:pPr>
    <w:rPr/>
  </w:style>
  <w:style w:type="paragraph" w:styleId="Articletitle" w:customStyle="1">
    <w:name w:val="Article title"/>
    <w:basedOn w:val="Normal"/>
    <w:next w:val="Normal"/>
    <w:qFormat/>
    <w:rsid w:val="00f073ea"/>
    <w:pPr>
      <w:spacing w:lineRule="auto" w:line="360" w:before="0" w:after="120"/>
    </w:pPr>
    <w:rPr>
      <w:rFonts w:ascii="Times New Roman" w:hAnsi="Times New Roman" w:eastAsia="Times New Roman" w:cs="Times New Roman"/>
      <w:b/>
      <w:sz w:val="28"/>
      <w:lang w:val="en-GB" w:eastAsia="en-GB"/>
    </w:rPr>
  </w:style>
  <w:style w:type="paragraph" w:styleId="Authornames" w:customStyle="1">
    <w:name w:val="Author names"/>
    <w:basedOn w:val="Normal"/>
    <w:next w:val="Normal"/>
    <w:qFormat/>
    <w:rsid w:val="00f073ea"/>
    <w:pPr>
      <w:spacing w:lineRule="auto" w:line="360" w:before="240" w:after="0"/>
    </w:pPr>
    <w:rPr>
      <w:rFonts w:ascii="Times New Roman" w:hAnsi="Times New Roman" w:eastAsia="Times New Roman" w:cs="Times New Roman"/>
      <w:sz w:val="28"/>
      <w:lang w:val="en-GB" w:eastAsia="en-GB"/>
    </w:rPr>
  </w:style>
  <w:style w:type="paragraph" w:styleId="Affiliation" w:customStyle="1">
    <w:name w:val="Affiliation"/>
    <w:basedOn w:val="Normal"/>
    <w:qFormat/>
    <w:rsid w:val="00f073ea"/>
    <w:pPr>
      <w:spacing w:lineRule="auto" w:line="360" w:before="240" w:after="0"/>
    </w:pPr>
    <w:rPr>
      <w:rFonts w:ascii="Times New Roman" w:hAnsi="Times New Roman" w:eastAsia="Times New Roman" w:cs="Times New Roman"/>
      <w:i/>
      <w:lang w:val="en-GB" w:eastAsia="en-GB"/>
    </w:rPr>
  </w:style>
  <w:style w:type="paragraph" w:styleId="Correspondencedetails" w:customStyle="1">
    <w:name w:val="Correspondence details"/>
    <w:basedOn w:val="Normal"/>
    <w:qFormat/>
    <w:rsid w:val="00793401"/>
    <w:pPr>
      <w:spacing w:lineRule="auto" w:line="360" w:before="240" w:after="0"/>
    </w:pPr>
    <w:rPr>
      <w:rFonts w:ascii="Times New Roman" w:hAnsi="Times New Roman" w:eastAsia="Times New Roman" w:cs="Times New Roman"/>
      <w:lang w:val="en-GB" w:eastAsia="en-GB"/>
    </w:rPr>
  </w:style>
  <w:style w:type="paragraph" w:styleId="Abstract" w:customStyle="1">
    <w:name w:val="Abstract"/>
    <w:basedOn w:val="Normal"/>
    <w:next w:val="Keywords"/>
    <w:qFormat/>
    <w:rsid w:val="00c66ab6"/>
    <w:pPr>
      <w:spacing w:lineRule="auto" w:line="360" w:before="360" w:after="300"/>
      <w:ind w:start="720" w:end="567"/>
    </w:pPr>
    <w:rPr>
      <w:rFonts w:ascii="Times New Roman" w:hAnsi="Times New Roman" w:eastAsia="Times New Roman" w:cs="Times New Roman"/>
      <w:sz w:val="22"/>
      <w:lang w:val="en-GB" w:eastAsia="en-GB"/>
    </w:rPr>
  </w:style>
  <w:style w:type="paragraph" w:styleId="Keywords" w:customStyle="1">
    <w:name w:val="Keywords"/>
    <w:basedOn w:val="Normal"/>
    <w:next w:val="Normal"/>
    <w:qFormat/>
    <w:rsid w:val="00c66ab6"/>
    <w:pPr>
      <w:spacing w:lineRule="auto" w:line="360" w:before="240" w:after="240"/>
      <w:ind w:start="720" w:end="567"/>
    </w:pPr>
    <w:rPr>
      <w:rFonts w:ascii="Times New Roman" w:hAnsi="Times New Roman" w:eastAsia="Times New Roman" w:cs="Times New Roman"/>
      <w:sz w:val="22"/>
      <w:lang w:val="en-GB" w:eastAsia="en-GB"/>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pages/mappa.html?filter=Titolo&amp;value=Violazione" TargetMode="External"/><Relationship Id="rId3" Type="http://schemas.openxmlformats.org/officeDocument/2006/relationships/hyperlink" Target="/pages/mappa.html?filter=Titolo&amp;value=La+vita+in+tempo+di+pace" TargetMode="External"/><Relationship Id="rId4" Type="http://schemas.openxmlformats.org/officeDocument/2006/relationships/hyperlink" Target="/pages/mappa.html?filter=Titolo&amp;value=La+casa+mangia+le+parole" TargetMode="External"/><Relationship Id="rId5" Type="http://schemas.openxmlformats.org/officeDocument/2006/relationships/hyperlink" Target="/pages/mappa.html?filter=Titolo&amp;value=Dopo+la+pioggia" TargetMode="External"/><Relationship Id="rId6" Type="http://schemas.openxmlformats.org/officeDocument/2006/relationships/hyperlink" Target="/pages/mappa.html?filter=Titolo&amp;value=Romanzo+senza+umani" TargetMode="External"/><Relationship Id="rId7" Type="http://schemas.openxmlformats.org/officeDocument/2006/relationships/hyperlink" Target="/pages/mappa.html?filter=Titolo&amp;value=Violazione" TargetMode="External"/><Relationship Id="rId8" Type="http://schemas.openxmlformats.org/officeDocument/2006/relationships/hyperlink" Target="/pages/mappa.html?filter=Titolo&amp;value=La+vita+in+tempo+di+pace" TargetMode="External"/><Relationship Id="rId9" Type="http://schemas.openxmlformats.org/officeDocument/2006/relationships/hyperlink" Target="/pages/mappa.html?filter=Titolo&amp;value=La+casa+mangia+le+parole" TargetMode="External"/><Relationship Id="rId10" Type="http://schemas.openxmlformats.org/officeDocument/2006/relationships/hyperlink" Target="/pages/mappa.html?filter=Titolo&amp;value=La+casa+mangia+le+parole" TargetMode="External"/><Relationship Id="rId11" Type="http://schemas.openxmlformats.org/officeDocument/2006/relationships/hyperlink" Target="/pages/mappa.html?filter=Titolo&amp;value=Romanzo+senza+umani" TargetMode="External"/><Relationship Id="rId12" Type="http://schemas.openxmlformats.org/officeDocument/2006/relationships/hyperlink" Target="/pages/mappa.html?filter=Titolo&amp;value=Romanzo+senza+umani" TargetMode="Externa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59</TotalTime>
  <Application>LibreOffice/25.8.3.2$Windows_X86_64 LibreOffice_project/8ca8d55c161d602844f5428fa4b58097424e324e</Application>
  <AppVersion>15.0000</AppVersion>
  <Pages>5</Pages>
  <Words>2127</Words>
  <Characters>11720</Characters>
  <CharactersWithSpaces>13861</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2025-12-05T08:36:00Z</dcterms:created>
  <dc:creator>Microsoft Office User</dc:creator>
  <dc:description/>
  <dc:language>en-GB</dc:language>
  <cp:lastModifiedBy/>
  <dcterms:modified xsi:type="dcterms:W3CDTF">2026-01-22T12:50:50Z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file>