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passation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20</w:t>
        </w:r>
        <w:r>
          <w:rPr>
            <w:noProof/>
            <w:webHidden/>
          </w:rPr>
          <w:fldChar w:fldCharType="end"/>
        </w:r>
      </w:hyperlink>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passation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22</w:t>
        </w:r>
        <w:r>
          <w:rPr>
            <w:noProof/>
            <w:webHidden/>
          </w:rPr>
          <w:fldChar w:fldCharType="end"/>
        </w:r>
      </w:hyperlink>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passation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23</w:t>
        </w:r>
        <w:r>
          <w:rPr>
            <w:noProof/>
            <w:webHidden/>
          </w:rPr>
          <w:fldChar w:fldCharType="end"/>
        </w:r>
      </w:hyperlink>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de la passation,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color w:val="000000"/>
        </w:rPr>
        <w:t>L'objectif général consiste à concevoir et réaliser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11</w:t>
      </w:r>
      <w:r>
        <w:rPr>
          <w:b w:val="0"/>
          <w:color w:val="000000"/>
          <w:sz w:val="22"/>
        </w:rPr>
        <w:fldChar w:fldCharType="end"/>
      </w:r>
      <w:r w:rsidRPr="0084737F">
        <w:rPr>
          <w:b w:val="0"/>
          <w:color w:val="000000"/>
          <w:sz w:val="22"/>
        </w:rPr>
        <w:t xml:space="preserve"> : Classes passation et correction</w:t>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14</w:t>
      </w:r>
      <w:r>
        <w:rPr>
          <w:b w:val="0"/>
          <w:color w:val="000000"/>
          <w:sz w:val="22"/>
        </w:rPr>
        <w:fldChar w:fldCharType="end"/>
      </w:r>
      <w:r w:rsidRPr="0084737F">
        <w:rPr>
          <w:b w:val="0"/>
          <w:color w:val="000000"/>
          <w:sz w:val="22"/>
        </w:rPr>
        <w:t xml:space="preserve"> : Objets passation</w:t>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17</w:t>
      </w:r>
      <w:r>
        <w:rPr>
          <w:b w:val="0"/>
          <w:color w:val="000000"/>
          <w:sz w:val="22"/>
        </w:rPr>
        <w:fldChar w:fldCharType="end"/>
      </w:r>
      <w:r w:rsidRPr="0084737F">
        <w:rPr>
          <w:b w:val="0"/>
          <w:color w:val="000000"/>
          <w:sz w:val="22"/>
        </w:rPr>
        <w:t xml:space="preserve"> : Composants examens et passation</w:t>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33</w:t>
        </w:r>
        <w:r>
          <w:rPr>
            <w:noProof/>
            <w:webHidden/>
          </w:rPr>
          <w:fldChar w:fldCharType="end"/>
        </w:r>
      </w:hyperlink>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45</w:t>
        </w:r>
        <w:r>
          <w:rPr>
            <w:noProof/>
            <w:webHidden/>
          </w:rPr>
          <w:fldChar w:fldCharType="end"/>
        </w:r>
      </w:hyperlink>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