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Product Requirements Document (PRD) - ORVYN MVP Scope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High-Level Core User Flow (The Four-Way Swipe)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core mobile application consists of a center dashboard with four distinct swipe directions to eliminate traditional tab-bar clutter: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Center (The Dashboard):</w:t>
      </w:r>
      <w:r w:rsidDel="00000000" w:rsidR="00000000" w:rsidRPr="00000000">
        <w:rPr>
          <w:rtl w:val="0"/>
        </w:rPr>
        <w:t xml:space="preserve"> Displays unified high-signal updates from connected external networks alongside quick notes from the user's Sidekick.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Swipe Down (The Feed):</w:t>
      </w:r>
      <w:r w:rsidDel="00000000" w:rsidR="00000000" w:rsidRPr="00000000">
        <w:rPr>
          <w:rtl w:val="0"/>
        </w:rPr>
        <w:t xml:space="preserve"> A visually clean timeline highlighting chronological posts from friends and tailored community news.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Swipe Up (Your Space):</w:t>
      </w:r>
      <w:r w:rsidDel="00000000" w:rsidR="00000000" w:rsidRPr="00000000">
        <w:rPr>
          <w:rtl w:val="0"/>
        </w:rPr>
        <w:t xml:space="preserve"> The user's digital portfolio displaying their personal collections, projects, and achievements.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Swipe Right (The Canvas):</w:t>
      </w:r>
      <w:r w:rsidDel="00000000" w:rsidR="00000000" w:rsidRPr="00000000">
        <w:rPr>
          <w:rtl w:val="0"/>
        </w:rPr>
        <w:t xml:space="preserve"> An instant-creation tool supporting quick photography, text drafting, and voice notes.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Swipe Left (Your Sidekick):</w:t>
      </w:r>
      <w:r w:rsidDel="00000000" w:rsidR="00000000" w:rsidRPr="00000000">
        <w:rPr>
          <w:rtl w:val="0"/>
        </w:rPr>
        <w:t xml:space="preserve"> An overlay interface for interacting directly with the personal assistant for summaries or post-refining.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Feature Requirements: "The Nexus" v1.0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ID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Requirement Name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Description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FR-101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Secure API Integration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platform must connect securely to Instagram, X, and Discord via official authorization APIs. Passwords must never be touched or stored on ORVYN servers.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FR-102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Local Vault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All external message and feed data must be cached locally inside the user's device storage, maintaining total privacy from advertisers.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FR-103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De-duplication Logic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UI engine must merge identical media or links shared by the same friend across multiple external networks into a single entry.</w:t>
            </w:r>
          </w:p>
        </w:tc>
      </w:tr>
    </w:tbl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Feature Requirements: "Your Sidekick" v1.0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ID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Requirement Name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Description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FR-201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Catch-Up Mechanism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assistant must analyze local message logs upon request to deliver brief, three-bullet summaries of specified active group chats.</w:t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