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ООО «ПРОМЫШЛЕННЫЕ РОБОТЫ»</w:t>
      </w:r>
    </w:p>
    <w:p>
      <w:pPr>
        <w:pBdr>
          <w:bottom w:val="single" w:color="999999" w:sz="8" w:space="6"/>
        </w:pBdr>
        <w:spacing w:after="200"/>
        <w:jc w:val="center"/>
      </w:pPr>
      <w:r>
        <w:rPr>
          <w:rFonts w:ascii="Calibri" w:cs="Calibri" w:eastAsia="Calibri" w:hAnsi="Calibri"/>
          <w:color w:val="767B80"/>
          <w:sz w:val="17"/>
          <w:szCs w:val="17"/>
        </w:rPr>
        <w:t xml:space="preserve">г. Гродно, ул. Академическая, 17 · УНП 591043841 · +375 25 509 22 06 · info@promroboty.by</w:t>
      </w:r>
    </w:p>
    <w:tbl>
      <w:tblPr>
        <w:tblW w:type="dxa" w:w="9350"/>
        <w:tblBorders>
          <w:top w:val="single" w:color="C0491B" w:sz="6"/>
          <w:left w:val="single" w:color="C0491B" w:sz="6"/>
          <w:bottom w:val="single" w:color="C0491B" w:sz="6"/>
          <w:right w:val="single" w:color="C0491B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F3F0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230"/>
              <w:jc w:val="both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Конфиденциально. Сведения приведены по фактическому опыту специалиста и сгруппированы по выполненным работам. Персональные данные, место проживания, наименования предприятий-работодателей, их заказчиков и учебных заведений из документа исключены — приведены отрасль производства, тип оборудования и суть работы. Документ передаётся для оценки квалификации исполнителя; дальнейшая передача третьим лицам без нашего письменного согласия не допускается. Полное резюме и подтверждающие документы — по запросу после заключения соглашения о конфиденциальности.</w:t>
            </w:r>
          </w:p>
        </w:tc>
      </w:tr>
    </w:tbl>
    <w:p>
      <w:pPr>
        <w:spacing w:after="150" w:before="170"/>
      </w:pPr>
      <w:r>
        <w:rPr>
          <w:rFonts w:ascii="Calibri" w:cs="Calibri" w:eastAsia="Calibri" w:hAnsi="Calibri"/>
          <w:b/>
          <w:bCs/>
          <w:color w:val="767B80"/>
          <w:sz w:val="18"/>
          <w:szCs w:val="18"/>
        </w:rPr>
        <w:t xml:space="preserve">ПРИЛОЖЕНИЕ 1 · СПЕЦИАЛИСТ 1 ИЗ 4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2328"/>
          <w:sz w:val="36"/>
          <w:szCs w:val="36"/>
        </w:rPr>
        <w:t xml:space="preserve">Даниил Н.</w:t>
      </w:r>
    </w:p>
    <w:p>
      <w:pPr>
        <w:spacing w:after="30"/>
      </w:pPr>
      <w:r>
        <w:rPr>
          <w:rFonts w:ascii="Calibri" w:cs="Calibri" w:eastAsia="Calibri" w:hAnsi="Calibri"/>
          <w:color w:val="1F2328"/>
          <w:sz w:val="23"/>
          <w:szCs w:val="23"/>
        </w:rPr>
        <w:t xml:space="preserve">Инженер по пусконаладке и программированию промышленных роботов</w:t>
      </w:r>
    </w:p>
    <w:p>
      <w:pPr>
        <w:spacing w:after="60"/>
      </w:pPr>
      <w:r>
        <w:rPr>
          <w:rFonts w:ascii="Calibri" w:cs="Calibri" w:eastAsia="Calibri" w:hAnsi="Calibri"/>
          <w:color w:val="767B80"/>
          <w:sz w:val="20"/>
          <w:szCs w:val="20"/>
        </w:rPr>
        <w:t xml:space="preserve">Опыт по специальности — 3 года 1 месяц</w:t>
      </w:r>
    </w:p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Проекты и работы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01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3 года · по настоящее время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Пусконаладка и программирование сварочных роботов на действующем машиностроительном производстве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Наладка и программирование сварочных промышленных роботов производства CRP, KUKA, YASKAWA и RSP. Монтаж и демонтаж роботов, ввод оборудования в работу после перестановки и замены.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Разработка и корректировка сварочных программ под конкретные изделия, оптимизация траекторий, подбор параметров сварки под требования техпроцесса.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Обеспечение стабильной работы сварочной ячейки и соответствия параметров техпроцессу; проверка повторяемости позиционирования, отклонений траектории и стабильности параметров.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02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Стандартизация сварочных программ и сокращение времени переналадки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Разработал и внедрил стандартизированные шаблоны сварочных программ и библиотеку параметров под типовые узлы. Время переналадки сварочной ячейки на новое изделие сократилось на 20–30 %.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03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Замена робота в действующей ячейке без потери качества сварки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Выполнил перенос и адаптацию управляющих программ на новый робот, провёл серию тестовых сварных швов и согласование результатов с ОТК. Заданное качество шва сохранено без потерь по производительности участка.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04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Ведение базы управляющих программ и конфигураций роботов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Работа с базами данных роботов, калибровками, сохранением и восстановлением конфигураций. Внедрил систему версионирования программ с описанием параметров, даты и причины изменений — это ускорило поиск и восстановление рабочих настроек при сбоях и исключило работу оборудования по неактуальным версиям.</w:t>
            </w:r>
          </w:p>
        </w:tc>
      </w:tr>
    </w:tbl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Оборудование и компетенции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Роботы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CRP, KUKA, YASKAWA, RSP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Работы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Программирование и наладка роботов · монтаж, демонтаж и пусконаладка · интеграция в сварочную ячейку · проверка средств безопасности и вывод на рабочие режимы · базы данных и конфигурации роботов · управление версиями программ</w:t>
            </w:r>
          </w:p>
        </w:tc>
      </w:tr>
    </w:tbl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Образование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2023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Высшее техническое, инженер. Факультет автоматизации, мехатроники и управления, специальность «Роботы и робототехнические системы»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Языки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Русский — родной; английский — B2</w:t>
            </w:r>
          </w:p>
        </w:tc>
      </w:tr>
    </w:tbl>
    <w:sectPr>
      <w:pgSz w:w="11906" w:h="16838" w:orient="portrait"/>
      <w:pgMar w:top="850" w:right="1134" w:bottom="79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2026-09-09T07:56:11.953Z</dcterms:created>
  <dcterms:modified xsi:type="dcterms:W3CDTF">2026-09-09T07:56:11.953Z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