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10.7 «Українці відповідально поводяться з побутовими відходами та не засмічують навколишній життєвий простір»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94% побутових відходів в Україні захоронюється на полігонах та сміттєзвалищах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Щороку в України на полігонах та сміттєзвалищах захоронюється 9 млн. тон побутових відходів, які продукує 42,2 млн. населення України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Щороку Україна втрачає близько трьох мільйонів тон вторинної сировини (30%), що міститься у відходах, які потенційно можуть бути відновлені або повторно використані. Разом з тим, полігони та сміттєзвалища займають площу близько 9 тис. га, та негативно впливають на екологічний стан земель, забруднюють підземні води та навколишнє середовище. Із загальної кількості 6 тисяч полігонів та сміттєзвалищ, кількість перевантажених сміттєзвалищ становить 256 од. (4,2%), а 984 од. (16%) не відповідають нормам екологічної безпеки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У 2015 році 3,2% побутових відходів потрапило на заготівельні пункти вторинної сировини та сміттєпереробні заводи, у 2016 – 3,09%, у 2017 – 4,18 %, у 2018 – 4,2 %. Таким чином, кількість захоронених відходів у надрах щороку зростає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Критично низький рівень переробки побутових відходів</w:t>
      </w:r>
    </w:p>
    <w:p>
      <w:pPr/>
      <w:r>
        <w:rPr/>
        <w:t xml:space="preserve">У 2018 рівень переробки побутових відходів склав лише 4,2 % від загальної кількості відходів</w:t>
      </w:r>
    </w:p>
    <w:p>
      <w:pPr/>
      <w:r>
        <w:rPr/>
        <w:t xml:space="preserve">Причина 2 - Захоронення відходів залишається найдешевшим з усіх видів поводження з побутовими відходами</w:t>
      </w:r>
    </w:p>
    <w:p>
      <w:pPr/>
      <w:r>
        <w:rPr/>
        <w:t xml:space="preserve">В Україні податок на захоронення побутових відходів складає 5 грн за тону. Для порівняння цей показник у Польщі – 26,6 євро, в Чехії – 20 євро, в Словенії – 22 євро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90% населених пунктів, в яких процес роздільного збирання і перероблення побутових відходів здійснюється за участю “розширеної відповідальності виробника товарної продукції в упаковці”</w:t>
      </w:r>
    </w:p>
    <w:p>
      <w:pPr>
        <w:numPr>
          <w:ilvl w:val="0"/>
          <w:numId w:val="1"/>
        </w:numPr>
      </w:pPr>
      <w:r>
        <w:rPr/>
        <w:t xml:space="preserve">Збільшення частки перероблених побутових відходів з 3% до 15%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Національна стратегія з управління відходами схвалена розпорядженням Кабінету Міністрів України від 8.11.2017 № 820-р</w:t>
      </w:r>
    </w:p>
    <w:p>
      <w:pPr/>
      <w:r>
        <w:rPr/>
        <w:t xml:space="preserve">Національний план управління відходами до 2030 року затверджений розпорядженням Кабінету Міністрів України від 20.02.2019 № 117-р</w:t>
      </w:r>
    </w:p>
    <w:p>
      <w:pPr/>
      <w:r>
        <w:rPr/>
        <w:t xml:space="preserve">Угодою про Асоціацію з ЄС у відповідності до Директиви 2008/98/ЄС (Про відходи) Україна зобов’язалася впровадити принцип «розширеної відповідальності виробника», та у відповідності до Директиви 1999/31/ЄС (Про захоронення відходів) прийняти відповідні нормативно-правові акти,  впровадити плани очистки існуючих місць захоронення, забезпечити обробку відходів перед їх захороненням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“Впровадження роздільного збирання та перероблення побутових відходів”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частки перероблених побутових відходів з 4,2% до 20% до 2024 року</w:t>
      </w:r>
    </w:p>
    <w:p>
      <w:pPr>
        <w:numPr>
          <w:ilvl w:val="0"/>
          <w:numId w:val="1"/>
        </w:numPr>
      </w:pPr>
      <w:r>
        <w:rPr/>
        <w:t xml:space="preserve">Збільшення кількості населених пунктів (з 1400 до 5000), в яких впроваджено роздільне збирання побутових відходів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Імплементація європейських принципів, в тому числі «розширеної відповідальності виробника»</w:t>
      </w:r>
    </w:p>
    <w:p>
      <w:pPr/>
      <w:r>
        <w:rPr>
          <w:b w:val="1"/>
          <w:bCs w:val="1"/>
        </w:rPr>
        <w:t xml:space="preserve">2.2. Підціль 2 “Створити умови до демотивації захоронення побутових відходів”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Підвищення ставки екологічного податку для захоронення відходів на полігоні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Скоротити обсяги захоронення відходів на полігонах</w:t>
      </w:r>
    </w:p>
    <w:p>
      <w:pPr>
        <w:numPr>
          <w:ilvl w:val="0"/>
          <w:numId w:val="1"/>
        </w:numPr>
      </w:pPr>
      <w:r>
        <w:rPr/>
        <w:t xml:space="preserve">Підвищити ставки екоподатку для захоронення на полігоні</w:t>
      </w:r>
    </w:p>
    <w:p>
      <w:pPr>
        <w:numPr>
          <w:ilvl w:val="0"/>
          <w:numId w:val="1"/>
        </w:numPr>
      </w:pPr>
      <w:r>
        <w:rPr/>
        <w:t xml:space="preserve">Формування і функціонування територіальних кластерів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роздільного збирання та перероблення побутових відходів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Імплементація європейських принципів, в тому числі «розширеної відповідальності виробника»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схвалення КМУ та супроводження у ВРУ проекту Закону «Про управління відходами»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
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схвалення КМУ та супроводження у ВРУ проекту Закону «Про упаковку та відходи упаковки»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
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схвалення КМУ та супроводження у ВРУ проекту Закону «Про муніципальні відходи»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
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схвалення КМУ проекту
постанови «Про формування тарифів на послуги з управління побутовими відходами»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схвалення КМУ проекту постанови «Про затвердження правил надання послуг з управління побутовими відходами»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державна реєстрація в Мін’юсті наказу Мінрегіону «Про затвердження рекомендацій щодо використання палива, отриманого з відходів (RDF)»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
Мін’юст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державна реєстрація в Мін’юсті наказу Мінрегіону «Про затвердження технічного регламенту до компосту, отриманого внаслідок біологічної обробки органічної частини побутових відходів»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
Мін’юст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державна реєстрація наказу Мінрегіону «Про затвердження вимог до роздільного збирання та сортування упаковки з побутових відходів»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до демотивації захоронення побутових відходів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Скоротити обсяги захоронення відходів на полігонах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схвалення КМУ та супроводження у ВРУ проекту Закону України «Про захоронення відходів»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ДБН наказом Мінрегіону щодо:
-полігонів небезпечних відходів
-відходів, що не є небезпечними
-інертних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25 муніципальних пунктів для роздільного збирання і повторного використання відходів до 2024 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Обласні, Київська державні адміністрації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Підвищити ставки екоподатку для захоронення на полігоні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пропозицій щодо підвищення ставки екологічного податку для захоронення відходів на полігоні та направлення до Мінфіну та Мінекоенерго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Мінекоенерго;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і функціонування територіальних кластерів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державної реєстрації в Мін'юсті наказу Мінрегіону "Про затвердження Методики кластеризації регіонів та рекомендації щодо організаційно-правового механізму формування і функціонування територіальних кластерів"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Мінюст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05D16D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2020-02-10T10:32:17+02:00</dcterms:created>
  <dcterms:modified xsi:type="dcterms:W3CDTF">2020-02-10T10:32:17+02:00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