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по досягненню цілі 12.3 «Українці рідше стикаються із злочинами завдяки зменшенню кількості рецидивів (повторних злочинів)»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Українці знаходяться під загрозою стати жертвою злочину, зокрема внаслідок рецидиву (повторного злочину)</w:t>
      </w:r>
    </w:p>
    <w:p>
      <w:pPr/>
      <w:r>
        <w:rPr>
          <w:b w:val="1"/>
          <w:bCs w:val="1"/>
        </w:rPr>
        <w:t xml:space="preserve">1.2. Носій проблеми </w:t>
      </w:r>
    </w:p>
    <w:p>
      <w:pPr/>
      <w:r>
        <w:rPr/>
        <w:t xml:space="preserve">Кожен українець, який постраждав чи може постраждати від повторних правопорушень ,засуджені та особи взяті під варту</w:t>
      </w:r>
    </w:p>
    <w:p>
      <w:pPr/>
      <w:r>
        <w:rPr>
          <w:b w:val="1"/>
          <w:bCs w:val="1"/>
        </w:rPr>
        <w:t xml:space="preserve">1.3. Масштаб проблеми: Загальнонаціональна</w:t>
      </w:r>
    </w:p>
    <w:p>
      <w:pPr/>
      <w:r>
        <w:rPr/>
        <w:t xml:space="preserve">Проблема носить загальнонаціональний характер. Значна частина населення стикається з кримінальними правопорушеннями. Так кількість потерпілих в 2018 році становить 344 780 осіб, а в 2017 та 2016 роках 374 238 осіб і 444 617 осіб відповідно.</w:t>
      </w:r>
    </w:p>
    <w:p>
      <w:pPr/>
      <w:r>
        <w:rPr/>
        <w:t xml:space="preserve">Високим лишається показник рецидивної злочинності. Так, у 2016 році з усіх засуджених осіб близько 27 % мали незняту та непогашену судимість, у 2017 році цей показник становив 26 %, у 2018 – близько 25 %.</w:t>
      </w:r>
    </w:p>
    <w:p>
      <w:pPr/>
      <w:r>
        <w:rPr/>
        <w:t xml:space="preserve">В Україні 53 376 засуджених та ув’язнених тримаються</w:t>
      </w:r>
      <w:r>
        <w:rPr>
          <w:b w:val="1"/>
          <w:bCs w:val="1"/>
        </w:rPr>
        <w:t xml:space="preserve"> </w:t>
      </w:r>
      <w:r>
        <w:rPr/>
        <w:t xml:space="preserve">в установах виконання покарань та слідчих ізоляторів.</w:t>
      </w:r>
    </w:p>
    <w:p>
      <w:pPr/>
      <w:r>
        <w:rPr>
          <w:b w:val="1"/>
          <w:bCs w:val="1"/>
        </w:rPr>
        <w:t xml:space="preserve">1.4. Гострота проблеми: Гостра</w:t>
      </w:r>
    </w:p>
    <w:p>
      <w:pPr/>
      <w:r>
        <w:rPr/>
        <w:t xml:space="preserve">Свобода, справедливість та гідність є одними із фундаментальних прав людини. Відповідно до соціологічного опитування Фонду “Демократичні ініціативи” імені Ілька Кучеріва та фірми “Юкрейніан соціолоджі сервіс” перше місце посідає свобода (86 % респондентів), друге - справедливість (70 %), безпека - третє місце серед основних ціннісних пріоритетів людини (67% опитаних).</w:t>
      </w:r>
    </w:p>
    <w:p>
      <w:pPr/>
      <w:r>
        <w:rPr/>
        <w:t xml:space="preserve">Умови тримання, медичне та матеріально-технічне забезпечення засуджених та ув’язнених не відповідають сучасним вимогам та Європейським пенітенціарним правилам, що не сприяє виправленню засуджених, а призводить до:</w:t>
      </w:r>
    </w:p>
    <w:p>
      <w:pPr/>
      <w:r>
        <w:rPr/>
        <w:t xml:space="preserve">- великої кількості рішень Європейського суду з прав людини щодо порушення прав засуджених та ув’язнених в Україні та додаткових витрат коштів державного бюджету на виплату компенсацій та негативного впливу на формування іміджу України у світовому співтоваристві;</w:t>
      </w:r>
    </w:p>
    <w:p>
      <w:pPr/>
      <w:r>
        <w:rPr/>
        <w:t xml:space="preserve">- поширення суспільно-небезпечних захворювань, наркоманії та психічних розладів, що створює додаткову небезпеку для суспільств</w:t>
      </w:r>
    </w:p>
    <w:p>
      <w:pPr/>
      <w:r>
        <w:rPr>
          <w:b w:val="1"/>
          <w:bCs w:val="1"/>
        </w:rPr>
        <w:t xml:space="preserve">1.5. Динаміка проблеми:  Нейтральна</w:t>
      </w:r>
    </w:p>
    <w:p>
      <w:pPr/>
      <w:r>
        <w:rPr/>
        <w:t xml:space="preserve">Згідно інформації Генеральної прокуратури України щодо кількості вчинених кримінальних правопорушень у розрізі ступеня їх тяжкості, статистика на 2018 рік та в порівнянні з іншим роками становить:</w:t>
      </w:r>
    </w:p>
    <w:p>
      <w:pPr/>
      <w:r>
        <w:rPr>
          <w:u w:val="single"/>
        </w:rPr>
        <w:t xml:space="preserve">особливо тяжких злочинів</w:t>
      </w:r>
      <w:r>
        <w:rPr/>
        <w:t xml:space="preserve"> - 15 691, в порівнянні з минулими роками: у 2017 році - 16 586, у 2016 році - 19 021;</w:t>
      </w:r>
    </w:p>
    <w:p>
      <w:pPr/>
      <w:r>
        <w:rPr>
          <w:u w:val="single"/>
        </w:rPr>
        <w:t xml:space="preserve">тяжких злочинів</w:t>
      </w:r>
      <w:r>
        <w:rPr/>
        <w:t xml:space="preserve"> - 167 986, в порівнянні з минулими роками: у 2017 році - 198 074, у 2016 році - 213 521;</w:t>
      </w:r>
    </w:p>
    <w:p>
      <w:pPr/>
      <w:r>
        <w:rPr>
          <w:u w:val="single"/>
        </w:rPr>
        <w:t xml:space="preserve">злочинів середньої тяжкості</w:t>
      </w:r>
      <w:r>
        <w:rPr/>
        <w:t xml:space="preserve"> - 196 688, в порівнянні з минулими роками: у 2017 році - 202 424, у 2016 році - 236 418;</w:t>
      </w:r>
    </w:p>
    <w:p>
      <w:pPr/>
      <w:r>
        <w:rPr>
          <w:u w:val="single"/>
        </w:rPr>
        <w:t xml:space="preserve">злочинів невеликої тяжкості</w:t>
      </w:r>
      <w:r>
        <w:rPr/>
        <w:t xml:space="preserve"> - 106 768, в порівнянні з минулими роками: у 2017 році - 106 827, у 2016 році - 123 644.</w:t>
      </w:r>
    </w:p>
    <w:p>
      <w:pPr/>
      <w:r>
        <w:rPr/>
        <w:t xml:space="preserve">Так, у 2018 році вчинено 13 435 злочинів особами які раніше вчиняли злочини (тяжкі та особливо тяжкі), у 2017 році - 13 722, у 2016 році цей показник становив – 11 206 </w:t>
      </w:r>
      <w:hyperlink w:anchor="_ftn1" w:history="1">
        <w:r>
          <w:rPr/>
          <w:t xml:space="preserve">[1]</w:t>
        </w:r>
      </w:hyperlink>
      <w:r>
        <w:rPr/>
        <w:t xml:space="preserve">. Таким чином можна констатувати, що стан проблеми має стабільно високі показники та не демонструє тенденції до значного зниження.</w:t>
      </w:r>
    </w:p>
    <w:p>
      <w:pPr/>
      <w:r>
        <w:rPr/>
        <w:t xml:space="preserve">Прогнозується, що незмінність чинної політики у галузі призведе до приросту кількості осіб, що вчинили кримінальні правопорушення повторно.</w:t>
      </w:r>
    </w:p>
    <w:p>
      <w:pPr/>
      <w:r>
        <w:rPr/>
        <w:t xml:space="preserve"> </w:t>
      </w:r>
    </w:p>
    <w:p>
      <w:pPr/>
      <w:hyperlink w:anchor="_ftnref1" w:history="1">
        <w:r>
          <w:rPr/>
          <w:t xml:space="preserve">[1]</w:t>
        </w:r>
      </w:hyperlink>
      <w:r>
        <w:rPr/>
        <w:t xml:space="preserve"> Статистичні дані Генеральної прокуратури України</w:t>
      </w:r>
    </w:p>
    <w:p>
      <w:pPr/>
      <w:r>
        <w:rPr>
          <w:b w:val="1"/>
          <w:bCs w:val="1"/>
        </w:rPr>
        <w:t xml:space="preserve">1.6. Причини проблеми</w:t>
      </w:r>
    </w:p>
    <w:p>
      <w:pPr/>
      <w:r>
        <w:rPr/>
        <w:t xml:space="preserve">Причина 1 - Надмірне застосування покарань у виді позбавлення волі, засноване на концепції ізоляції, що збільшує рівень рецидивної злочинності на відміну від покарань, не пов’язаних із позбавленням волі</w:t>
      </w:r>
    </w:p>
    <w:p>
      <w:pPr/>
      <w:r>
        <w:rPr/>
        <w:t xml:space="preserve">Причина 2 - Умови тримання засуджених та ув’язнених не відповідають міжнародним стандартам та не сприяють їх виправленню</w:t>
      </w:r>
    </w:p>
    <w:p>
      <w:pPr/>
      <w:r>
        <w:rPr/>
        <w:t xml:space="preserve">Причина 3 - Відсутність механізму реінтеграції засуджених в суспільство після звільнення, який допомагав би зменшувати ризик вчинення нових злочинів завдяки побутовому влаштуванню (суспільно-корисні зв’язки, житло, робота, лікування залежності тощо)</w:t>
      </w:r>
    </w:p>
    <w:p>
      <w:pPr/>
      <w:r>
        <w:rPr/>
        <w:t xml:space="preserve">Причина 4 - Наявне матеріально-технічне та соціальне забезпечення персоналу не дозволяє здійснювати ефективне управління системою на всіх рівнях, залучати та утримувати високопрофесійні кадри</w:t>
      </w:r>
    </w:p>
    <w:p>
      <w:pPr/>
      <w:r>
        <w:rPr/>
        <w:t xml:space="preserve">Причина 5 - Недостатньо ефективних інструментів мотивації засуджених, можливостей для праці та освіти, корекційно-реабілітаційних та інших програм засуджених та ув’язнених, а також відсутність кваліфікованих фахівців для ефективного впровадження таких програм</w:t>
      </w:r>
    </w:p>
    <w:p>
      <w:pPr/>
      <w:r>
        <w:rPr/>
        <w:t xml:space="preserve">Причина 6 - Недосконалі підходи до застосування умовно-дострокового звільнення та відсутність контролю за такими звільненими особами</w:t>
      </w:r>
    </w:p>
    <w:p>
      <w:pPr/>
      <w:r>
        <w:rPr/>
        <w:t xml:space="preserve">Причина 7 - Недостатня співпраця органів державної влади, органів місцевого самоврядування, державних та комунальних установ та закладів, громадських об’єднань стосовно ресоціалізації та підтримки засуджених</w:t>
      </w:r>
    </w:p>
    <w:p>
      <w:pPr/>
      <w:r>
        <w:rPr/>
        <w:t xml:space="preserve">Причина 8 - Неналежне медичне забезпечення засуджених та осіб, узятих під варту</w:t>
      </w:r>
    </w:p>
    <w:p>
      <w:pPr/>
      <w:r>
        <w:rPr/>
        <w:t xml:space="preserve">Причина 9 - Неналежне проведення досудових розслідувань та неефективне забезпечення права осіб на захист від обвинувачення</w:t>
      </w:r>
    </w:p>
    <w:p>
      <w:pPr/>
      <w:r>
        <w:rPr>
          <w:b w:val="1"/>
          <w:bCs w:val="1"/>
        </w:rPr>
        <w:t xml:space="preserve">1.7. Показники ефективності політики</w:t>
      </w:r>
    </w:p>
    <w:p>
      <w:pPr>
        <w:numPr>
          <w:ilvl w:val="0"/>
          <w:numId w:val="1"/>
        </w:numPr>
      </w:pPr>
      <w:r>
        <w:rPr/>
        <w:t xml:space="preserve">Зменшення рівня повторної злочинності до не більш як 10% (відсоток від загальної кількості засуджених осіб, які на момент вчинення злочину мали непогашену або незняту судимість)</w:t>
      </w:r>
    </w:p>
    <w:p>
      <w:pPr/>
      <w:r>
        <w:rPr>
          <w:b w:val="1"/>
          <w:bCs w:val="1"/>
        </w:rPr>
        <w:t xml:space="preserve">1.8. Опис чинної державної політики щодо вирішення проблеми / її причин.</w:t>
      </w:r>
    </w:p>
    <w:p>
      <w:pPr/>
      <w:r>
        <w:rPr/>
        <w:t xml:space="preserve">У 2016 році Державну пенітенціарну службу України та її територіальні органи управління було ліквідовано, надалі правонаступником цієї служби стало Міністерство юстиції України в частині реалізації державної політики у сфері виконання кримінальних покарань та пробації.</w:t>
      </w:r>
    </w:p>
    <w:p>
      <w:pPr/>
      <w:r>
        <w:rPr/>
        <w:t xml:space="preserve">В рамках реформи у 2017 році було прийнято Концепцію реформування (розвитку) пенітенціарної системи України. Відповідно до якої було створено окремі органи і установи пенітенціарної системи: Адміністрацію Державної кримінально-виконавчої служби України, державні установи «Центр пробації», «Генеральна дирекція Державної кримінально-виконавчої служби України», «Центр охорони здоров’я Державної кримінально-виконавчої служби України»; було визначено подальше реформування пенітенціарної системи України для беззаперечного дотримання прав людини та громадянина і гуманізації кримінального-виконавчого механізму.</w:t>
      </w:r>
    </w:p>
    <w:p>
      <w:pPr/>
      <w:r>
        <w:rPr/>
        <w:t xml:space="preserve">Державна політика в зазначеній сфері здійснюється за рахунок Державного бюджету України в межах коштів, затверджених Мінʼюсту, як головному розпоряднику бюджетних коштів, а також міжнародної технічної допомоги та інших джерел не заборонених законодавством.</w:t>
      </w:r>
    </w:p>
    <w:p>
      <w:pPr/>
      <w:r>
        <w:rPr/>
        <w:t xml:space="preserve">Україна як член Ради Європи та ООН прагне до відповідності міжнародним стандартам у сфері пробації, зокрема Мінімальним стандартним правилам ООН стосовно заходів, не пов’язаних з тюремним ув’язненням, Правилам Ради Європи про пробацію 2010 року та</w:t>
      </w:r>
      <w:hyperlink r:id="rId9" w:history="1">
        <w:r>
          <w:rPr/>
          <w:t xml:space="preserve"> Рекомендації Ради Європи щодо громадських санкцій та заходів</w:t>
        </w:r>
      </w:hyperlink>
      <w:r>
        <w:rPr/>
        <w:t xml:space="preserve"> 2017 року.</w:t>
      </w:r>
    </w:p>
    <w:p>
      <w:pPr/>
      <w:r>
        <w:rPr/>
        <w:t xml:space="preserve">Відповідно до зобов’язань України перед Глобальним фондом у 2020 році за рахунок коштів Державного бюджету буде лікуватися 60% ВІЛ-інфікованих проти 40% у 2019 році. Такий стан справ призведе до зміни у потребі лікарських засобів та збільшення їх вартості</w:t>
      </w:r>
    </w:p>
    <w:p>
      <w:pPr/>
      <w:r>
        <w:rPr>
          <w:b w:val="1"/>
          <w:bCs w:val="1"/>
        </w:rPr>
        <w:t xml:space="preserve">2.	ПРОПОНОВАНИЙ КУРС ПОЛІТИКИ</w:t>
      </w:r>
    </w:p>
    <w:p>
      <w:pPr/>
      <w:r>
        <w:rPr>
          <w:b w:val="1"/>
          <w:bCs w:val="1"/>
        </w:rPr>
        <w:t xml:space="preserve">2.1. Підціль 1 “Індивідуалізація системи покарань шляхом розширення переліку видів покарань, альтернативних позбавленню волі та практики їх застосування”</w:t>
      </w:r>
    </w:p>
    <w:p>
      <w:pPr/>
      <w:r>
        <w:rPr>
          <w:b w:val="1"/>
          <w:bCs w:val="1"/>
        </w:rPr>
        <w:t xml:space="preserve">Показники результативності: </w:t>
      </w:r>
    </w:p>
    <w:p>
      <w:pPr>
        <w:numPr>
          <w:ilvl w:val="0"/>
          <w:numId w:val="1"/>
        </w:numPr>
      </w:pPr>
      <w:r>
        <w:rPr/>
        <w:t xml:space="preserve">Співвідношення кількості засуджених, що вчинили злочини невеликої та середньої тяжкості (нетяжкі злочини), яким призначено покарання та кримінально-правові заходи, не пов’язані з ізоляцією від суспільства до кількості засуджених за такі злочини, яким призначено покарання у виді позбавлення волі або арешту</w:t>
      </w:r>
    </w:p>
    <w:p>
      <w:pPr/>
      <w:r>
        <w:rPr>
          <w:b w:val="1"/>
          <w:bCs w:val="1"/>
        </w:rPr>
        <w:t xml:space="preserve">Завдання до підцілі 1: </w:t>
      </w:r>
    </w:p>
    <w:p>
      <w:pPr>
        <w:numPr>
          <w:ilvl w:val="0"/>
          <w:numId w:val="1"/>
        </w:numPr>
      </w:pPr>
      <w:r>
        <w:rPr/>
        <w:t xml:space="preserve">1. Доповнити перелік видів покарань, альтернативних позбавленню волі, та інших заходів кримінально-правового характеру та розширити практику їх застосування</w:t>
      </w:r>
    </w:p>
    <w:p>
      <w:pPr>
        <w:numPr>
          <w:ilvl w:val="0"/>
          <w:numId w:val="1"/>
        </w:numPr>
      </w:pPr>
      <w:r>
        <w:rPr/>
        <w:t xml:space="preserve">2. Поширити пробацію на осіб, звільнених умовно-достроково</w:t>
      </w:r>
    </w:p>
    <w:p>
      <w:pPr>
        <w:numPr>
          <w:ilvl w:val="0"/>
          <w:numId w:val="1"/>
        </w:numPr>
      </w:pPr>
      <w:r>
        <w:rPr/>
        <w:t xml:space="preserve">3. Внести зміни до Кримінального кодексу України та Кримінально-виконавчого кодексу України щодо удосконалення порядку застосування умовно-дострокового звільнення з урахування міжнародної досвіду та відповідно до практики  Європейського суду з прав людини</w:t>
      </w:r>
    </w:p>
    <w:p>
      <w:pPr>
        <w:numPr>
          <w:ilvl w:val="0"/>
          <w:numId w:val="1"/>
        </w:numPr>
      </w:pPr>
      <w:r>
        <w:rPr/>
        <w:t xml:space="preserve">4. Зменшити строки покарань, зокрема за ненасильницькі злочини</w:t>
      </w:r>
    </w:p>
    <w:p>
      <w:pPr>
        <w:numPr>
          <w:ilvl w:val="0"/>
          <w:numId w:val="1"/>
        </w:numPr>
      </w:pPr>
      <w:r>
        <w:rPr/>
        <w:t xml:space="preserve">5. Внести зміни до законодавства щодо розширення заходів впливу до осіб, які перебувають на обліку органів пробації та порушують порядок та умови відбування покарання  або іспитового строку</w:t>
      </w:r>
    </w:p>
    <w:p>
      <w:pPr/>
      <w:r>
        <w:rPr>
          <w:b w:val="1"/>
          <w:bCs w:val="1"/>
        </w:rPr>
        <w:t xml:space="preserve">2.2. Підціль 2 “Створення належних умов тримання засуджених в установах виконання покарань та розбудова прогресивної системи попереднього ув’язнення в слідчих ізоляторах”</w:t>
      </w:r>
    </w:p>
    <w:p>
      <w:pPr/>
      <w:r>
        <w:rPr>
          <w:b w:val="1"/>
          <w:bCs w:val="1"/>
        </w:rPr>
        <w:t xml:space="preserve">Показники результативності: </w:t>
      </w:r>
    </w:p>
    <w:p>
      <w:pPr>
        <w:numPr>
          <w:ilvl w:val="0"/>
          <w:numId w:val="1"/>
        </w:numPr>
      </w:pPr>
      <w:r>
        <w:rPr/>
        <w:t xml:space="preserve">Відсоток УВП, що відповідають затвердженим стандартам</w:t>
      </w:r>
    </w:p>
    <w:p>
      <w:pPr/>
      <w:r>
        <w:rPr>
          <w:b w:val="1"/>
          <w:bCs w:val="1"/>
        </w:rPr>
        <w:t xml:space="preserve">Завдання до підцілі 2: </w:t>
      </w:r>
    </w:p>
    <w:p>
      <w:pPr>
        <w:numPr>
          <w:ilvl w:val="0"/>
          <w:numId w:val="1"/>
        </w:numPr>
      </w:pPr>
      <w:r>
        <w:rPr/>
        <w:t xml:space="preserve">1. Створення передумов для переходу від колективної системи тримання до індивідуальної</w:t>
      </w:r>
    </w:p>
    <w:p>
      <w:pPr>
        <w:numPr>
          <w:ilvl w:val="0"/>
          <w:numId w:val="1"/>
        </w:numPr>
      </w:pPr>
      <w:r>
        <w:rPr/>
        <w:t xml:space="preserve">2. Оптимізувати кількість установ відповідно до затверджених критеріїв з одночасним забезпеченням дотримання принципу відбування покарання в установі максимально наближеній до останнього місця проживання чи місця проживання близьких осіб/родичів</w:t>
      </w:r>
    </w:p>
    <w:p>
      <w:pPr>
        <w:numPr>
          <w:ilvl w:val="0"/>
          <w:numId w:val="1"/>
        </w:numPr>
      </w:pPr>
      <w:r>
        <w:rPr/>
        <w:t xml:space="preserve">3. Провести будівництво, капітальний ремонт та реконструкцію об'єктів установ у залежності від потреб для приведення умов тримання у відповідність до стандартів</w:t>
      </w:r>
    </w:p>
    <w:p>
      <w:pPr>
        <w:numPr>
          <w:ilvl w:val="0"/>
          <w:numId w:val="1"/>
        </w:numPr>
      </w:pPr>
      <w:r>
        <w:rPr/>
        <w:t xml:space="preserve">4. Законодавчо врегулювати особливості залучення засуджених до праці: оформлення трудових відносин з засудженими;  пільги для роботодавців, що беруть на роботу засуджених</w:t>
      </w:r>
    </w:p>
    <w:p>
      <w:pPr>
        <w:numPr>
          <w:ilvl w:val="0"/>
          <w:numId w:val="1"/>
        </w:numPr>
      </w:pPr>
      <w:r>
        <w:rPr/>
        <w:t xml:space="preserve">5. Створити прозорий та ефективний механізм внутрішніх пенітенціарних інспекцій</w:t>
      </w:r>
    </w:p>
    <w:p>
      <w:pPr>
        <w:numPr>
          <w:ilvl w:val="0"/>
          <w:numId w:val="1"/>
        </w:numPr>
      </w:pPr>
      <w:r>
        <w:rPr/>
        <w:t xml:space="preserve">6. Удосконалити існуючу систему розподілу, направлення та переведення засуджених</w:t>
      </w:r>
    </w:p>
    <w:p>
      <w:pPr>
        <w:numPr>
          <w:ilvl w:val="0"/>
          <w:numId w:val="1"/>
        </w:numPr>
      </w:pPr>
      <w:r>
        <w:rPr/>
        <w:t xml:space="preserve">7. Законодавчо закріпити динамічну безпеку та механізм її реалізації відповідно до стандартів ООН та Ради Європи</w:t>
      </w:r>
    </w:p>
    <w:p>
      <w:pPr>
        <w:numPr>
          <w:ilvl w:val="0"/>
          <w:numId w:val="1"/>
        </w:numPr>
      </w:pPr>
      <w:r>
        <w:rPr/>
        <w:t xml:space="preserve">8. Удосконалити  систему контролю за дотриманням прав людини та попередження їх порушень, зокрема, створити  систему виявлення та реагування на порушення прав ув’язнених та засуджених</w:t>
      </w:r>
    </w:p>
    <w:p>
      <w:pPr>
        <w:numPr>
          <w:ilvl w:val="0"/>
          <w:numId w:val="1"/>
        </w:numPr>
      </w:pPr>
      <w:r>
        <w:rPr/>
        <w:t xml:space="preserve">9. Удосконалити нормативно-правове забезпечення щодо комунально-побутового обслуговування засуджених та осіб, що тримаються під вартою</w:t>
      </w:r>
    </w:p>
    <w:p>
      <w:pPr>
        <w:numPr>
          <w:ilvl w:val="0"/>
          <w:numId w:val="1"/>
        </w:numPr>
      </w:pPr>
      <w:r>
        <w:rPr/>
        <w:t xml:space="preserve">10. Вжити заходів до модернізації державних підприємств установ виконання покарань</w:t>
      </w:r>
    </w:p>
    <w:p>
      <w:pPr/>
      <w:r>
        <w:rPr>
          <w:b w:val="1"/>
          <w:bCs w:val="1"/>
        </w:rPr>
        <w:t xml:space="preserve">2.3. Підціль 3 “Запровадження дієвого механізму підготовки засуджених до звільнення та надання їм допомоги після звільнення”</w:t>
      </w:r>
    </w:p>
    <w:p>
      <w:pPr/>
      <w:r>
        <w:rPr>
          <w:b w:val="1"/>
          <w:bCs w:val="1"/>
        </w:rPr>
        <w:t xml:space="preserve">Показники результативності: </w:t>
      </w:r>
    </w:p>
    <w:p>
      <w:pPr>
        <w:numPr>
          <w:ilvl w:val="0"/>
          <w:numId w:val="1"/>
        </w:numPr>
      </w:pPr>
      <w:r>
        <w:rPr/>
        <w:t xml:space="preserve">Відсоток засуджених, що вчинили нові злочини протягом 2-х років після звільнення,  закінчення відбування покарання або закінчення іспитового строку</w:t>
      </w:r>
    </w:p>
    <w:p>
      <w:pPr/>
      <w:r>
        <w:rPr>
          <w:b w:val="1"/>
          <w:bCs w:val="1"/>
        </w:rPr>
        <w:t xml:space="preserve">Завдання до підцілі 3: </w:t>
      </w:r>
    </w:p>
    <w:p>
      <w:pPr>
        <w:numPr>
          <w:ilvl w:val="0"/>
          <w:numId w:val="1"/>
        </w:numPr>
      </w:pPr>
      <w:r>
        <w:rPr/>
        <w:t xml:space="preserve">1. Запровадити оцінку ризиків та потреб засуджених для планування та здійснення ефективної роботи з підготовки до звільнення</w:t>
      </w:r>
    </w:p>
    <w:p>
      <w:pPr>
        <w:numPr>
          <w:ilvl w:val="0"/>
          <w:numId w:val="1"/>
        </w:numPr>
      </w:pPr>
      <w:r>
        <w:rPr/>
        <w:t xml:space="preserve">2. Впровадити ефективні програми підготовки до звільнення засуджених з урахуванням їхніх потреб</w:t>
      </w:r>
    </w:p>
    <w:p>
      <w:pPr>
        <w:numPr>
          <w:ilvl w:val="0"/>
          <w:numId w:val="1"/>
        </w:numPr>
      </w:pPr>
      <w:r>
        <w:rPr/>
        <w:t xml:space="preserve">3. Вжити заходів до закупівлі соціальних послуг та послуг з реалізації корекційних й інших програм, необхідних для осіб, які перебувають або звільняються з УВП</w:t>
      </w:r>
    </w:p>
    <w:p>
      <w:pPr>
        <w:numPr>
          <w:ilvl w:val="0"/>
          <w:numId w:val="1"/>
        </w:numPr>
      </w:pPr>
      <w:r>
        <w:rPr/>
        <w:t xml:space="preserve">4. Вдосконалити та впровадити алгоритм ефективної взаємодії УВП та органів пробації при підготовці засуджених до звільнення</w:t>
      </w:r>
    </w:p>
    <w:p>
      <w:pPr/>
      <w:r>
        <w:rPr>
          <w:b w:val="1"/>
          <w:bCs w:val="1"/>
        </w:rPr>
        <w:t xml:space="preserve">2.4. Підціль 4 “Забезпечення розбудови ІТ інфраструктури та забезпечення електронізації пенітенціарної системи”</w:t>
      </w:r>
    </w:p>
    <w:p>
      <w:pPr/>
      <w:r>
        <w:rPr>
          <w:b w:val="1"/>
          <w:bCs w:val="1"/>
        </w:rPr>
        <w:t xml:space="preserve">Показники результативності: </w:t>
      </w:r>
    </w:p>
    <w:p>
      <w:pPr>
        <w:numPr>
          <w:ilvl w:val="0"/>
          <w:numId w:val="1"/>
        </w:numPr>
      </w:pPr>
      <w:r>
        <w:rPr/>
        <w:t xml:space="preserve">Відсоток органів пробації, УВП та СІЗО, підключених до Єдиного реєстру засуджених та осіб, узятих під варту</w:t>
      </w:r>
    </w:p>
    <w:p>
      <w:pPr/>
      <w:r>
        <w:rPr>
          <w:b w:val="1"/>
          <w:bCs w:val="1"/>
        </w:rPr>
        <w:t xml:space="preserve">Завдання до підцілі 4: </w:t>
      </w:r>
    </w:p>
    <w:p>
      <w:pPr>
        <w:numPr>
          <w:ilvl w:val="0"/>
          <w:numId w:val="1"/>
        </w:numPr>
      </w:pPr>
      <w:r>
        <w:rPr/>
        <w:t xml:space="preserve">1. Впровадити та забезпечити функціонування Єдиного реєстру засуджених та осіб, узятих під варту</w:t>
      </w:r>
    </w:p>
    <w:p>
      <w:pPr>
        <w:numPr>
          <w:ilvl w:val="0"/>
          <w:numId w:val="1"/>
        </w:numPr>
      </w:pPr>
      <w:r>
        <w:rPr/>
        <w:t xml:space="preserve">2. Забезпечити функціонування центрів відеоспостереження установ виконання покарань та слідчих ізоляторів</w:t>
      </w:r>
    </w:p>
    <w:p>
      <w:pPr>
        <w:numPr>
          <w:ilvl w:val="0"/>
          <w:numId w:val="1"/>
        </w:numPr>
      </w:pPr>
      <w:r>
        <w:rPr/>
        <w:t xml:space="preserve">3. Розробити механізми застосування електронного моніторингу під час перебування на пробації</w:t>
      </w:r>
    </w:p>
    <w:p>
      <w:pPr>
        <w:numPr>
          <w:ilvl w:val="0"/>
          <w:numId w:val="1"/>
        </w:numPr>
      </w:pPr>
      <w:r>
        <w:rPr/>
        <w:t xml:space="preserve">4. Забезпечити інформатизацію та автоматизацію системи охорони, нагляду та режиму і системи внутрішньої комунікації персоналу</w:t>
      </w:r>
    </w:p>
    <w:p>
      <w:pPr>
        <w:numPr>
          <w:ilvl w:val="0"/>
          <w:numId w:val="1"/>
        </w:numPr>
      </w:pPr>
      <w:r>
        <w:rPr/>
        <w:t xml:space="preserve">5. Створити та впровадити в органах і установах єдину автоматизовану систему обліку матеріальних ресурсів</w:t>
      </w:r>
    </w:p>
    <w:p>
      <w:pPr/>
      <w:r>
        <w:rPr>
          <w:b w:val="1"/>
          <w:bCs w:val="1"/>
        </w:rPr>
        <w:t xml:space="preserve">2.5. Підціль 5 “Збільшення можливостей для залучення засуджених та ув’язнених до праці, освіти та  корекційних програм”</w:t>
      </w:r>
    </w:p>
    <w:p>
      <w:pPr/>
      <w:r>
        <w:rPr>
          <w:b w:val="1"/>
          <w:bCs w:val="1"/>
        </w:rPr>
        <w:t xml:space="preserve">Показники результативності: </w:t>
      </w:r>
    </w:p>
    <w:p>
      <w:pPr>
        <w:numPr>
          <w:ilvl w:val="0"/>
          <w:numId w:val="1"/>
        </w:numPr>
      </w:pPr>
      <w:r>
        <w:rPr/>
        <w:t xml:space="preserve">Відсоток засуджених, що працюють</w:t>
      </w:r>
    </w:p>
    <w:p>
      <w:pPr>
        <w:numPr>
          <w:ilvl w:val="0"/>
          <w:numId w:val="1"/>
        </w:numPr>
      </w:pPr>
      <w:r>
        <w:rPr/>
        <w:t xml:space="preserve">Відсоток засуджених, охоплених програмами відповідно до потреб</w:t>
      </w:r>
    </w:p>
    <w:p>
      <w:pPr/>
      <w:r>
        <w:rPr>
          <w:b w:val="1"/>
          <w:bCs w:val="1"/>
        </w:rPr>
        <w:t xml:space="preserve">Завдання до підцілі 5: </w:t>
      </w:r>
    </w:p>
    <w:p>
      <w:pPr>
        <w:numPr>
          <w:ilvl w:val="0"/>
          <w:numId w:val="1"/>
        </w:numPr>
      </w:pPr>
      <w:r>
        <w:rPr/>
        <w:t xml:space="preserve">1. Удосконалити індивідуальне планування у роботі із засудженими з урахуванням оцінки ризиків та потреб</w:t>
      </w:r>
    </w:p>
    <w:p>
      <w:pPr>
        <w:numPr>
          <w:ilvl w:val="0"/>
          <w:numId w:val="1"/>
        </w:numPr>
      </w:pPr>
      <w:r>
        <w:rPr/>
        <w:t xml:space="preserve">2. Впровадити корекційно-реабілітаційні програми для засуджених та ув’язнених з урахуванням віку та статі</w:t>
      </w:r>
    </w:p>
    <w:p>
      <w:pPr>
        <w:numPr>
          <w:ilvl w:val="0"/>
          <w:numId w:val="1"/>
        </w:numPr>
      </w:pPr>
      <w:r>
        <w:rPr/>
        <w:t xml:space="preserve">3. Запровадити нову систему стимулювання засуджених до участі у праці, освіті та корекційно-реабілітаційних програмах</w:t>
      </w:r>
    </w:p>
    <w:p>
      <w:pPr>
        <w:numPr>
          <w:ilvl w:val="0"/>
          <w:numId w:val="1"/>
        </w:numPr>
      </w:pPr>
      <w:r>
        <w:rPr/>
        <w:t xml:space="preserve">4. Вдосконалити перелік та зміст програм диференційованого виховного впливу у відповідності до ключових ризиків та потреб засуджених, з урахуванням їх віку та статі</w:t>
      </w:r>
    </w:p>
    <w:p>
      <w:pPr>
        <w:numPr>
          <w:ilvl w:val="0"/>
          <w:numId w:val="1"/>
        </w:numPr>
      </w:pPr>
      <w:r>
        <w:rPr/>
        <w:t xml:space="preserve">5. Розробити стандарти соціально-виховної роботи із засудженими з урахуванням їх віку та статі</w:t>
      </w:r>
    </w:p>
    <w:p>
      <w:pPr>
        <w:numPr>
          <w:ilvl w:val="0"/>
          <w:numId w:val="1"/>
        </w:numPr>
      </w:pPr>
      <w:r>
        <w:rPr/>
        <w:t xml:space="preserve">6. Вдосконалити систему професійної освіти для засуджених, засуджені мають доступ до дистанційної освіти</w:t>
      </w:r>
    </w:p>
    <w:p>
      <w:pPr>
        <w:numPr>
          <w:ilvl w:val="0"/>
          <w:numId w:val="1"/>
        </w:numPr>
      </w:pPr>
      <w:r>
        <w:rPr/>
        <w:t xml:space="preserve">7. Впровадити нові пробаційні програми з урахуванням виявлених потреб суб’єктів пробації; забезпечити  їх доопрацювання за результатами апробації</w:t>
      </w:r>
    </w:p>
    <w:p>
      <w:pPr>
        <w:numPr>
          <w:ilvl w:val="0"/>
          <w:numId w:val="1"/>
        </w:numPr>
      </w:pPr>
      <w:r>
        <w:rPr/>
        <w:t xml:space="preserve">8. Переглянути/доопрацювати пробаційні інструменти та програми за результатами оцінки їх впровадження</w:t>
      </w:r>
    </w:p>
    <w:p>
      <w:pPr/>
      <w:r>
        <w:rPr>
          <w:b w:val="1"/>
          <w:bCs w:val="1"/>
        </w:rPr>
        <w:t xml:space="preserve">2.6. Підціль 6 “Посилення інституційної спроможності органів, установ виконання покарань та слідчих ізоляторів пенітенціарної системи”</w:t>
      </w:r>
    </w:p>
    <w:p>
      <w:pPr/>
      <w:r>
        <w:rPr>
          <w:b w:val="1"/>
          <w:bCs w:val="1"/>
        </w:rPr>
        <w:t xml:space="preserve">Показники результативності: </w:t>
      </w:r>
    </w:p>
    <w:p>
      <w:pPr>
        <w:numPr>
          <w:ilvl w:val="0"/>
          <w:numId w:val="1"/>
        </w:numPr>
      </w:pPr>
      <w:r>
        <w:rPr/>
        <w:t xml:space="preserve">Відсоток УВП, СІЗО та органів пробації, матеріально-технічне та кадрове забезпечення яких відповідає стандартам</w:t>
      </w:r>
    </w:p>
    <w:p>
      <w:pPr/>
      <w:r>
        <w:rPr>
          <w:b w:val="1"/>
          <w:bCs w:val="1"/>
        </w:rPr>
        <w:t xml:space="preserve">Завдання до підцілі 6: </w:t>
      </w:r>
    </w:p>
    <w:p>
      <w:pPr>
        <w:numPr>
          <w:ilvl w:val="0"/>
          <w:numId w:val="1"/>
        </w:numPr>
      </w:pPr>
      <w:r>
        <w:rPr/>
        <w:t xml:space="preserve">1.	Покращити ресурсне забезпечення органів, установ виконання покарань та слідчих ізоляторів, а також органів пробації</w:t>
      </w:r>
    </w:p>
    <w:p>
      <w:pPr>
        <w:numPr>
          <w:ilvl w:val="0"/>
          <w:numId w:val="1"/>
        </w:numPr>
      </w:pPr>
      <w:r>
        <w:rPr/>
        <w:t xml:space="preserve">2. Підвищити професійний рівень персоналу органів пробації, установ виконання покарань та слідчих ізоляторів</w:t>
      </w:r>
    </w:p>
    <w:p>
      <w:pPr>
        <w:numPr>
          <w:ilvl w:val="0"/>
          <w:numId w:val="1"/>
        </w:numPr>
      </w:pPr>
      <w:r>
        <w:rPr/>
        <w:t xml:space="preserve">3. Удосконалити систему управління органами виконання покарань та пробації й СІЗО</w:t>
      </w:r>
    </w:p>
    <w:p>
      <w:pPr>
        <w:numPr>
          <w:ilvl w:val="0"/>
          <w:numId w:val="1"/>
        </w:numPr>
      </w:pPr>
      <w:r>
        <w:rPr/>
        <w:t xml:space="preserve">4. Удосконалити систему управління персоналом, зокрема впровадити стандарти оцінки ефективності роботи персоналу</w:t>
      </w:r>
    </w:p>
    <w:p>
      <w:pPr>
        <w:numPr>
          <w:ilvl w:val="0"/>
          <w:numId w:val="1"/>
        </w:numPr>
      </w:pPr>
      <w:r>
        <w:rPr/>
        <w:t xml:space="preserve">5. Покращити матеріальне та соціальне забезпечення персоналу органів, установ виконання покарань та слідчих ізоляторів, а також органів пробації</w:t>
      </w:r>
    </w:p>
    <w:p>
      <w:pPr>
        <w:numPr>
          <w:ilvl w:val="0"/>
          <w:numId w:val="1"/>
        </w:numPr>
      </w:pPr>
      <w:r>
        <w:rPr/>
        <w:t xml:space="preserve">6. Забезпечити установи виконання покарань та СІЗО сучасним озброєнням, спецзасобами, формою та спецтранспортом, технічними засобами нагляду і контролю</w:t>
      </w:r>
    </w:p>
    <w:p>
      <w:pPr>
        <w:numPr>
          <w:ilvl w:val="0"/>
          <w:numId w:val="1"/>
        </w:numPr>
      </w:pPr>
      <w:r>
        <w:rPr/>
        <w:t xml:space="preserve">7. Впровадити  сучасні інженерно-технічні заходи охорони</w:t>
      </w:r>
    </w:p>
    <w:p>
      <w:pPr>
        <w:numPr>
          <w:ilvl w:val="0"/>
          <w:numId w:val="1"/>
        </w:numPr>
      </w:pPr>
      <w:r>
        <w:rPr/>
        <w:t xml:space="preserve">8. Розробити та запровадити систему стандартів і критеріїв оцінки ефективності діяльності установ виконання покарань та слідчих ізоляторів з урахуванням міжнародних стандартів у сфері пенітенціарної діяльності</w:t>
      </w:r>
    </w:p>
    <w:p>
      <w:pPr/>
      <w:r>
        <w:rPr>
          <w:b w:val="1"/>
          <w:bCs w:val="1"/>
        </w:rPr>
        <w:t xml:space="preserve">2.7. Підціль 7 “Підвищення рівня залучення органів державної влади та органів місцевого самоврядування, державних та комунальних установ та закладів, громадських об’єднань до ресоціалізації та підтримки засуджених”</w:t>
      </w:r>
    </w:p>
    <w:p>
      <w:pPr/>
      <w:r>
        <w:rPr>
          <w:b w:val="1"/>
          <w:bCs w:val="1"/>
        </w:rPr>
        <w:t xml:space="preserve">Показники результативності: </w:t>
      </w:r>
    </w:p>
    <w:p>
      <w:pPr>
        <w:numPr>
          <w:ilvl w:val="0"/>
          <w:numId w:val="1"/>
        </w:numPr>
      </w:pPr>
      <w:r>
        <w:rPr/>
        <w:t xml:space="preserve">Відсоток засуджених, що отримують соціальні та інші послуги</w:t>
      </w:r>
    </w:p>
    <w:p>
      <w:pPr/>
      <w:r>
        <w:rPr>
          <w:b w:val="1"/>
          <w:bCs w:val="1"/>
        </w:rPr>
        <w:t xml:space="preserve">Завдання до підцілі 7: </w:t>
      </w:r>
    </w:p>
    <w:p>
      <w:pPr>
        <w:numPr>
          <w:ilvl w:val="0"/>
          <w:numId w:val="1"/>
        </w:numPr>
      </w:pPr>
      <w:r>
        <w:rPr/>
        <w:t xml:space="preserve">1.	Вжити заходів щодо розширення  практики надання соціальних послуг за рахунок місцевих бюджетів для засуджених</w:t>
      </w:r>
    </w:p>
    <w:p>
      <w:pPr>
        <w:numPr>
          <w:ilvl w:val="0"/>
          <w:numId w:val="1"/>
        </w:numPr>
      </w:pPr>
      <w:r>
        <w:rPr/>
        <w:t xml:space="preserve">2. Впровадити систему взаємодії УВП та СІЗО з суб’єктами надання соціальних та освітніх послуг</w:t>
      </w:r>
    </w:p>
    <w:p>
      <w:pPr>
        <w:numPr>
          <w:ilvl w:val="0"/>
          <w:numId w:val="1"/>
        </w:numPr>
      </w:pPr>
      <w:r>
        <w:rPr/>
        <w:t xml:space="preserve">3. Розробити та впровадити комунікаційну стратегію ДКВС</w:t>
      </w:r>
    </w:p>
    <w:p>
      <w:pPr/>
      <w:r>
        <w:rPr>
          <w:b w:val="1"/>
          <w:bCs w:val="1"/>
        </w:rPr>
        <w:t xml:space="preserve">2.8. Підціль 8 “Забезпечення належного медичного обслуговування в установах виконання покарань та слідчих ізоляторах відповідно до національних та міжнародних стандартів”</w:t>
      </w:r>
    </w:p>
    <w:p>
      <w:pPr/>
      <w:r>
        <w:rPr>
          <w:b w:val="1"/>
          <w:bCs w:val="1"/>
        </w:rPr>
        <w:t xml:space="preserve">Показники результативності: </w:t>
      </w:r>
    </w:p>
    <w:p>
      <w:pPr>
        <w:numPr>
          <w:ilvl w:val="0"/>
          <w:numId w:val="1"/>
        </w:numPr>
      </w:pPr>
      <w:r>
        <w:rPr/>
        <w:t xml:space="preserve">Відсоток зниження рівня захворюваності на соціально небезпечні хвороби серед осіб, що відбувають покарання у виді позбавлення волі або тримаються під вартою</w:t>
      </w:r>
    </w:p>
    <w:p>
      <w:pPr>
        <w:numPr>
          <w:ilvl w:val="0"/>
          <w:numId w:val="1"/>
        </w:numPr>
      </w:pPr>
      <w:r>
        <w:rPr/>
        <w:t xml:space="preserve">Відсоток зниження рівня смертності серед осіб, що відбувають покарання у виді позбавлення волі або тримаються під вартою</w:t>
      </w:r>
    </w:p>
    <w:p>
      <w:pPr/>
      <w:r>
        <w:rPr>
          <w:b w:val="1"/>
          <w:bCs w:val="1"/>
        </w:rPr>
        <w:t xml:space="preserve">Завдання до підцілі 8: </w:t>
      </w:r>
    </w:p>
    <w:p>
      <w:pPr>
        <w:numPr>
          <w:ilvl w:val="0"/>
          <w:numId w:val="1"/>
        </w:numPr>
      </w:pPr>
      <w:r>
        <w:rPr/>
        <w:t xml:space="preserve">1. Удосконалити існуючу процедуру фіксації тілесних ушкоджень засуджених та ув’язнених</w:t>
      </w:r>
    </w:p>
    <w:p>
      <w:pPr>
        <w:numPr>
          <w:ilvl w:val="0"/>
          <w:numId w:val="1"/>
        </w:numPr>
      </w:pPr>
      <w:r>
        <w:rPr/>
        <w:t xml:space="preserve">2. Впровадити систему послуг у сфері громадського здоров’я, включаючи  протидію соціально-небезпечним захворюванням</w:t>
      </w:r>
    </w:p>
    <w:p>
      <w:pPr>
        <w:numPr>
          <w:ilvl w:val="0"/>
          <w:numId w:val="1"/>
        </w:numPr>
      </w:pPr>
      <w:r>
        <w:rPr/>
        <w:t xml:space="preserve">3. Забезпечити відповідність медичного персоналу національним професійним та кваліфікаційним вимогам</w:t>
      </w:r>
    </w:p>
    <w:p>
      <w:pPr>
        <w:numPr>
          <w:ilvl w:val="0"/>
          <w:numId w:val="1"/>
        </w:numPr>
      </w:pPr>
      <w:r>
        <w:rPr/>
        <w:t xml:space="preserve">4. Покращити матеріально-технічну базу та створити належні умови для ефективної діяльності системи надання медичної допомоги</w:t>
      </w:r>
    </w:p>
    <w:p>
      <w:pPr>
        <w:numPr>
          <w:ilvl w:val="0"/>
          <w:numId w:val="1"/>
        </w:numPr>
      </w:pPr>
      <w:r>
        <w:rPr/>
        <w:t xml:space="preserve">5. Впровадити  пацієнт-орієнтовану модель системи охорони здоров’я</w:t>
      </w:r>
    </w:p>
    <w:p>
      <w:pPr/>
      <w:r>
        <w:rPr>
          <w:b w:val="1"/>
          <w:bCs w:val="1"/>
        </w:rPr>
        <w:t xml:space="preserve">2.9. Підціль 9 “Забезпечення  якісного розслідування правопорушень та права осіб на захист від обвинувачення”</w:t>
      </w:r>
    </w:p>
    <w:p>
      <w:pPr/>
      <w:r>
        <w:rPr>
          <w:b w:val="1"/>
          <w:bCs w:val="1"/>
        </w:rPr>
        <w:t xml:space="preserve">Показники результативності: </w:t>
      </w:r>
    </w:p>
    <w:p>
      <w:pPr>
        <w:numPr>
          <w:ilvl w:val="0"/>
          <w:numId w:val="1"/>
        </w:numPr>
      </w:pPr>
      <w:r>
        <w:rPr/>
        <w:t xml:space="preserve">Відсоток кримінальних справ переданих до суду від загальної кількості зареєстрованих злочинів</w:t>
      </w:r>
    </w:p>
    <w:p>
      <w:pPr/>
      <w:r>
        <w:rPr>
          <w:b w:val="1"/>
          <w:bCs w:val="1"/>
        </w:rPr>
        <w:t xml:space="preserve">Завдання до підцілі 9: </w:t>
      </w:r>
    </w:p>
    <w:p>
      <w:pPr>
        <w:numPr>
          <w:ilvl w:val="0"/>
          <w:numId w:val="1"/>
        </w:numPr>
      </w:pPr>
      <w:r>
        <w:rPr/>
        <w:t xml:space="preserve">1.	Удосконалити порядок здійснення спрощеного досудового розслідування та судового розгляду кримінальних проступків</w:t>
      </w:r>
    </w:p>
    <w:p>
      <w:pPr>
        <w:numPr>
          <w:ilvl w:val="0"/>
          <w:numId w:val="1"/>
        </w:numPr>
      </w:pPr>
      <w:r>
        <w:rPr/>
        <w:t xml:space="preserve">2.	Удосконалити систему відправлення правосуддя судом присяжних у справах про тяжкі і особливо тяжкі злочини, що дозволить повноцінно забезпечити право осіб на справедливий судовий розгляд</w:t>
      </w:r>
    </w:p>
    <w:p>
      <w:pPr>
        <w:numPr>
          <w:ilvl w:val="0"/>
          <w:numId w:val="1"/>
        </w:numPr>
      </w:pPr>
      <w:r>
        <w:rPr/>
        <w:t xml:space="preserve">3.	Створити систему відновного правосуддя для неповнолітніх</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Індивідуалізація системи покарань шляхом розширення переліку видів покарань, альтернативних позбавленню волі та практики їх застосування</w:t>
            </w:r>
          </w:p>
        </w:tc>
        <w:tc>
          <w:tcPr>
            <w:vAlign w:val="center"/>
            <w:vMerge w:val="restart"/>
          </w:tcPr>
          <w:p>
            <w:pPr>
              <w:jc w:val="center"/>
            </w:pPr>
            <w:r>
              <w:rPr>
                <w:sz w:val="20"/>
                <w:szCs w:val="20"/>
              </w:rPr>
              <w:t xml:space="preserve">1. Доповнити перелік видів покарань, альтернативних позбавленню волі, та інших заходів кримінально-правового характеру та розширити практику їх застосування</w:t>
            </w:r>
          </w:p>
        </w:tc>
        <w:tc>
          <w:tcPr>
            <w:vAlign w:val="center"/>
          </w:tcPr>
          <w:p>
            <w:pPr>
              <w:jc w:val="center"/>
            </w:pPr>
            <w:r>
              <w:rPr>
                <w:sz w:val="20"/>
                <w:szCs w:val="20"/>
              </w:rPr>
              <w:t xml:space="preserve">Проаналізувати міжнародний досвід щодо застосування до засуджених осіб покарань, альтернативних позбавленню волі та інших заходів кримінально-правового характеру</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Розробити та подати до Верховної Ради України зміни до законодавства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2. Поширити пробацію на осіб, звільнених умовно-достроково</w:t>
            </w:r>
          </w:p>
        </w:tc>
        <w:tc>
          <w:tcPr>
            <w:vAlign w:val="center"/>
          </w:tcPr>
          <w:p>
            <w:pPr>
              <w:jc w:val="center"/>
            </w:pPr>
            <w:r>
              <w:rPr>
                <w:sz w:val="20"/>
                <w:szCs w:val="20"/>
              </w:rPr>
              <w:t xml:space="preserve">Розробити модель застосування пробації до осіб, звільнених умовно-достроково</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Підготувати зміни до Кримінально-виконавчого кодексу України, Закону України "Про пробацію" та внести законопроєкт на розгляд до Верховної Ради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Мін’юст; Кабінет Міністрів України</w:t>
            </w:r>
          </w:p>
        </w:tc>
      </w:tr>
      <w:tr>
        <w:trPr/>
        <w:tc>
          <w:tcPr>
            <w:vMerge w:val="continue"/>
          </w:tcPr>
          <w:p/>
        </w:tc>
        <w:tc>
          <w:tcPr>
            <w:vAlign w:val="center"/>
            <w:vMerge w:val="restart"/>
          </w:tcPr>
          <w:p>
            <w:pPr>
              <w:jc w:val="center"/>
            </w:pPr>
            <w:r>
              <w:rPr>
                <w:sz w:val="20"/>
                <w:szCs w:val="20"/>
              </w:rPr>
              <w:t xml:space="preserve">3. Внести зміни до Кримінального кодексу України та Кримінально-виконавчого кодексу України щодо удосконалення порядку застосування умовно-дострокового звільнення з урахування міжнародної досвіду та відповідно до практики  Європейського суду з прав людини</w:t>
            </w:r>
          </w:p>
        </w:tc>
        <w:tc>
          <w:tcPr>
            <w:vAlign w:val="center"/>
          </w:tcPr>
          <w:p>
            <w:pPr>
              <w:jc w:val="center"/>
            </w:pPr>
            <w:r>
              <w:rPr>
                <w:sz w:val="20"/>
                <w:szCs w:val="20"/>
              </w:rPr>
              <w:t xml:space="preserve">Проаналізувати міжнародний досвід щодо практики застосування умовно-дострокового звільнення</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Проаналізувати практику Європейського суду з прав людини щодо застосування умовно-дострокового звільнення</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Підготувати законопроєкт щодо удосконалення порядку застосування умовно-дострокового звільнення та внести його на розгляд до Верховної Ради України</w:t>
            </w:r>
          </w:p>
        </w:tc>
        <w:tc>
          <w:tcPr>
            <w:tcW w:w="1500" w:type="dxa"/>
            <w:vAlign w:val="center"/>
          </w:tcPr>
          <w:p>
            <w:pPr>
              <w:jc w:val="center"/>
            </w:pPr>
            <w:r>
              <w:rPr>
                <w:sz w:val="20"/>
                <w:szCs w:val="20"/>
              </w:rPr>
              <w:t xml:space="preserve">01-11-2020</w:t>
            </w:r>
          </w:p>
        </w:tc>
        <w:tc>
          <w:tcPr>
            <w:tcW w:w="1500" w:type="dxa"/>
            <w:vAlign w:val="center"/>
          </w:tcPr>
          <w:p>
            <w:pPr>
              <w:jc w:val="center"/>
            </w:pPr>
            <w:r>
              <w:rPr>
                <w:sz w:val="20"/>
                <w:szCs w:val="20"/>
              </w:rPr>
              <w:t xml:space="preserve">30-04-2022</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4. Зменшити строки покарань, зокрема за ненасильницькі злочини</w:t>
            </w:r>
          </w:p>
        </w:tc>
        <w:tc>
          <w:tcPr>
            <w:vAlign w:val="center"/>
          </w:tcPr>
          <w:p>
            <w:pPr>
              <w:jc w:val="center"/>
            </w:pPr>
            <w:r>
              <w:rPr>
                <w:sz w:val="20"/>
                <w:szCs w:val="20"/>
              </w:rPr>
              <w:t xml:space="preserve">Проаналізувати міжнародний досвід</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Підготувати пропозиції щодо внесення змін до кримінального законодавства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5. Внести зміни до законодавства щодо розширення заходів впливу до осіб, які перебувають на обліку органів пробації та порушують порядок та умови відбування покарання  або іспитового строку</w:t>
            </w:r>
          </w:p>
        </w:tc>
        <w:tc>
          <w:tcPr>
            <w:vAlign w:val="center"/>
          </w:tcPr>
          <w:p>
            <w:pPr>
              <w:jc w:val="center"/>
            </w:pPr>
            <w:r>
              <w:rPr>
                <w:sz w:val="20"/>
                <w:szCs w:val="20"/>
              </w:rPr>
              <w:t xml:space="preserve">Проаналізувати міжнародний досвід щодо практики застосування заходів впливу до осіб, які ухиляються від відбування покарань не пов’язаних з позбавленням волі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Надати пропозиції у межах компетенції щодо удосконалення санкцій, які може призначати суд за клопотанням пробації до осіб, які порушили умови відбування альтернативних видів покарання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Підготувати відповідні зміни до законодавства та внести їх на розгляд до Верховної Ради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Align w:val="center"/>
            <w:vMerge w:val="restart"/>
          </w:tcPr>
          <w:p>
            <w:pPr>
              <w:jc w:val="center"/>
            </w:pPr>
            <w:r>
              <w:rPr>
                <w:sz w:val="20"/>
                <w:szCs w:val="20"/>
              </w:rPr>
              <w:t xml:space="preserve">Створення належних умов тримання засуджених в установах виконання покарань та розбудова прогресивної системи попереднього ув’язнення в слідчих ізоляторах</w:t>
            </w:r>
          </w:p>
        </w:tc>
        <w:tc>
          <w:tcPr>
            <w:vAlign w:val="center"/>
            <w:vMerge w:val="restart"/>
          </w:tcPr>
          <w:p>
            <w:pPr>
              <w:jc w:val="center"/>
            </w:pPr>
            <w:r>
              <w:rPr>
                <w:sz w:val="20"/>
                <w:szCs w:val="20"/>
              </w:rPr>
              <w:t xml:space="preserve">1. Створення передумов для переходу від колективної системи тримання до індивідуальної</w:t>
            </w:r>
          </w:p>
        </w:tc>
        <w:tc>
          <w:tcPr>
            <w:vAlign w:val="center"/>
          </w:tcPr>
          <w:p>
            <w:pPr>
              <w:jc w:val="center"/>
            </w:pPr>
            <w:r>
              <w:rPr>
                <w:sz w:val="20"/>
                <w:szCs w:val="20"/>
              </w:rPr>
              <w:t xml:space="preserve">Провести оцінку фінансових витрат необхідних для практичної реалізації таких змін з метою включення до фінансово-економічного обгрунтування до законопроєкту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Розробити законопроєкт про внесення змін до Кримінально-виконавчого кодексу України та Закону України "Про попереднє ув’язнення".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Розробити законопроєкт про внесення змін до деяких законодавчих актів щодо будівництва приватних слідчих ізоляторів та внести на розгляд до Верховної Ради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Мін’юст;  Кабінет Міністрів України</w:t>
            </w:r>
          </w:p>
        </w:tc>
      </w:tr>
      <w:tr>
        <w:trPr/>
        <w:tc>
          <w:tcPr>
            <w:vMerge w:val="continue"/>
          </w:tcPr>
          <w:p/>
        </w:tc>
        <w:tc>
          <w:tcPr>
            <w:vAlign w:val="center"/>
            <w:vMerge w:val="restart"/>
          </w:tcPr>
          <w:p>
            <w:pPr>
              <w:jc w:val="center"/>
            </w:pPr>
            <w:r>
              <w:rPr>
                <w:sz w:val="20"/>
                <w:szCs w:val="20"/>
              </w:rPr>
              <w:t xml:space="preserve">2. Оптимізувати кількість установ відповідно до затверджених критеріїв з одночасним забезпеченням дотримання принципу відбування покарання в установі максимально наближеній до останнього місця проживання чи місця проживання близьких осіб/родичів</w:t>
            </w:r>
          </w:p>
        </w:tc>
        <w:tc>
          <w:tcPr>
            <w:vAlign w:val="center"/>
          </w:tcPr>
          <w:p>
            <w:pPr>
              <w:jc w:val="center"/>
            </w:pPr>
            <w:r>
              <w:rPr>
                <w:sz w:val="20"/>
                <w:szCs w:val="20"/>
              </w:rPr>
              <w:t xml:space="preserve">Підготувати пропозиції  щодо установ виконання покарань, в яких наповнення становить менше 50 відсотків від лімітного наповнення.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Підготувати наказ Мін’юсту щодо  оптимізації слідчих ізоляторів, установ виконання покарань та підприємств установ виконання покарань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Провести оптимізацію установ виконання покарань щодо яких прийнято таке рішення.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3. Провести будівництво, капітальний ремонт та реконструкцію об'єктів установ у залежності від потреб для приведення умов тримання у відповідність до стандартів</w:t>
            </w:r>
          </w:p>
        </w:tc>
        <w:tc>
          <w:tcPr>
            <w:vAlign w:val="center"/>
          </w:tcPr>
          <w:p>
            <w:pPr>
              <w:jc w:val="center"/>
            </w:pPr>
            <w:r>
              <w:rPr>
                <w:sz w:val="20"/>
                <w:szCs w:val="20"/>
              </w:rPr>
              <w:t xml:space="preserve">Побудувати  майнові комплекси  для перенесення державних установ за межі центральних частин міст Києва, Львова, Одеси, Херсона, Хмельницького та Чернівців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Переобладнати  будинки структурних дільниць установ виконання покарань для блочного розміщення засуджених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Завершити будівництво (реконструкцію) в державних установах нових об’єктів, умови тримання в яких відповідають вимогам законодавства, європейських норм і стандартів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Реалізувати  заходи з енергозбереження у державних установах ДКВС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Виконати капітальний ремонт будівель державних установ ДКВС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Надати пропозиції Мінрегіону щодо внесення змін до наказу Мінрегіону України від 06.11.2017</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4. Законодавчо врегулювати особливості залучення засуджених до праці: оформлення трудових відносин з засудженими;  пільги для роботодавців, що беруть на роботу засуджених</w:t>
            </w:r>
          </w:p>
        </w:tc>
        <w:tc>
          <w:tcPr>
            <w:vAlign w:val="center"/>
          </w:tcPr>
          <w:p>
            <w:pPr>
              <w:jc w:val="center"/>
            </w:pPr>
            <w:r>
              <w:rPr>
                <w:sz w:val="20"/>
                <w:szCs w:val="20"/>
              </w:rPr>
              <w:t xml:space="preserve">Розробити зміни до Закону України «Про збір та облік єдиного внеску на загальнообов’язкове державне соціальне страхування» щодо нарахування єдиного соціального внеску на суму фактично нарахованої заробітної плати засуджених до обмеження волі та позбавлення волі та внести законопроєкт на розгляд до Верховної Ради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Мін’юст;
Кабінет Міністрів України</w:t>
            </w:r>
          </w:p>
        </w:tc>
      </w:tr>
      <w:tr>
        <w:trPr/>
        <w:tc>
          <w:tcPr>
            <w:vMerge w:val="continue"/>
          </w:tcPr>
          <w:p/>
        </w:tc>
        <w:tc>
          <w:tcPr>
            <w:vMerge w:val="continue"/>
          </w:tcPr>
          <w:p/>
        </w:tc>
        <w:tc>
          <w:tcPr>
            <w:vAlign w:val="center"/>
          </w:tcPr>
          <w:p>
            <w:pPr>
              <w:jc w:val="center"/>
            </w:pPr>
            <w:r>
              <w:rPr>
                <w:sz w:val="20"/>
                <w:szCs w:val="20"/>
              </w:rPr>
              <w:t xml:space="preserve">Внести зміни до постанови Кабінету Міністрів України від 22.04.1999 № 653 «Про заходи щодо забезпечення діяльності Державної кримінально-виконавчої служби», а саме: зменшення відсотків доходів від працевикористання з 50 до 30.</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Внести зміни до Кодексу законів про працю та Кримінально-виконавчого кодексу в частині визначення особливих умов їх праці, зокрема, щодо спрощення оформлення трудових відносин із засудженими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5. Створити прозорий та ефективний механізм внутрішніх пенітенціарних інспекцій</w:t>
            </w:r>
          </w:p>
        </w:tc>
        <w:tc>
          <w:tcPr>
            <w:vAlign w:val="center"/>
          </w:tcPr>
          <w:p>
            <w:pPr>
              <w:jc w:val="center"/>
            </w:pPr>
            <w:r>
              <w:rPr>
                <w:sz w:val="20"/>
                <w:szCs w:val="20"/>
              </w:rPr>
              <w:t xml:space="preserve">Забезпечити проведення системних (регулярних) інспектувань з метою попередження порушень прав ув’язнених та засуджених</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Забезпечити підготовку звітів за результатами інспектувань</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6. Удосконалити існуючу систему розподілу, направлення та переведення засуджених</w:t>
            </w:r>
          </w:p>
        </w:tc>
        <w:tc>
          <w:tcPr>
            <w:vAlign w:val="center"/>
          </w:tcPr>
          <w:p>
            <w:pPr>
              <w:jc w:val="center"/>
            </w:pPr>
            <w:r>
              <w:rPr>
                <w:sz w:val="20"/>
                <w:szCs w:val="20"/>
              </w:rPr>
              <w:t xml:space="preserve">Проаналізувати міжнародний досвід</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Підготувати зміни до нормативно-правового акту, який визначає порядок розподілу, направлення та переведення засуджених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7. Законодавчо закріпити динамічну безпеку та механізм її реалізації відповідно до стандартів ООН та Ради Європи</w:t>
            </w:r>
          </w:p>
        </w:tc>
        <w:tc>
          <w:tcPr>
            <w:vAlign w:val="center"/>
          </w:tcPr>
          <w:p>
            <w:pPr>
              <w:jc w:val="center"/>
            </w:pPr>
            <w:r>
              <w:rPr>
                <w:sz w:val="20"/>
                <w:szCs w:val="20"/>
              </w:rPr>
              <w:t xml:space="preserve">Законодавчо визначити поняття "динамічна безпека"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Підготувати нормативно-правовий акт щодо механізму реалізації динамічної безпеки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8. Удосконалити  систему контролю за дотриманням прав людини та попередження їх порушень, зокрема, створити  систему виявлення та реагування на порушення прав ув’язнених та засуджених</w:t>
            </w:r>
          </w:p>
        </w:tc>
        <w:tc>
          <w:tcPr>
            <w:vAlign w:val="center"/>
          </w:tcPr>
          <w:p>
            <w:pPr>
              <w:jc w:val="center"/>
            </w:pPr>
            <w:r>
              <w:rPr>
                <w:sz w:val="20"/>
                <w:szCs w:val="20"/>
              </w:rPr>
              <w:t xml:space="preserve">Розробити оперативні плани інспектування установ виконання покарань та слідчих ізоляторів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Забезпечити надання рекомендацій щодо усунення виявлених під час інспектувань порушень та недоліків, а також здійснення контролю за їх реалізацією</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Запровадити практику здійснення інспекційних відвідувань установ виконання покарань та слідчих ізоляторів спільно з представниками компетентних державних органів, відповідних міжнародних та громадських організацій</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9. Удосконалити нормативно-правове забезпечення щодо комунально-побутового обслуговування засуджених та осіб, що тримаються під вартою</w:t>
            </w:r>
          </w:p>
        </w:tc>
        <w:tc>
          <w:tcPr>
            <w:vAlign w:val="center"/>
          </w:tcPr>
          <w:p>
            <w:pPr>
              <w:jc w:val="center"/>
            </w:pPr>
            <w:r>
              <w:rPr>
                <w:sz w:val="20"/>
                <w:szCs w:val="20"/>
              </w:rPr>
              <w:t xml:space="preserve">Проаналізувати міжнародний досвід щодо питання комунально-побутового обслуговування засуджених та осіб, узятих під варту</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Підготувати зміни до нормативно-правових актів, які регулюють питання комунально-побутового обслуговування засуджених та осіб, узятих під варту</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10. Вжити заходів до модернізації державних підприємств установ виконання покарань</w:t>
            </w:r>
          </w:p>
        </w:tc>
        <w:tc>
          <w:tcPr>
            <w:vAlign w:val="center"/>
          </w:tcPr>
          <w:p>
            <w:pPr>
              <w:jc w:val="center"/>
            </w:pPr>
            <w:r>
              <w:rPr>
                <w:sz w:val="20"/>
                <w:szCs w:val="20"/>
              </w:rPr>
              <w:t xml:space="preserve">Вжити заходів для фінансового оздоровлення підприємств шляхом списання заборгованості з податків та зборів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Вжити заходів щодо реструктуризації заборгованості з податків та зборів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Align w:val="center"/>
            <w:vMerge w:val="restart"/>
          </w:tcPr>
          <w:p>
            <w:pPr>
              <w:jc w:val="center"/>
            </w:pPr>
            <w:r>
              <w:rPr>
                <w:sz w:val="20"/>
                <w:szCs w:val="20"/>
              </w:rPr>
              <w:t xml:space="preserve">Запровадження дієвого механізму підготовки засуджених до звільнення та надання їм допомоги після звільнення</w:t>
            </w:r>
          </w:p>
        </w:tc>
        <w:tc>
          <w:tcPr>
            <w:vAlign w:val="center"/>
            <w:vMerge w:val="restart"/>
          </w:tcPr>
          <w:p>
            <w:pPr>
              <w:jc w:val="center"/>
            </w:pPr>
            <w:r>
              <w:rPr>
                <w:sz w:val="20"/>
                <w:szCs w:val="20"/>
              </w:rPr>
              <w:t xml:space="preserve">1. Запровадити оцінку ризиків та потреб засуджених для планування та здійснення ефективної роботи з підготовки до звільнення</w:t>
            </w:r>
          </w:p>
        </w:tc>
        <w:tc>
          <w:tcPr>
            <w:vAlign w:val="center"/>
          </w:tcPr>
          <w:p>
            <w:pPr>
              <w:jc w:val="center"/>
            </w:pPr>
            <w:r>
              <w:rPr>
                <w:sz w:val="20"/>
                <w:szCs w:val="20"/>
              </w:rPr>
              <w:t xml:space="preserve">Підготувати  зміни до Кримінально-виконавчого кодексу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Розробити та пілотно відпрацювати методику оцінки ризиків та потреб засуджених.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Організувати та провести навчання персоналу відділів соціально-виховної та психологічної роботи із засудженими щодо успішної апробації розробленої методики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У разі потреби організувати надання методичної допомоги Адміністрації ДКВС щодо розроблення та впровадження оцінки ризиків та потреб засуджених під час підготовки до звільнення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Підготувати наказ Мін’юсту, яким затвердити методику оцінки ризиків та потреб  засуджених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2. Впровадити ефективні програми підготовки до звільнення засуджених з урахуванням їхніх потреб</w:t>
            </w:r>
          </w:p>
        </w:tc>
        <w:tc>
          <w:tcPr>
            <w:vAlign w:val="center"/>
          </w:tcPr>
          <w:p>
            <w:pPr>
              <w:jc w:val="center"/>
            </w:pPr>
            <w:r>
              <w:rPr>
                <w:sz w:val="20"/>
                <w:szCs w:val="20"/>
              </w:rPr>
              <w:t xml:space="preserve">У разі потреби організувати надання методичної допомоги Адміністрації ДКВС щодо розробленням програм підготовки до звільнення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Видати наказ Міністерства юстиції України щодо затвердження програм підготовки до звільнення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3. Вжити заходів до закупівлі соціальних послуг та послуг з реалізації корекційних й інших програм, необхідних для осіб, які перебувають або звільняються з УВП</w:t>
            </w:r>
          </w:p>
        </w:tc>
        <w:tc>
          <w:tcPr>
            <w:vAlign w:val="center"/>
          </w:tcPr>
          <w:p>
            <w:pPr>
              <w:jc w:val="center"/>
            </w:pPr>
            <w:r>
              <w:rPr>
                <w:sz w:val="20"/>
                <w:szCs w:val="20"/>
              </w:rPr>
              <w:t xml:space="preserve">Створити банк ресурсів надавачів адміністративних та соціальних послуг орієнтований на потреби засуджених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4. Вдосконалити та впровадити алгоритм ефективної взаємодії УВП та органів пробації при підготовці засуджених до звільнення</w:t>
            </w:r>
          </w:p>
        </w:tc>
        <w:tc>
          <w:tcPr>
            <w:vAlign w:val="center"/>
          </w:tcPr>
          <w:p>
            <w:pPr>
              <w:jc w:val="center"/>
            </w:pPr>
            <w:r>
              <w:rPr>
                <w:sz w:val="20"/>
                <w:szCs w:val="20"/>
              </w:rPr>
              <w:t xml:space="preserve">Розробити алгоритм взаємодії УПВ та органів пробації при підготовці засуджених до звільнення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Провести пілотування алгоритму взаємодії УПВ та органів пробаціїї при підготовці засуджених до звільнення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Після пілотування за необхідності внести пропозиції щодо змін до нормативно-правових актів</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Align w:val="center"/>
            <w:vMerge w:val="restart"/>
          </w:tcPr>
          <w:p>
            <w:pPr>
              <w:jc w:val="center"/>
            </w:pPr>
            <w:r>
              <w:rPr>
                <w:sz w:val="20"/>
                <w:szCs w:val="20"/>
              </w:rPr>
              <w:t xml:space="preserve">Забезпечення розбудови ІТ інфраструктури та забезпечення електронізації пенітенціарної системи</w:t>
            </w:r>
          </w:p>
        </w:tc>
        <w:tc>
          <w:tcPr>
            <w:vAlign w:val="center"/>
            <w:vMerge w:val="restart"/>
          </w:tcPr>
          <w:p>
            <w:pPr>
              <w:jc w:val="center"/>
            </w:pPr>
            <w:r>
              <w:rPr>
                <w:sz w:val="20"/>
                <w:szCs w:val="20"/>
              </w:rPr>
              <w:t xml:space="preserve">1. Впровадити та забезпечити функціонування Єдиного реєстру засуджених та осіб, узятих під варту</w:t>
            </w:r>
          </w:p>
        </w:tc>
        <w:tc>
          <w:tcPr>
            <w:vAlign w:val="center"/>
          </w:tcPr>
          <w:p>
            <w:pPr>
              <w:jc w:val="center"/>
            </w:pPr>
            <w:r>
              <w:rPr>
                <w:sz w:val="20"/>
                <w:szCs w:val="20"/>
              </w:rPr>
              <w:t xml:space="preserve">Впровадити  в промислову експлуатацію Єдиний реєстр засуджених та осіб, узятих під варту в підрозділах пробації</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Розробити та затвердити План робочих заходів із запровадження   Єдиного реєстру засуджених та осіб, узятих під варту Адміністрації ДКВС України, міжрегіональних управлінь, установ виконання покарань та слідчих ізоляторів.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
ДП “НАІС”</w:t>
            </w:r>
          </w:p>
        </w:tc>
      </w:tr>
      <w:tr>
        <w:trPr/>
        <w:tc>
          <w:tcPr>
            <w:vMerge w:val="continue"/>
          </w:tcPr>
          <w:p/>
        </w:tc>
        <w:tc>
          <w:tcPr>
            <w:vMerge w:val="continue"/>
          </w:tcPr>
          <w:p/>
        </w:tc>
        <w:tc>
          <w:tcPr>
            <w:vAlign w:val="center"/>
          </w:tcPr>
          <w:p>
            <w:pPr>
              <w:jc w:val="center"/>
            </w:pPr>
            <w:r>
              <w:rPr>
                <w:sz w:val="20"/>
                <w:szCs w:val="20"/>
              </w:rPr>
              <w:t xml:space="preserve">Створити резерв комп’ютерної техніки для надійного функціонування Реєстру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Вжити заходи з підрахунку кількості архівних даних, які можуть бути внесенні до Реєстру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2. Забезпечити функціонування центрів відеоспостереження установ виконання покарань та слідчих ізоляторів</w:t>
            </w:r>
          </w:p>
        </w:tc>
        <w:tc>
          <w:tcPr>
            <w:vAlign w:val="center"/>
          </w:tcPr>
          <w:p>
            <w:pPr>
              <w:jc w:val="center"/>
            </w:pPr>
            <w:r>
              <w:rPr>
                <w:sz w:val="20"/>
                <w:szCs w:val="20"/>
              </w:rPr>
              <w:t xml:space="preserve">Розвиток мережі центрів відеоспостереження в органах та установах виконання покарань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Розвиток мережі центрів відеоспостереження в  слідчих ізоляторах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3. Розробити механізми застосування електронного моніторингу під час перебування на пробації</w:t>
            </w:r>
          </w:p>
        </w:tc>
        <w:tc>
          <w:tcPr>
            <w:vAlign w:val="center"/>
          </w:tcPr>
          <w:p>
            <w:pPr>
              <w:jc w:val="center"/>
            </w:pPr>
            <w:r>
              <w:rPr>
                <w:sz w:val="20"/>
                <w:szCs w:val="20"/>
              </w:rPr>
              <w:t xml:space="preserve">Підготувати зміни до Кримінального кодексу України, Кримінально-виконавчого кодексу України та Закону України "Про пробацію"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Розробити концепцію застосування електронного моніторингу</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Мін’юст </w:t>
            </w:r>
          </w:p>
        </w:tc>
      </w:tr>
      <w:tr>
        <w:trPr/>
        <w:tc>
          <w:tcPr>
            <w:vMerge w:val="continue"/>
          </w:tcPr>
          <w:p/>
        </w:tc>
        <w:tc>
          <w:tcPr>
            <w:vMerge w:val="continue"/>
          </w:tcPr>
          <w:p/>
        </w:tc>
        <w:tc>
          <w:tcPr>
            <w:vAlign w:val="center"/>
          </w:tcPr>
          <w:p>
            <w:pPr>
              <w:jc w:val="center"/>
            </w:pPr>
            <w:r>
              <w:rPr>
                <w:sz w:val="20"/>
                <w:szCs w:val="20"/>
              </w:rPr>
              <w:t xml:space="preserve">Запровадити пілотування електронного моніторингу в обраних регіонах</w:t>
            </w:r>
          </w:p>
        </w:tc>
        <w:tc>
          <w:tcPr>
            <w:tcW w:w="1500" w:type="dxa"/>
            <w:vAlign w:val="center"/>
          </w:tcPr>
          <w:p>
            <w:pPr>
              <w:jc w:val="center"/>
            </w:pPr>
            <w:r>
              <w:rPr>
                <w:sz w:val="20"/>
                <w:szCs w:val="20"/>
              </w:rPr>
              <w:t xml:space="preserve">01-01-2024</w:t>
            </w:r>
          </w:p>
        </w:tc>
        <w:tc>
          <w:tcPr>
            <w:tcW w:w="1500" w:type="dxa"/>
            <w:vAlign w:val="center"/>
          </w:tcPr>
          <w:p>
            <w:pPr>
              <w:jc w:val="center"/>
            </w:pPr>
            <w:r>
              <w:rPr>
                <w:sz w:val="20"/>
                <w:szCs w:val="20"/>
              </w:rPr>
              <w:t xml:space="preserve">31-12-2025</w:t>
            </w:r>
          </w:p>
        </w:tc>
        <w:tc>
          <w:tcPr>
            <w:vAlign w:val="center"/>
          </w:tcPr>
          <w:p>
            <w:pPr>
              <w:jc w:val="center"/>
            </w:pPr>
            <w:r>
              <w:rPr>
                <w:sz w:val="20"/>
                <w:szCs w:val="20"/>
              </w:rPr>
              <w:t xml:space="preserve">Мін’юст </w:t>
            </w:r>
          </w:p>
        </w:tc>
      </w:tr>
      <w:tr>
        <w:trPr/>
        <w:tc>
          <w:tcPr>
            <w:vMerge w:val="continue"/>
          </w:tcPr>
          <w:p/>
        </w:tc>
        <w:tc>
          <w:tcPr>
            <w:vAlign w:val="center"/>
            <w:vMerge w:val="restart"/>
          </w:tcPr>
          <w:p>
            <w:pPr>
              <w:jc w:val="center"/>
            </w:pPr>
            <w:r>
              <w:rPr>
                <w:sz w:val="20"/>
                <w:szCs w:val="20"/>
              </w:rPr>
              <w:t xml:space="preserve">4. Забезпечити інформатизацію та автоматизацію системи охорони, нагляду та режиму і системи внутрішньої комунікації персоналу</w:t>
            </w:r>
          </w:p>
        </w:tc>
        <w:tc>
          <w:tcPr>
            <w:vAlign w:val="center"/>
          </w:tcPr>
          <w:p>
            <w:pPr>
              <w:jc w:val="center"/>
            </w:pPr>
            <w:r>
              <w:rPr>
                <w:sz w:val="20"/>
                <w:szCs w:val="20"/>
              </w:rPr>
              <w:t xml:space="preserve">Забезпечити фінансування потреб ДКВС на інформатизацію та автоматизацію системи охорони, нагляду та режиму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Забезпечити фінансування потреб ДКВС на автоматизацію системи внутрішньої комунікації персоналу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5. Створити та впровадити в органах і установах єдину автоматизовану систему обліку матеріальних ресурсів</w:t>
            </w:r>
          </w:p>
        </w:tc>
        <w:tc>
          <w:tcPr>
            <w:vAlign w:val="center"/>
          </w:tcPr>
          <w:p>
            <w:pPr>
              <w:jc w:val="center"/>
            </w:pPr>
            <w:r>
              <w:rPr>
                <w:sz w:val="20"/>
                <w:szCs w:val="20"/>
              </w:rPr>
              <w:t xml:space="preserve">Розробити технічне завдання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Мін’юст </w:t>
            </w:r>
          </w:p>
        </w:tc>
      </w:tr>
      <w:tr>
        <w:trPr/>
        <w:tc>
          <w:tcPr>
            <w:vMerge w:val="continue"/>
          </w:tcPr>
          <w:p/>
        </w:tc>
        <w:tc>
          <w:tcPr>
            <w:vMerge w:val="continue"/>
          </w:tcPr>
          <w:p/>
        </w:tc>
        <w:tc>
          <w:tcPr>
            <w:vAlign w:val="center"/>
          </w:tcPr>
          <w:p>
            <w:pPr>
              <w:jc w:val="center"/>
            </w:pPr>
            <w:r>
              <w:rPr>
                <w:sz w:val="20"/>
                <w:szCs w:val="20"/>
              </w:rPr>
              <w:t xml:space="preserve">Впровадити в діяльність автоматизованої системи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 </w:t>
            </w:r>
          </w:p>
        </w:tc>
      </w:tr>
      <w:tr>
        <w:trPr/>
        <w:tc>
          <w:tcPr>
            <w:vAlign w:val="center"/>
            <w:vMerge w:val="restart"/>
          </w:tcPr>
          <w:p>
            <w:pPr>
              <w:jc w:val="center"/>
            </w:pPr>
            <w:r>
              <w:rPr>
                <w:sz w:val="20"/>
                <w:szCs w:val="20"/>
              </w:rPr>
              <w:t xml:space="preserve">Збільшення можливостей для залучення засуджених та ув’язнених до праці, освіти та  корекційних програм</w:t>
            </w:r>
          </w:p>
        </w:tc>
        <w:tc>
          <w:tcPr>
            <w:vAlign w:val="center"/>
            <w:vMerge w:val="restart"/>
          </w:tcPr>
          <w:p>
            <w:pPr>
              <w:jc w:val="center"/>
            </w:pPr>
            <w:r>
              <w:rPr>
                <w:sz w:val="20"/>
                <w:szCs w:val="20"/>
              </w:rPr>
              <w:t xml:space="preserve">1. Удосконалити індивідуальне планування у роботі із засудженими з урахуванням оцінки ризиків та потреб</w:t>
            </w:r>
          </w:p>
        </w:tc>
        <w:tc>
          <w:tcPr>
            <w:vAlign w:val="center"/>
          </w:tcPr>
          <w:p>
            <w:pPr>
              <w:jc w:val="center"/>
            </w:pPr>
            <w:r>
              <w:rPr>
                <w:sz w:val="20"/>
                <w:szCs w:val="20"/>
              </w:rPr>
              <w:t xml:space="preserve">Внести зміни до Кримінально-виконавчого кодексу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Видати наказ Міністерства юстиції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2. Впровадити корекційно-реабілітаційні програми для засуджених та ув’язнених з урахуванням віку та статі</w:t>
            </w:r>
          </w:p>
        </w:tc>
        <w:tc>
          <w:tcPr>
            <w:vAlign w:val="center"/>
          </w:tcPr>
          <w:p>
            <w:pPr>
              <w:jc w:val="center"/>
            </w:pPr>
            <w:r>
              <w:rPr>
                <w:sz w:val="20"/>
                <w:szCs w:val="20"/>
              </w:rPr>
              <w:t xml:space="preserve">Дослідити міжнародну практику провадження корекційно-реабілітаційних програми для засуджених та ув’язнених</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Видати наказ Міністерства юстиції України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3. Запровадити нову систему стимулювання засуджених до участі у праці, освіті та корекційно-реабілітаційних програмах</w:t>
            </w:r>
          </w:p>
        </w:tc>
        <w:tc>
          <w:tcPr>
            <w:vAlign w:val="center"/>
          </w:tcPr>
          <w:p>
            <w:pPr>
              <w:jc w:val="center"/>
            </w:pPr>
            <w:r>
              <w:rPr>
                <w:sz w:val="20"/>
                <w:szCs w:val="20"/>
              </w:rPr>
              <w:t xml:space="preserve">Дослідити міжнародну практику та розробити пропозиції змін до законодавства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Внести зміни до Кримінального та Кримінально-виконавчого кодексів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4. Вдосконалити перелік та зміст програм диференційованого виховного впливу у відповідності до ключових ризиків та потреб засуджених, з урахуванням їх віку та статі</w:t>
            </w:r>
          </w:p>
        </w:tc>
        <w:tc>
          <w:tcPr>
            <w:vAlign w:val="center"/>
          </w:tcPr>
          <w:p>
            <w:pPr>
              <w:jc w:val="center"/>
            </w:pPr>
            <w:r>
              <w:rPr>
                <w:sz w:val="20"/>
                <w:szCs w:val="20"/>
              </w:rPr>
              <w:t xml:space="preserve">Дослідити практику застосування програм диференційованого виховного впливу у відповідності до ключових ризиків та потреб засуджених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Внести зміни до наказу Міністерства юстиції України від 16.05.2016 №1418/5 "Про затвердження положень про програми диференційованого виховного впливу на засуджених"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5. Розробити стандарти соціально-виховної роботи із засудженими з урахуванням їх віку та статі</w:t>
            </w:r>
          </w:p>
        </w:tc>
        <w:tc>
          <w:tcPr>
            <w:vAlign w:val="center"/>
          </w:tcPr>
          <w:p>
            <w:pPr>
              <w:jc w:val="center"/>
            </w:pPr>
            <w:r>
              <w:rPr>
                <w:sz w:val="20"/>
                <w:szCs w:val="20"/>
              </w:rPr>
              <w:t xml:space="preserve">Провести дослідження міжнародного досвіду щодо розробки стандартів соціально-виховної роботи з засудженими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Підготувати пропозиції щодо розробки стандартів соціально-виховної роботи із засудженими з урахуванням їх віку та статі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6. Вдосконалити систему професійної освіти для засуджених, засуджені мають доступ до дистанційної освіти</w:t>
            </w:r>
          </w:p>
        </w:tc>
        <w:tc>
          <w:tcPr>
            <w:vAlign w:val="center"/>
          </w:tcPr>
          <w:p>
            <w:pPr>
              <w:jc w:val="center"/>
            </w:pPr>
            <w:r>
              <w:rPr>
                <w:sz w:val="20"/>
                <w:szCs w:val="20"/>
              </w:rPr>
              <w:t xml:space="preserve">Переглянути перелік професій, за якими навчаються засуджені, на відповідность до вимог ринку праці та потреб підприємств установ виконання покарань.</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Створити довідник про заклади освіти, які надають послуги за дистанційною формою навчання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Ознайомити засуджених з переліком таких закладів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Створити умови та надавати  засудженим сприяння у доступі до дистанційної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Забезпечити фінансування у відповідності до потреб</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7. Впровадити нові пробаційні програми з урахуванням виявлених потреб суб’єктів пробації; забезпечити  їх доопрацювання за результатами апробації</w:t>
            </w:r>
          </w:p>
        </w:tc>
        <w:tc>
          <w:tcPr>
            <w:vAlign w:val="center"/>
          </w:tcPr>
          <w:p>
            <w:pPr>
              <w:jc w:val="center"/>
            </w:pPr>
            <w:r>
              <w:rPr>
                <w:sz w:val="20"/>
                <w:szCs w:val="20"/>
              </w:rPr>
              <w:t xml:space="preserve">Внести пропозиції щодо розробки нових пробаційних програм за результатами впровадження затверджених програм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Забезпечити навчання персоналу з оволодіння знаннями щодо застосування пробаційної програми з "Формування життєвих навичок" для повнолітніх та неповнолітніх суб’єктів пробації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8. Переглянути/доопрацювати пробаційні інструменти та програми за результатами оцінки їх впровадження</w:t>
            </w:r>
          </w:p>
        </w:tc>
        <w:tc>
          <w:tcPr>
            <w:vAlign w:val="center"/>
          </w:tcPr>
          <w:p>
            <w:pPr>
              <w:jc w:val="center"/>
            </w:pPr>
            <w:r>
              <w:rPr>
                <w:sz w:val="20"/>
                <w:szCs w:val="20"/>
              </w:rPr>
              <w:t xml:space="preserve">Переглянути інструмент оцінки ризиків та потреб щодо повнолітніх суб’єктів пробації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 результатами перегляду  доопрацювати інструмент оцінки ризиків та потреб щодо повнолітніх суб’єктів пробації з урахуванням рекомендацій міжнародних експертів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30-09-2021</w:t>
            </w:r>
          </w:p>
        </w:tc>
        <w:tc>
          <w:tcPr>
            <w:vAlign w:val="center"/>
          </w:tcPr>
          <w:p>
            <w:pPr>
              <w:jc w:val="center"/>
            </w:pPr>
            <w:r>
              <w:rPr>
                <w:sz w:val="20"/>
                <w:szCs w:val="20"/>
              </w:rPr>
              <w:t xml:space="preserve">Мін’юст</w:t>
            </w:r>
          </w:p>
        </w:tc>
      </w:tr>
      <w:tr>
        <w:trPr/>
        <w:tc>
          <w:tcPr>
            <w:vAlign w:val="center"/>
            <w:vMerge w:val="restart"/>
          </w:tcPr>
          <w:p>
            <w:pPr>
              <w:jc w:val="center"/>
            </w:pPr>
            <w:r>
              <w:rPr>
                <w:sz w:val="20"/>
                <w:szCs w:val="20"/>
              </w:rPr>
              <w:t xml:space="preserve">Посилення інституційної спроможності органів, установ виконання покарань та слідчих ізоляторів пенітенціарної системи</w:t>
            </w:r>
          </w:p>
        </w:tc>
        <w:tc>
          <w:tcPr>
            <w:vAlign w:val="center"/>
            <w:vMerge w:val="restart"/>
          </w:tcPr>
          <w:p>
            <w:pPr>
              <w:jc w:val="center"/>
            </w:pPr>
            <w:r>
              <w:rPr>
                <w:sz w:val="20"/>
                <w:szCs w:val="20"/>
              </w:rPr>
              <w:t xml:space="preserve">1.	Покращити ресурсне забезпечення органів, установ виконання покарань та слідчих ізоляторів, а також органів пробації</w:t>
            </w:r>
          </w:p>
        </w:tc>
        <w:tc>
          <w:tcPr>
            <w:vAlign w:val="center"/>
          </w:tcPr>
          <w:p>
            <w:pPr>
              <w:jc w:val="center"/>
            </w:pPr>
            <w:r>
              <w:rPr>
                <w:sz w:val="20"/>
                <w:szCs w:val="20"/>
              </w:rPr>
              <w:t xml:space="preserve">Забезпечити формування бюджетного запиту відповідно до потреб пробації та  ДКВС</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Мін’юст </w:t>
            </w:r>
          </w:p>
        </w:tc>
      </w:tr>
      <w:tr>
        <w:trPr/>
        <w:tc>
          <w:tcPr>
            <w:vMerge w:val="continue"/>
          </w:tcPr>
          <w:p/>
        </w:tc>
        <w:tc>
          <w:tcPr>
            <w:vMerge w:val="continue"/>
          </w:tcPr>
          <w:p/>
        </w:tc>
        <w:tc>
          <w:tcPr>
            <w:vAlign w:val="center"/>
          </w:tcPr>
          <w:p>
            <w:pPr>
              <w:jc w:val="center"/>
            </w:pPr>
            <w:r>
              <w:rPr>
                <w:sz w:val="20"/>
                <w:szCs w:val="20"/>
              </w:rPr>
              <w:t xml:space="preserve">Забезпечити придбання необхідного комунально-побутового та інженерного обладнання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 </w:t>
            </w:r>
          </w:p>
        </w:tc>
      </w:tr>
      <w:tr>
        <w:trPr/>
        <w:tc>
          <w:tcPr>
            <w:vMerge w:val="continue"/>
          </w:tcPr>
          <w:p/>
        </w:tc>
        <w:tc>
          <w:tcPr>
            <w:vMerge w:val="continue"/>
          </w:tcPr>
          <w:p/>
        </w:tc>
        <w:tc>
          <w:tcPr>
            <w:vAlign w:val="center"/>
          </w:tcPr>
          <w:p>
            <w:pPr>
              <w:jc w:val="center"/>
            </w:pPr>
            <w:r>
              <w:rPr>
                <w:sz w:val="20"/>
                <w:szCs w:val="20"/>
              </w:rPr>
              <w:t xml:space="preserve">Забезпечити фінансування ДКВС  та пробації у відповідності до потреб</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31-12-2023</w:t>
            </w:r>
          </w:p>
        </w:tc>
        <w:tc>
          <w:tcPr>
            <w:vAlign w:val="center"/>
          </w:tcPr>
          <w:p>
            <w:pPr>
              <w:jc w:val="center"/>
            </w:pPr>
            <w:r>
              <w:rPr>
                <w:sz w:val="20"/>
                <w:szCs w:val="20"/>
              </w:rPr>
              <w:t xml:space="preserve">Мін’юст </w:t>
            </w:r>
          </w:p>
        </w:tc>
      </w:tr>
      <w:tr>
        <w:trPr/>
        <w:tc>
          <w:tcPr>
            <w:vMerge w:val="continue"/>
          </w:tcPr>
          <w:p/>
        </w:tc>
        <w:tc>
          <w:tcPr>
            <w:vAlign w:val="center"/>
            <w:vMerge w:val="restart"/>
          </w:tcPr>
          <w:p>
            <w:pPr>
              <w:jc w:val="center"/>
            </w:pPr>
            <w:r>
              <w:rPr>
                <w:sz w:val="20"/>
                <w:szCs w:val="20"/>
              </w:rPr>
              <w:t xml:space="preserve">2. Підвищити професійний рівень персоналу органів пробації, установ виконання покарань та слідчих ізоляторів</w:t>
            </w:r>
          </w:p>
        </w:tc>
        <w:tc>
          <w:tcPr>
            <w:vAlign w:val="center"/>
          </w:tcPr>
          <w:p>
            <w:pPr>
              <w:jc w:val="center"/>
            </w:pPr>
            <w:r>
              <w:rPr>
                <w:sz w:val="20"/>
                <w:szCs w:val="20"/>
              </w:rPr>
              <w:t xml:space="preserve">Забезпечити навчання персоналу органів, установ виконання покарань, слідчих ізоляторів та пробації, які працюють за трудовим договором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 </w:t>
            </w:r>
          </w:p>
        </w:tc>
      </w:tr>
      <w:tr>
        <w:trPr/>
        <w:tc>
          <w:tcPr>
            <w:vMerge w:val="continue"/>
          </w:tcPr>
          <w:p/>
        </w:tc>
        <w:tc>
          <w:tcPr>
            <w:vMerge w:val="continue"/>
          </w:tcPr>
          <w:p/>
        </w:tc>
        <w:tc>
          <w:tcPr>
            <w:vAlign w:val="center"/>
          </w:tcPr>
          <w:p>
            <w:pPr>
              <w:jc w:val="center"/>
            </w:pPr>
            <w:r>
              <w:rPr>
                <w:sz w:val="20"/>
                <w:szCs w:val="20"/>
              </w:rPr>
              <w:t xml:space="preserve">Покращити матеріально-технічну базу органів, установ виконання покарань, слідчих ізоляторів та навчальних закладів ДКВС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3. Удосконалити систему управління органами виконання покарань та пробації й СІЗО</w:t>
            </w:r>
          </w:p>
        </w:tc>
        <w:tc>
          <w:tcPr>
            <w:vAlign w:val="center"/>
          </w:tcPr>
          <w:p>
            <w:pPr>
              <w:jc w:val="center"/>
            </w:pPr>
            <w:r>
              <w:rPr>
                <w:sz w:val="20"/>
                <w:szCs w:val="20"/>
              </w:rPr>
              <w:t xml:space="preserve">Розробити стандарти ведення справ суб’єктів пробації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 </w:t>
            </w:r>
          </w:p>
        </w:tc>
      </w:tr>
      <w:tr>
        <w:trPr/>
        <w:tc>
          <w:tcPr>
            <w:vMerge w:val="continue"/>
          </w:tcPr>
          <w:p/>
        </w:tc>
        <w:tc>
          <w:tcPr>
            <w:vMerge w:val="continue"/>
          </w:tcPr>
          <w:p/>
        </w:tc>
        <w:tc>
          <w:tcPr>
            <w:vAlign w:val="center"/>
          </w:tcPr>
          <w:p>
            <w:pPr>
              <w:jc w:val="center"/>
            </w:pPr>
            <w:r>
              <w:rPr>
                <w:sz w:val="20"/>
                <w:szCs w:val="20"/>
              </w:rPr>
              <w:t xml:space="preserve">Впровадити сучасні методи та методики управління органами та установами ДКВС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 </w:t>
            </w:r>
          </w:p>
        </w:tc>
      </w:tr>
      <w:tr>
        <w:trPr/>
        <w:tc>
          <w:tcPr>
            <w:vMerge w:val="continue"/>
          </w:tcPr>
          <w:p/>
        </w:tc>
        <w:tc>
          <w:tcPr>
            <w:vAlign w:val="center"/>
            <w:vMerge w:val="restart"/>
          </w:tcPr>
          <w:p>
            <w:pPr>
              <w:jc w:val="center"/>
            </w:pPr>
            <w:r>
              <w:rPr>
                <w:sz w:val="20"/>
                <w:szCs w:val="20"/>
              </w:rPr>
              <w:t xml:space="preserve">4. Удосконалити систему управління персоналом, зокрема впровадити стандарти оцінки ефективності роботи персоналу</w:t>
            </w:r>
          </w:p>
        </w:tc>
        <w:tc>
          <w:tcPr>
            <w:vAlign w:val="center"/>
          </w:tcPr>
          <w:p>
            <w:pPr>
              <w:jc w:val="center"/>
            </w:pPr>
            <w:r>
              <w:rPr>
                <w:sz w:val="20"/>
                <w:szCs w:val="20"/>
              </w:rPr>
              <w:t xml:space="preserve">Затвердити Кваліфікаційні  вимоги до професійної придатності осіб рядового і начальницького складу Державної кримінально-виконавчої служби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Розробити стандарти оцінки ефективності роботи персоналу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5. Покращити матеріальне та соціальне забезпечення персоналу органів, установ виконання покарань та слідчих ізоляторів, а також органів пробації</w:t>
            </w:r>
          </w:p>
        </w:tc>
        <w:tc>
          <w:tcPr>
            <w:vAlign w:val="center"/>
          </w:tcPr>
          <w:p>
            <w:pPr>
              <w:jc w:val="center"/>
            </w:pPr>
            <w:r>
              <w:rPr>
                <w:sz w:val="20"/>
                <w:szCs w:val="20"/>
              </w:rPr>
              <w:t xml:space="preserve">Забезпечити будівництво житлових будинків для осіб рядового і начальницького складу ДКВС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31-12-2029</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Пайова участь у будівництві житла для осіб рядового і начальницького складу ДКВС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31-12-2029</w:t>
            </w:r>
          </w:p>
        </w:tc>
        <w:tc>
          <w:tcPr>
            <w:vAlign w:val="center"/>
          </w:tcPr>
          <w:p>
            <w:pPr>
              <w:jc w:val="center"/>
            </w:pPr>
            <w:r>
              <w:rPr>
                <w:sz w:val="20"/>
                <w:szCs w:val="20"/>
              </w:rPr>
              <w:t xml:space="preserve">Мін’юст </w:t>
            </w:r>
          </w:p>
        </w:tc>
      </w:tr>
      <w:tr>
        <w:trPr/>
        <w:tc>
          <w:tcPr>
            <w:vMerge w:val="continue"/>
          </w:tcPr>
          <w:p/>
        </w:tc>
        <w:tc>
          <w:tcPr>
            <w:vAlign w:val="center"/>
            <w:vMerge w:val="restart"/>
          </w:tcPr>
          <w:p>
            <w:pPr>
              <w:jc w:val="center"/>
            </w:pPr>
            <w:r>
              <w:rPr>
                <w:sz w:val="20"/>
                <w:szCs w:val="20"/>
              </w:rPr>
              <w:t xml:space="preserve">6. Забезпечити установи виконання покарань та СІЗО сучасним озброєнням, спецзасобами, формою та спецтранспортом, технічними засобами нагляду і контролю</w:t>
            </w:r>
          </w:p>
        </w:tc>
        <w:tc>
          <w:tcPr>
            <w:vAlign w:val="center"/>
          </w:tcPr>
          <w:p>
            <w:pPr>
              <w:jc w:val="center"/>
            </w:pPr>
            <w:r>
              <w:rPr>
                <w:sz w:val="20"/>
                <w:szCs w:val="20"/>
              </w:rPr>
              <w:t xml:space="preserve">Забезпечити фінансування потреб ДКВС у формі одягу, озброєнні, спецзасобах та спецтранспорті, технічних засобах нагляду і контролю</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Підготувати наказ Міністерства "Про затвердження Правил носіння форми одягу особами рядового і начальницького складу  ДКВС"</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7. Впровадити  сучасні інженерно-технічні заходи охорони</w:t>
            </w:r>
          </w:p>
        </w:tc>
        <w:tc>
          <w:tcPr>
            <w:vAlign w:val="center"/>
          </w:tcPr>
          <w:p>
            <w:pPr>
              <w:jc w:val="center"/>
            </w:pPr>
            <w:r>
              <w:rPr>
                <w:sz w:val="20"/>
                <w:szCs w:val="20"/>
              </w:rPr>
              <w:t xml:space="preserve">Внести зміни до Кримінально-виконавчого кодексу та Закону України «Про попереднє ув’язнення»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Видати наказ Міністерства юстиції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Забезпечити фінансування на впровадження сучасних технологій в органах та установах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8. Розробити та запровадити систему стандартів і критеріїв оцінки ефективності діяльності установ виконання покарань та слідчих ізоляторів з урахуванням міжнародних стандартів у сфері пенітенціарної діяльності</w:t>
            </w:r>
          </w:p>
        </w:tc>
        <w:tc>
          <w:tcPr>
            <w:vAlign w:val="center"/>
          </w:tcPr>
          <w:p>
            <w:pPr>
              <w:jc w:val="center"/>
            </w:pPr>
            <w:r>
              <w:rPr>
                <w:sz w:val="20"/>
                <w:szCs w:val="20"/>
              </w:rPr>
              <w:t xml:space="preserve">Розробити та затвердити наказ Міністерства юстиції України «Про затвердження Методичних рекомендацій з проведення інспектування та запровадження стандартів інспектування ефективності діяльності пенітенціарних закладів»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 </w:t>
            </w:r>
          </w:p>
        </w:tc>
      </w:tr>
      <w:tr>
        <w:trPr/>
        <w:tc>
          <w:tcPr>
            <w:vMerge w:val="continue"/>
          </w:tcPr>
          <w:p/>
        </w:tc>
        <w:tc>
          <w:tcPr>
            <w:vMerge w:val="continue"/>
          </w:tcPr>
          <w:p/>
        </w:tc>
        <w:tc>
          <w:tcPr>
            <w:vAlign w:val="center"/>
          </w:tcPr>
          <w:p>
            <w:pPr>
              <w:jc w:val="center"/>
            </w:pPr>
            <w:r>
              <w:rPr>
                <w:sz w:val="20"/>
                <w:szCs w:val="20"/>
              </w:rPr>
              <w:t xml:space="preserve">Запровадити практику здійснення пенітенціарного інспектування відповідно до затверджених стандартів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Align w:val="center"/>
            <w:vMerge w:val="restart"/>
          </w:tcPr>
          <w:p>
            <w:pPr>
              <w:jc w:val="center"/>
            </w:pPr>
            <w:r>
              <w:rPr>
                <w:sz w:val="20"/>
                <w:szCs w:val="20"/>
              </w:rPr>
              <w:t xml:space="preserve">Підвищення рівня залучення органів державної влади та органів місцевого самоврядування, державних та комунальних установ та закладів, громадських об’єднань до ресоціалізації та підтримки засуджених</w:t>
            </w:r>
          </w:p>
        </w:tc>
        <w:tc>
          <w:tcPr>
            <w:vAlign w:val="center"/>
            <w:vMerge w:val="restart"/>
          </w:tcPr>
          <w:p>
            <w:pPr>
              <w:jc w:val="center"/>
            </w:pPr>
            <w:r>
              <w:rPr>
                <w:sz w:val="20"/>
                <w:szCs w:val="20"/>
              </w:rPr>
              <w:t xml:space="preserve">1.	Вжити заходів щодо розширення  практики надання соціальних послуг за рахунок місцевих бюджетів для засуджених</w:t>
            </w:r>
          </w:p>
        </w:tc>
        <w:tc>
          <w:tcPr>
            <w:vAlign w:val="center"/>
          </w:tcPr>
          <w:p>
            <w:pPr>
              <w:jc w:val="center"/>
            </w:pPr>
            <w:r>
              <w:rPr>
                <w:sz w:val="20"/>
                <w:szCs w:val="20"/>
              </w:rPr>
              <w:t xml:space="preserve">Розробити механізм взаємодії установ виконання покарань з надавачами соціальних послуг з ресоціалізації та підтримки засуджених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2. Впровадити систему взаємодії УВП та СІЗО з суб’єктами надання соціальних та освітніх послуг</w:t>
            </w:r>
          </w:p>
        </w:tc>
        <w:tc>
          <w:tcPr>
            <w:vAlign w:val="center"/>
          </w:tcPr>
          <w:p>
            <w:pPr>
              <w:jc w:val="center"/>
            </w:pPr>
            <w:r>
              <w:rPr>
                <w:sz w:val="20"/>
                <w:szCs w:val="20"/>
              </w:rPr>
              <w:t xml:space="preserve">Розробити механізм взаємодії з суб’єктами надання соціальних послуг</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Налагодити взаємодію з суб’єктами надання освітніх послуг</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 </w:t>
            </w:r>
          </w:p>
        </w:tc>
      </w:tr>
      <w:tr>
        <w:trPr/>
        <w:tc>
          <w:tcPr>
            <w:vMerge w:val="continue"/>
          </w:tcPr>
          <w:p/>
        </w:tc>
        <w:tc>
          <w:tcPr>
            <w:vAlign w:val="center"/>
            <w:vMerge w:val="restart"/>
          </w:tcPr>
          <w:p>
            <w:pPr>
              <w:jc w:val="center"/>
            </w:pPr>
            <w:r>
              <w:rPr>
                <w:sz w:val="20"/>
                <w:szCs w:val="20"/>
              </w:rPr>
              <w:t xml:space="preserve">3. Розробити та впровадити комунікаційну стратегію ДКВС</w:t>
            </w:r>
          </w:p>
        </w:tc>
        <w:tc>
          <w:tcPr>
            <w:vAlign w:val="center"/>
          </w:tcPr>
          <w:p>
            <w:pPr>
              <w:jc w:val="center"/>
            </w:pPr>
            <w:r>
              <w:rPr>
                <w:sz w:val="20"/>
                <w:szCs w:val="20"/>
              </w:rPr>
              <w:t xml:space="preserve">Провести аналіз міжнародного досвіду формування комунікаційних стратегій пенітенціарних систем європейських країн</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31-10-2020</w:t>
            </w:r>
          </w:p>
        </w:tc>
        <w:tc>
          <w:tcPr>
            <w:vAlign w:val="center"/>
          </w:tcPr>
          <w:p>
            <w:pPr>
              <w:jc w:val="center"/>
            </w:pPr>
            <w:r>
              <w:rPr>
                <w:sz w:val="20"/>
                <w:szCs w:val="20"/>
              </w:rPr>
              <w:t xml:space="preserve">Мін’юст </w:t>
            </w:r>
          </w:p>
        </w:tc>
      </w:tr>
      <w:tr>
        <w:trPr/>
        <w:tc>
          <w:tcPr>
            <w:vMerge w:val="continue"/>
          </w:tcPr>
          <w:p/>
        </w:tc>
        <w:tc>
          <w:tcPr>
            <w:vMerge w:val="continue"/>
          </w:tcPr>
          <w:p/>
        </w:tc>
        <w:tc>
          <w:tcPr>
            <w:vAlign w:val="center"/>
          </w:tcPr>
          <w:p>
            <w:pPr>
              <w:jc w:val="center"/>
            </w:pPr>
            <w:r>
              <w:rPr>
                <w:sz w:val="20"/>
                <w:szCs w:val="20"/>
              </w:rPr>
              <w:t xml:space="preserve">Розробити проєкт комунікаційної стратегії ДКВС</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Створення спільного проєкту Міністерства юстиції України та Інтернет видання "Українська правда"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Мін’юст;  видання “Українська правда”(за згодою)</w:t>
            </w:r>
          </w:p>
        </w:tc>
      </w:tr>
      <w:tr>
        <w:trPr/>
        <w:tc>
          <w:tcPr>
            <w:vAlign w:val="center"/>
            <w:vMerge w:val="restart"/>
          </w:tcPr>
          <w:p>
            <w:pPr>
              <w:jc w:val="center"/>
            </w:pPr>
            <w:r>
              <w:rPr>
                <w:sz w:val="20"/>
                <w:szCs w:val="20"/>
              </w:rPr>
              <w:t xml:space="preserve">Забезпечення належного медичного обслуговування в установах виконання покарань та слідчих ізоляторах відповідно до національних та міжнародних стандартів</w:t>
            </w:r>
          </w:p>
        </w:tc>
        <w:tc>
          <w:tcPr>
            <w:vAlign w:val="center"/>
            <w:vMerge w:val="restart"/>
          </w:tcPr>
          <w:p>
            <w:pPr>
              <w:jc w:val="center"/>
            </w:pPr>
            <w:r>
              <w:rPr>
                <w:sz w:val="20"/>
                <w:szCs w:val="20"/>
              </w:rPr>
              <w:t xml:space="preserve">1. Удосконалити існуючу процедуру фіксації тілесних ушкоджень засуджених та ув’язнених</w:t>
            </w:r>
          </w:p>
        </w:tc>
        <w:tc>
          <w:tcPr>
            <w:vAlign w:val="center"/>
          </w:tcPr>
          <w:p>
            <w:pPr>
              <w:jc w:val="center"/>
            </w:pPr>
            <w:r>
              <w:rPr>
                <w:sz w:val="20"/>
                <w:szCs w:val="20"/>
              </w:rPr>
              <w:t xml:space="preserve">Внести зміни до нормативно-правових актів, які регулюють питання надання медичної допомоги засудженим та особам, взятим під варту, в частині удосконалення процедури фіксації тілесних ушкоджень у зазначених осіб, та повідомлення про них відповідні органи.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Закупити необхідне
фотообладнання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Впровадження процедури фотофіксації тілесних ушкоджень медичними працівниками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2. Впровадити систему послуг у сфері громадського здоров’я, включаючи  протидію соціально-небезпечним захворюванням</w:t>
            </w:r>
          </w:p>
        </w:tc>
        <w:tc>
          <w:tcPr>
            <w:vAlign w:val="center"/>
          </w:tcPr>
          <w:p>
            <w:pPr>
              <w:jc w:val="center"/>
            </w:pPr>
            <w:r>
              <w:rPr>
                <w:sz w:val="20"/>
                <w:szCs w:val="20"/>
              </w:rPr>
              <w:t xml:space="preserve">Безперешкодний безперервний доступ до діагностики та лікування ВІЛ-інфекції. Дотримання стратегії Fast Track 90-90-90</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31-10-2023</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Забезпечити функціонування реєстру захворювання на туберкульоз та ВІЛ-інфікованих у відокремлених структурних підрозділах ЦОЗ ДКВС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Впровадити  замісну підтримуючу терапію (ЗПТ) у відповідності до міжнародних стандартів з дотриманням безперервності та досяжності для кожного пацієнта</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Впровадити в практику схеми лікування з новими протитуберкульозними препаратами з дотриманням правил інфекційного контролю на постійній основі</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31-10-2023</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Впровадити амбулаторну модель контрольованого лікування хворих на чутливі закриті  форми туберкульозу та забезпечити її постійне функціонування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31-10-2023</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Внести зміни до постанови Кабінету Міністрів України «Про затвердження Порядку надання медичної допомоги хворим на туберкульоз особам, взятим під варту, чи які тримаються в установах виконання покарань» від 25 червня 2014 року № 205</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31-01-2021</w:t>
            </w:r>
          </w:p>
        </w:tc>
        <w:tc>
          <w:tcPr>
            <w:vAlign w:val="center"/>
          </w:tcPr>
          <w:p>
            <w:pPr>
              <w:jc w:val="center"/>
            </w:pPr>
            <w:r>
              <w:rPr>
                <w:sz w:val="20"/>
                <w:szCs w:val="20"/>
              </w:rPr>
              <w:t xml:space="preserve">МОЗ; Мін’юст</w:t>
            </w:r>
          </w:p>
        </w:tc>
      </w:tr>
      <w:tr>
        <w:trPr/>
        <w:tc>
          <w:tcPr>
            <w:vMerge w:val="continue"/>
          </w:tcPr>
          <w:p/>
        </w:tc>
        <w:tc>
          <w:tcPr>
            <w:vMerge w:val="continue"/>
          </w:tcPr>
          <w:p/>
        </w:tc>
        <w:tc>
          <w:tcPr>
            <w:vAlign w:val="center"/>
          </w:tcPr>
          <w:p>
            <w:pPr>
              <w:jc w:val="center"/>
            </w:pPr>
            <w:r>
              <w:rPr>
                <w:sz w:val="20"/>
                <w:szCs w:val="20"/>
              </w:rPr>
              <w:t xml:space="preserve">Запобігання поширенню інфікування на ВІЛ, вірусні гепатити C та B шляхом дотримання норм інфекційного контролю, безперешкодний доступ засуджених та ув’язнених до користування безпечними індивідуальними засобами гігієни та контрацепції шляхом розміщення у локалізованих частинах закладів роздаткових ящиків з засобами захисту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31-10-2023</w:t>
            </w:r>
          </w:p>
        </w:tc>
        <w:tc>
          <w:tcPr>
            <w:vAlign w:val="center"/>
          </w:tcPr>
          <w:p>
            <w:pPr>
              <w:jc w:val="center"/>
            </w:pPr>
            <w:r>
              <w:rPr>
                <w:sz w:val="20"/>
                <w:szCs w:val="20"/>
              </w:rPr>
              <w:t xml:space="preserve">МОЗ; Мін’юст </w:t>
            </w:r>
          </w:p>
        </w:tc>
      </w:tr>
      <w:tr>
        <w:trPr/>
        <w:tc>
          <w:tcPr>
            <w:vMerge w:val="continue"/>
          </w:tcPr>
          <w:p/>
        </w:tc>
        <w:tc>
          <w:tcPr>
            <w:vMerge w:val="continue"/>
          </w:tcPr>
          <w:p/>
        </w:tc>
        <w:tc>
          <w:tcPr>
            <w:vAlign w:val="center"/>
          </w:tcPr>
          <w:p>
            <w:pPr>
              <w:jc w:val="center"/>
            </w:pPr>
            <w:r>
              <w:rPr>
                <w:sz w:val="20"/>
                <w:szCs w:val="20"/>
              </w:rPr>
              <w:t xml:space="preserve">Забезпечити безперервний доступ до діагностики та лікування хворих на вірусний гепатит С та 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31-10-2023</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3. Забезпечити відповідність медичного персоналу національним професійним та кваліфікаційним вимогам</w:t>
            </w:r>
          </w:p>
        </w:tc>
        <w:tc>
          <w:tcPr>
            <w:vAlign w:val="center"/>
          </w:tcPr>
          <w:p>
            <w:pPr>
              <w:jc w:val="center"/>
            </w:pPr>
            <w:r>
              <w:rPr>
                <w:sz w:val="20"/>
                <w:szCs w:val="20"/>
              </w:rPr>
              <w:t xml:space="preserve">Забезпечити комплектацію медичним персоналом відокремлених структурних підрозділів ЦОЗ ДКВС України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 Мін’юст</w:t>
            </w:r>
          </w:p>
        </w:tc>
      </w:tr>
      <w:tr>
        <w:trPr/>
        <w:tc>
          <w:tcPr>
            <w:vMerge w:val="continue"/>
          </w:tcPr>
          <w:p/>
        </w:tc>
        <w:tc>
          <w:tcPr>
            <w:vMerge w:val="continue"/>
          </w:tcPr>
          <w:p/>
        </w:tc>
        <w:tc>
          <w:tcPr>
            <w:vAlign w:val="center"/>
          </w:tcPr>
          <w:p>
            <w:pPr>
              <w:jc w:val="center"/>
            </w:pPr>
            <w:r>
              <w:rPr>
                <w:sz w:val="20"/>
                <w:szCs w:val="20"/>
              </w:rPr>
              <w:t xml:space="preserve">Організувати  щорічне підвищення кваліфікації медичного персоналу ЦОЗ ДКВС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31-10-2023</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4. Покращити матеріально-технічну базу та створити належні умови для ефективної діяльності системи надання медичної допомоги</w:t>
            </w:r>
          </w:p>
        </w:tc>
        <w:tc>
          <w:tcPr>
            <w:vAlign w:val="center"/>
          </w:tcPr>
          <w:p>
            <w:pPr>
              <w:jc w:val="center"/>
            </w:pPr>
            <w:r>
              <w:rPr>
                <w:sz w:val="20"/>
                <w:szCs w:val="20"/>
              </w:rPr>
              <w:t xml:space="preserve">Оновити  медичне обладнання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Забезпечити проведення ремонтних робіт у закладах охорони здоров`я ЦОЗ ДКВС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31-10-2023</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Впровадити електронні системи медичного, бухгалтерського, кадрового,статистичного обліку та обліку лікарських засобів та виробів медичного призначення</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 Мін’юст</w:t>
            </w:r>
          </w:p>
        </w:tc>
      </w:tr>
      <w:tr>
        <w:trPr/>
        <w:tc>
          <w:tcPr>
            <w:vMerge w:val="continue"/>
          </w:tcPr>
          <w:p/>
        </w:tc>
        <w:tc>
          <w:tcPr>
            <w:vMerge w:val="continue"/>
          </w:tcPr>
          <w:p/>
        </w:tc>
        <w:tc>
          <w:tcPr>
            <w:vAlign w:val="center"/>
          </w:tcPr>
          <w:p>
            <w:pPr>
              <w:jc w:val="center"/>
            </w:pPr>
            <w:r>
              <w:rPr>
                <w:sz w:val="20"/>
                <w:szCs w:val="20"/>
              </w:rPr>
              <w:t xml:space="preserve">Створити доступ до мережі Інтернет в місцях провадження діяльності в межах зони, що охороняється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Мін’юст</w:t>
            </w:r>
          </w:p>
        </w:tc>
      </w:tr>
      <w:tr>
        <w:trPr/>
        <w:tc>
          <w:tcPr>
            <w:vMerge w:val="continue"/>
          </w:tcPr>
          <w:p/>
        </w:tc>
        <w:tc>
          <w:tcPr>
            <w:vAlign w:val="center"/>
            <w:vMerge w:val="restart"/>
          </w:tcPr>
          <w:p>
            <w:pPr>
              <w:jc w:val="center"/>
            </w:pPr>
            <w:r>
              <w:rPr>
                <w:sz w:val="20"/>
                <w:szCs w:val="20"/>
              </w:rPr>
              <w:t xml:space="preserve">5. Впровадити  пацієнт-орієнтовану модель системи охорони здоров’я</w:t>
            </w:r>
          </w:p>
        </w:tc>
        <w:tc>
          <w:tcPr>
            <w:vAlign w:val="center"/>
          </w:tcPr>
          <w:p>
            <w:pPr>
              <w:jc w:val="center"/>
            </w:pPr>
            <w:r>
              <w:rPr>
                <w:sz w:val="20"/>
                <w:szCs w:val="20"/>
              </w:rPr>
              <w:t xml:space="preserve">Впровадити  в практику міжнародні протоколи надання медичної допомоги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31-10-2023</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Оптимізувати  ліжковий фонд лікарняних закладів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Надати пропозиції до Переліку показань і протипоказань для направлення хворих до закладів охорони здоров’я та у разі необхідності внесення відповідних змін</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Мін’юст</w:t>
            </w:r>
          </w:p>
        </w:tc>
      </w:tr>
      <w:tr>
        <w:trPr/>
        <w:tc>
          <w:tcPr>
            <w:vAlign w:val="center"/>
            <w:vMerge w:val="restart"/>
          </w:tcPr>
          <w:p>
            <w:pPr>
              <w:jc w:val="center"/>
            </w:pPr>
            <w:r>
              <w:rPr>
                <w:sz w:val="20"/>
                <w:szCs w:val="20"/>
              </w:rPr>
              <w:t xml:space="preserve">Забезпечення  якісного розслідування правопорушень та права осіб на захист від обвинувачення</w:t>
            </w:r>
          </w:p>
        </w:tc>
        <w:tc>
          <w:tcPr>
            <w:vAlign w:val="center"/>
            <w:vMerge w:val="restart"/>
          </w:tcPr>
          <w:p>
            <w:pPr>
              <w:jc w:val="center"/>
            </w:pPr>
            <w:r>
              <w:rPr>
                <w:sz w:val="20"/>
                <w:szCs w:val="20"/>
              </w:rPr>
              <w:t xml:space="preserve">1.	Удосконалити порядок здійснення спрощеного досудового розслідування та судового розгляду кримінальних проступків</w:t>
            </w:r>
          </w:p>
        </w:tc>
        <w:tc>
          <w:tcPr>
            <w:vAlign w:val="center"/>
          </w:tcPr>
          <w:p>
            <w:pPr>
              <w:jc w:val="center"/>
            </w:pPr>
            <w:r>
              <w:rPr>
                <w:sz w:val="20"/>
                <w:szCs w:val="20"/>
              </w:rPr>
              <w:t xml:space="preserve">Розробити  відповідні зміни до Кримінального процесуального кодексу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Мін’юст</w:t>
            </w:r>
          </w:p>
        </w:tc>
      </w:tr>
      <w:tr>
        <w:trPr/>
        <w:tc>
          <w:tcPr>
            <w:vMerge w:val="continue"/>
          </w:tcPr>
          <w:p/>
        </w:tc>
        <w:tc>
          <w:tcPr>
            <w:vMerge w:val="continue"/>
          </w:tcPr>
          <w:p/>
        </w:tc>
        <w:tc>
          <w:tcPr>
            <w:vAlign w:val="center"/>
          </w:tcPr>
          <w:p>
            <w:pPr>
              <w:jc w:val="center"/>
            </w:pPr>
            <w:r>
              <w:rPr>
                <w:sz w:val="20"/>
                <w:szCs w:val="20"/>
              </w:rPr>
              <w:t xml:space="preserve">Внести законопроєкт  на розгляд до Верховної Ради України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Кабінет Міністрів України </w:t>
            </w:r>
          </w:p>
        </w:tc>
      </w:tr>
      <w:tr>
        <w:trPr/>
        <w:tc>
          <w:tcPr>
            <w:vMerge w:val="continue"/>
          </w:tcPr>
          <w:p/>
        </w:tc>
        <w:tc>
          <w:tcPr>
            <w:vAlign w:val="center"/>
            <w:vMerge w:val="restart"/>
          </w:tcPr>
          <w:p>
            <w:pPr>
              <w:jc w:val="center"/>
            </w:pPr>
            <w:r>
              <w:rPr>
                <w:sz w:val="20"/>
                <w:szCs w:val="20"/>
              </w:rPr>
              <w:t xml:space="preserve">2.	Удосконалити систему відправлення правосуддя судом присяжних у справах про тяжкі і особливо тяжкі злочини, що дозволить повноцінно забезпечити право осіб на справедливий судовий розгляд</w:t>
            </w:r>
          </w:p>
        </w:tc>
        <w:tc>
          <w:tcPr>
            <w:vAlign w:val="center"/>
          </w:tcPr>
          <w:p>
            <w:pPr>
              <w:jc w:val="center"/>
            </w:pPr>
            <w:r>
              <w:rPr>
                <w:sz w:val="20"/>
                <w:szCs w:val="20"/>
              </w:rPr>
              <w:t xml:space="preserve">Розробити законопроєкт про зміни в законодавство та внести на розгляд до Верховної Ради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Мін’юст; Кабінет Міністрів України</w:t>
            </w:r>
          </w:p>
        </w:tc>
      </w:tr>
      <w:tr>
        <w:trPr/>
        <w:tc>
          <w:tcPr>
            <w:vMerge w:val="continue"/>
          </w:tcPr>
          <w:p/>
        </w:tc>
        <w:tc>
          <w:tcPr>
            <w:vAlign w:val="center"/>
            <w:vMerge w:val="restart"/>
          </w:tcPr>
          <w:p>
            <w:pPr>
              <w:jc w:val="center"/>
            </w:pPr>
            <w:r>
              <w:rPr>
                <w:sz w:val="20"/>
                <w:szCs w:val="20"/>
              </w:rPr>
              <w:t xml:space="preserve">3.	Створити систему відновного правосуддя для неповнолітніх</w:t>
            </w:r>
          </w:p>
        </w:tc>
        <w:tc>
          <w:tcPr>
            <w:vAlign w:val="center"/>
          </w:tcPr>
          <w:p>
            <w:pPr>
              <w:jc w:val="center"/>
            </w:pPr>
            <w:r>
              <w:rPr>
                <w:sz w:val="20"/>
                <w:szCs w:val="20"/>
              </w:rPr>
              <w:t xml:space="preserve">Розробити законопроєкт про ювенальну юстицію та внести на розгляд до Верховної Ради України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Мін’юст; Мінсоцполітики; МОН МВС; Національна поліція; Уповноважений Верховної Ради України з прав людини; Уповноважений Президента України з прав дитини; Верховний Суд (за згодою); Генеральна прокуратура України (за згодою); Кабінет Міністрів України</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F316D38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ref1" TargetMode="External"/><Relationship Id="rId9" Type="http://schemas.openxmlformats.org/officeDocument/2006/relationships/hyperlink" Target="http://www.probation.gov.ua/wp-content/uploads/2019/01/Rec20173-CSM-and-commentary_%D1%83%D0%BA%D1%80%D0%B0%D1%97%D0%BD%D1%81%D1%8C%D0%BA%D0%BE%D1%8E-%D0%BC%D0%BE%D0%B2%D0%BE%D1%8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2020-02-10T10:30:00+02:00</dcterms:created>
  <dcterms:modified xsi:type="dcterms:W3CDTF">2020-02-10T10:30:00+02:00</dcterms:modified>
</cp:coreProperties>
</file>

<file path=docProps/custom.xml><?xml version="1.0" encoding="utf-8"?>
<Properties xmlns="http://schemas.openxmlformats.org/officeDocument/2006/custom-properties" xmlns:vt="http://schemas.openxmlformats.org/officeDocument/2006/docPropsVTypes"/>
</file>