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15.2 «Сили оборони України досягли нових визначених спроможностей, що відповідають військовим критеріям членства України в НАТО»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Збройні Сили України та інші складові сил оборони не спроможні ефективно протидіяти зовнішній агресії</w:t>
      </w:r>
    </w:p>
    <w:p>
      <w:pPr/>
      <w:r>
        <w:rPr>
          <w:b w:val="1"/>
          <w:bCs w:val="1"/>
        </w:rPr>
        <w:t xml:space="preserve">1.2. Носій проблеми </w:t>
      </w:r>
    </w:p>
    <w:p>
      <w:pPr/>
      <w:r>
        <w:rPr/>
        <w:t xml:space="preserve">Сили оборони України</w:t>
      </w:r>
    </w:p>
    <w:p>
      <w:pPr/>
      <w:r>
        <w:rPr>
          <w:b w:val="1"/>
          <w:bCs w:val="1"/>
        </w:rPr>
        <w:t xml:space="preserve">1.3. Масштаб проблеми: Загальнонаціональна</w:t>
      </w:r>
    </w:p>
    <w:p>
      <w:pPr/>
      <w:r>
        <w:rPr/>
        <w:t xml:space="preserve">Більше 90 % наявного озброєння морально застаріле, близько 80 % застаріле фізично.</w:t>
      </w:r>
    </w:p>
    <w:p>
      <w:pPr/>
      <w:r>
        <w:rPr/>
        <w:t xml:space="preserve">Органи державної влади та органи місцевого самоврядування лише частково (на 10 %) залучені до участі в територіальній обороні. Майже половина дорослого населення віком від 18 до 60 років взагалі не залучаються до участі у територіальній обороні</w:t>
      </w:r>
    </w:p>
    <w:p>
      <w:pPr/>
      <w:r>
        <w:rPr>
          <w:b w:val="1"/>
          <w:bCs w:val="1"/>
        </w:rPr>
        <w:t xml:space="preserve">1.4. Гострота проблеми: Гостра</w:t>
      </w:r>
    </w:p>
    <w:p>
      <w:pPr/>
      <w:r>
        <w:rPr/>
        <w:t xml:space="preserve">Ведення бойових дій морально застарілим озброєнням супроводжується значними втратами особового складу і цивільного населення в умовах гібридної війни. За даними ООН в Україні загальна кількість загиблих – 13 000 осіб, серед них військових – більше 3000 осіб, цивільних – близько 10 000 осіб. До 30 тисяч осіб отримали поранення</w:t>
      </w:r>
    </w:p>
    <w:p>
      <w:pPr/>
      <w:r>
        <w:rPr>
          <w:b w:val="1"/>
          <w:bCs w:val="1"/>
        </w:rPr>
        <w:t xml:space="preserve">1.5. Динаміка проблеми:  Негативна</w:t>
      </w:r>
    </w:p>
    <w:p>
      <w:pPr/>
      <w:r>
        <w:rPr/>
        <w:t xml:space="preserve">За умови продовження чинної політики необхідно збільшити фінансування сил оборони удвічі – до 6 % ВВП, про що свідчать поточні результати оборонного огляду.</w:t>
      </w:r>
    </w:p>
    <w:p>
      <w:pPr/>
      <w:r>
        <w:rPr/>
        <w:t xml:space="preserve">Темпи щорічного оновлення основними зразками озброєння складають менше 1 % і не компенсують темпів старіння наявного озброєння, що обумовлено обмеженим фінансуванням сил оборони. За умови продовження чинної політики в наступні 5-10 років Україна втратить спроможності таких видів Збройних сил, як Повітряні сили та Військово-Морські Сили.</w:t>
      </w:r>
    </w:p>
    <w:p>
      <w:pPr/>
      <w:r>
        <w:rPr/>
        <w:t xml:space="preserve">За останні роки найшвидше старіють засоби ППО. За умови продовження чинної політики в наступні 3-5 років Україна втратить захист з повітря.</w:t>
      </w:r>
    </w:p>
    <w:p>
      <w:pPr/>
      <w:r>
        <w:rPr/>
        <w:t xml:space="preserve">За останні 3-5 років значно зросла загроза агресії з акваторії Азовського та Чорного морів. Зокрема, функціонування морських комунікацій акваторії Азовського моря заблоковано. За умови продовження чинної політики в наступні 1-3 роки морські торгівельні комунікації України з іншими країнами  (80% - 90% країн світу користуються водними сполученнями) перестануть функціонувати. Це негативно вплине на економічну складову України.</w:t>
      </w:r>
    </w:p>
    <w:p>
      <w:pPr/>
      <w:r>
        <w:rPr/>
        <w:t xml:space="preserve">За останні 3-5 років в Україні приділяється значна увага розвитку високоточної зброї. Але потреба у такій зброї перевищує можливості ОПК за обсягами виробництва та типами високоточної зброї. За умови продовження чинної політики в наступні 1-3 роки нестача високоточної зброї буде зростати.</w:t>
      </w:r>
    </w:p>
    <w:p>
      <w:pPr/>
      <w:r>
        <w:rPr/>
        <w:t xml:space="preserve">Протягом останніх трьох років проблеми у сфері розвитку територіальної оборони не змінювались. У разі продовження існуючих тенденцій зменшиться мотивація громадян до участі в територіальній обороні</w:t>
      </w:r>
    </w:p>
    <w:p>
      <w:pPr/>
      <w:r>
        <w:rPr>
          <w:b w:val="1"/>
          <w:bCs w:val="1"/>
        </w:rPr>
        <w:t xml:space="preserve">1.6. Причини проблеми</w:t>
      </w:r>
    </w:p>
    <w:p>
      <w:pPr/>
      <w:r>
        <w:rPr/>
        <w:t xml:space="preserve">Причина 1 - Наявне озброєння не дозволяє ефективно протидіяти зовнішній агресії через моральну застарілість і фізичну зношеність</w:t>
      </w:r>
    </w:p>
    <w:p>
      <w:pPr/>
      <w:r>
        <w:rPr/>
        <w:t xml:space="preserve">Причина 2 - Потреба у бюджетному фінансуванні для технічного переоснащення сил оборони в десятки разів перевищує можливості національної економіки</w:t>
      </w:r>
    </w:p>
    <w:p>
      <w:pPr/>
      <w:r>
        <w:rPr/>
        <w:t xml:space="preserve">Причина 3 - Невідповідність сучасним практикам та підходам наявних методів та процедур планування і управління ресурсами</w:t>
      </w:r>
    </w:p>
    <w:p>
      <w:pPr/>
      <w:r>
        <w:rPr/>
        <w:t xml:space="preserve">Причина 4 - Існуюча модель територіальної оборони України побудована на “радянських” принципах та не відповідає вимогам сьогодення</w:t>
      </w:r>
    </w:p>
    <w:p>
      <w:pPr/>
      <w:r>
        <w:rPr>
          <w:b w:val="1"/>
          <w:bCs w:val="1"/>
        </w:rPr>
        <w:t xml:space="preserve">1.7. Показники ефективності політики</w:t>
      </w:r>
    </w:p>
    <w:p>
      <w:pPr>
        <w:numPr>
          <w:ilvl w:val="0"/>
          <w:numId w:val="1"/>
        </w:numPr>
      </w:pPr>
      <w:r>
        <w:rPr/>
        <w:t xml:space="preserve">Відсоток відхилення досягнення реального рівня спроможностей (в тому числі оснащеності складових сил оборони сучасним озброєнням, військовою та спеціальною технікою, а також інфраструктурою та запасами) від запланованого</w:t>
      </w:r>
    </w:p>
    <w:p>
      <w:pPr>
        <w:numPr>
          <w:ilvl w:val="0"/>
          <w:numId w:val="1"/>
        </w:numPr>
      </w:pPr>
      <w:r>
        <w:rPr/>
        <w:t xml:space="preserve">Складові сил оборони укомплектовані вмотивованим, професійним, всебічно забезпеченим та підготовленим особовим складом, який обізнаний із цілями і завданнями оборонної політики</w:t>
      </w:r>
    </w:p>
    <w:p>
      <w:pPr>
        <w:numPr>
          <w:ilvl w:val="0"/>
          <w:numId w:val="1"/>
        </w:numPr>
      </w:pPr>
      <w:r>
        <w:rPr/>
        <w:t xml:space="preserve">Плани залучення громадян до територіальної оборони України є виконаними</w:t>
      </w:r>
    </w:p>
    <w:p>
      <w:pPr/>
      <w:r>
        <w:rPr>
          <w:b w:val="1"/>
          <w:bCs w:val="1"/>
        </w:rPr>
        <w:t xml:space="preserve">1.8. Опис чинної державної політики щодо вирішення проблеми / її причин.</w:t>
      </w:r>
    </w:p>
    <w:p>
      <w:pPr/>
      <w:r>
        <w:rPr/>
        <w:t xml:space="preserve">На сьогодні для вирішення проблем технічного оснащення Збройних Сил та інших складових сил оборони прийнято декілька державних цільових оборонних програм, направлених на розвиток ОВТ в цілому та створення і постачання ракетного комплексу та корабля класу корвет.</w:t>
      </w:r>
    </w:p>
    <w:p>
      <w:pPr/>
      <w:r>
        <w:rPr/>
        <w:t xml:space="preserve">Державні замовники отримали право на здійснення прямих закупівель ОВТ за імпортом та в рамках військово-технічного співробітництва розпочато постачання новітніх зразків за стандартами НАТО.</w:t>
      </w:r>
    </w:p>
    <w:p>
      <w:pPr/>
      <w:r>
        <w:rPr/>
        <w:t xml:space="preserve">Залучено державний і приватний сектор ОПК для створення і постачання нових зразків ОВТ за спрощеною процедурою.</w:t>
      </w:r>
    </w:p>
    <w:p>
      <w:pPr/>
      <w:r>
        <w:rPr/>
        <w:t xml:space="preserve">Успішно реалізується низка розробок щодо створення високотехнологічного озброєння і техніки, зокрема, “Вільха”, “Зоопарк”, “Вертикаль”, “Верба”, завершується створення комплексу “Нептун”. У подальшому очікується налагодження їх серійного виробництва.</w:t>
      </w:r>
    </w:p>
    <w:p>
      <w:pPr/>
      <w:r>
        <w:rPr/>
        <w:t xml:space="preserve">Розпочато роботу щодо зміни законодавства з питань організації створення і виробництва ОВТ, закупівель ОВТ, військово-технічного співробітництва</w:t>
      </w:r>
    </w:p>
    <w:p>
      <w:pPr/>
      <w:r>
        <w:rPr>
          <w:b w:val="1"/>
          <w:bCs w:val="1"/>
        </w:rPr>
        <w:t xml:space="preserve">2.	ПРОПОНОВАНИЙ КУРС ПОЛІТИКИ</w:t>
      </w:r>
    </w:p>
    <w:p>
      <w:pPr/>
      <w:r>
        <w:rPr>
          <w:b w:val="1"/>
          <w:bCs w:val="1"/>
        </w:rPr>
        <w:t xml:space="preserve">2.1. Підціль 1 “Реалізація Комплексної програми розвитку Збройних Сил України”</w:t>
      </w:r>
    </w:p>
    <w:p>
      <w:pPr/>
      <w:r>
        <w:rPr>
          <w:b w:val="1"/>
          <w:bCs w:val="1"/>
        </w:rPr>
        <w:t xml:space="preserve">Показники результативності: </w:t>
      </w:r>
    </w:p>
    <w:p>
      <w:pPr>
        <w:numPr>
          <w:ilvl w:val="0"/>
          <w:numId w:val="1"/>
        </w:numPr>
      </w:pPr>
      <w:r>
        <w:rPr/>
        <w:t xml:space="preserve">Реалізується Комплексна програма розвитку Збройних Сил України, забезпечено реалізацію заходів щодо розвитку інших складових сил оборони</w:t>
      </w:r>
    </w:p>
    <w:p>
      <w:pPr/>
      <w:r>
        <w:rPr>
          <w:b w:val="1"/>
          <w:bCs w:val="1"/>
        </w:rPr>
        <w:t xml:space="preserve">Завдання до підцілі 1: </w:t>
      </w:r>
    </w:p>
    <w:p>
      <w:pPr>
        <w:numPr>
          <w:ilvl w:val="0"/>
          <w:numId w:val="1"/>
        </w:numPr>
      </w:pPr>
      <w:r>
        <w:rPr/>
        <w:t xml:space="preserve">Реалізація програм розвитку видів (окремих родів військ, сил) Збройних Сил України та інших складових сил оборони</w:t>
      </w:r>
    </w:p>
    <w:p>
      <w:pPr>
        <w:numPr>
          <w:ilvl w:val="0"/>
          <w:numId w:val="1"/>
        </w:numPr>
      </w:pPr>
      <w:r>
        <w:rPr/>
        <w:t xml:space="preserve">Реалізація визначеного переліку заходів щодо розвитку Збройних Сил Українита інших складових сил оборони</w:t>
      </w:r>
    </w:p>
    <w:p>
      <w:pPr/>
      <w:r>
        <w:rPr>
          <w:b w:val="1"/>
          <w:bCs w:val="1"/>
        </w:rPr>
        <w:t xml:space="preserve">2.2. Підціль 2 “Трансформація структур системи технічного оснащення Збройних Сил та інших складових сил оборони”</w:t>
      </w:r>
    </w:p>
    <w:p>
      <w:pPr/>
      <w:r>
        <w:rPr>
          <w:b w:val="1"/>
          <w:bCs w:val="1"/>
        </w:rPr>
        <w:t xml:space="preserve">Показники результативності: </w:t>
      </w:r>
    </w:p>
    <w:p>
      <w:pPr>
        <w:numPr>
          <w:ilvl w:val="0"/>
          <w:numId w:val="1"/>
        </w:numPr>
      </w:pPr>
      <w:r>
        <w:rPr/>
        <w:t xml:space="preserve">Трансформована система технічного оснащення Збройних Сил та інших складових сил оборони, що складається з підсистем: замовлення, проведення наукових досліджень і випробувань, контролю якості, постачання</w:t>
      </w:r>
    </w:p>
    <w:p>
      <w:pPr/>
      <w:r>
        <w:rPr>
          <w:b w:val="1"/>
          <w:bCs w:val="1"/>
        </w:rPr>
        <w:t xml:space="preserve">Завдання до підцілі 2: </w:t>
      </w:r>
    </w:p>
    <w:p>
      <w:pPr>
        <w:numPr>
          <w:ilvl w:val="0"/>
          <w:numId w:val="1"/>
        </w:numPr>
      </w:pPr>
      <w:r>
        <w:rPr/>
        <w:t xml:space="preserve">В Міноборони створення структурних підрозділів з формування політики технічного оснащення сил оборони; з практичної реалізації політики технічного оснащення сил оборони</w:t>
      </w:r>
    </w:p>
    <w:p>
      <w:pPr>
        <w:numPr>
          <w:ilvl w:val="0"/>
          <w:numId w:val="1"/>
        </w:numPr>
      </w:pPr>
      <w:r>
        <w:rPr/>
        <w:t xml:space="preserve">В оборонно-промисловому комплексі: корпоратизація державних підприємств та створення нової організаційної структури оборонної промисловості, заснованої на корпоративних (акціонерних) залежностях; формування нової системи державного регулювання питань розвитку оборонної промисловості; поглиблений техніко-економічний аналіз господарської діяльності оборонних підприємств, їх реструктуризація та реорганізація; остаточне завершення загальноекономічних ринкових перетворень на макрорівні (уся оборонно-промислова сфера). Впровадження сучасних управлінських технологій на макрорівні (підприємства оборонної промисловості).</w:t>
      </w:r>
    </w:p>
    <w:p>
      <w:pPr/>
      <w:r>
        <w:rPr>
          <w:b w:val="1"/>
          <w:bCs w:val="1"/>
        </w:rPr>
        <w:t xml:space="preserve">2.3. Підціль 3 “Розроблення та закупівля систем озброєння та військової техніки пріоритетних номенклатур”</w:t>
      </w:r>
    </w:p>
    <w:p>
      <w:pPr/>
      <w:r>
        <w:rPr>
          <w:b w:val="1"/>
          <w:bCs w:val="1"/>
        </w:rPr>
        <w:t xml:space="preserve">Показники результативності: </w:t>
      </w:r>
    </w:p>
    <w:p>
      <w:pPr>
        <w:numPr>
          <w:ilvl w:val="0"/>
          <w:numId w:val="1"/>
        </w:numPr>
      </w:pPr>
      <w:r>
        <w:rPr/>
        <w:t xml:space="preserve">Постачання у війська заданої кількості систем озброєння</w:t>
      </w:r>
    </w:p>
    <w:p>
      <w:pPr/>
      <w:r>
        <w:rPr>
          <w:b w:val="1"/>
          <w:bCs w:val="1"/>
        </w:rPr>
        <w:t xml:space="preserve">Завдання до підцілі 3: </w:t>
      </w:r>
    </w:p>
    <w:p>
      <w:pPr>
        <w:numPr>
          <w:ilvl w:val="0"/>
          <w:numId w:val="1"/>
        </w:numPr>
      </w:pPr>
      <w:r>
        <w:rPr/>
        <w:t xml:space="preserve">Визначення потреб Збройних Сил України в озброєнні і військовій техніці та пріоритетів їх розвитку</w:t>
      </w:r>
    </w:p>
    <w:p>
      <w:pPr>
        <w:numPr>
          <w:ilvl w:val="0"/>
          <w:numId w:val="1"/>
        </w:numPr>
      </w:pPr>
      <w:r>
        <w:rPr/>
        <w:t xml:space="preserve">Розроблення та закупівля (у тому числі за імпортом) пріоритетних номенклатур ОВТ за напрямами розвитку ВМС, ППО, тактичної авіації, автоматизованих систем управління та високоточної зброї за умов уніфікації за типами та комплектацією, а також набуття сумісності за стандартами НАТО</w:t>
      </w:r>
    </w:p>
    <w:p>
      <w:pPr/>
      <w:r>
        <w:rPr>
          <w:b w:val="1"/>
          <w:bCs w:val="1"/>
        </w:rPr>
        <w:t xml:space="preserve">2.4. Підціль 4 “Планування та реалізація науково-дослідних та дослідно-конструкторських робіт”</w:t>
      </w:r>
    </w:p>
    <w:p>
      <w:pPr/>
      <w:r>
        <w:rPr>
          <w:b w:val="1"/>
          <w:bCs w:val="1"/>
        </w:rPr>
        <w:t xml:space="preserve">Показники результативності: </w:t>
      </w:r>
    </w:p>
    <w:p>
      <w:pPr>
        <w:numPr>
          <w:ilvl w:val="0"/>
          <w:numId w:val="1"/>
        </w:numPr>
      </w:pPr>
      <w:r>
        <w:rPr/>
        <w:t xml:space="preserve">Реформована система розробок і закупівлі озброєння</w:t>
      </w:r>
    </w:p>
    <w:p>
      <w:pPr/>
      <w:r>
        <w:rPr>
          <w:b w:val="1"/>
          <w:bCs w:val="1"/>
        </w:rPr>
        <w:t xml:space="preserve">Завдання до підцілі 4: </w:t>
      </w:r>
    </w:p>
    <w:p>
      <w:pPr>
        <w:numPr>
          <w:ilvl w:val="0"/>
          <w:numId w:val="1"/>
        </w:numPr>
      </w:pPr>
      <w:r>
        <w:rPr/>
        <w:t xml:space="preserve">Планування та реалізацію науково-дослідних та дослідно-конструкторських робіт здійснювати на основі програмно-проектного менеджменту</w:t>
      </w:r>
    </w:p>
    <w:p>
      <w:pPr>
        <w:numPr>
          <w:ilvl w:val="0"/>
          <w:numId w:val="1"/>
        </w:numPr>
      </w:pPr>
      <w:r>
        <w:rPr/>
        <w:t xml:space="preserve">Нормативно-правове та організаційне врегулювання питань використання прав інтелектуальної власності на продукцію оборонного призначення та подвійного використання, що створена за державні кошти</w:t>
      </w:r>
    </w:p>
    <w:p>
      <w:pPr/>
      <w:r>
        <w:rPr>
          <w:b w:val="1"/>
          <w:bCs w:val="1"/>
        </w:rPr>
        <w:t xml:space="preserve">2.5. Підціль 5 “Використовувати механізми залучення приватного капіталу для потреб оборони”</w:t>
      </w:r>
    </w:p>
    <w:p>
      <w:pPr/>
      <w:r>
        <w:rPr>
          <w:b w:val="1"/>
          <w:bCs w:val="1"/>
        </w:rPr>
        <w:t xml:space="preserve">Показники результативності: </w:t>
      </w:r>
    </w:p>
    <w:p>
      <w:pPr>
        <w:numPr>
          <w:ilvl w:val="0"/>
          <w:numId w:val="1"/>
        </w:numPr>
      </w:pPr>
      <w:r>
        <w:rPr/>
        <w:t xml:space="preserve">Частка приватного капіталу, залученого для потреб оборони</w:t>
      </w:r>
    </w:p>
    <w:p>
      <w:pPr/>
      <w:r>
        <w:rPr>
          <w:b w:val="1"/>
          <w:bCs w:val="1"/>
        </w:rPr>
        <w:t xml:space="preserve">Завдання до підцілі 5: </w:t>
      </w:r>
    </w:p>
    <w:p>
      <w:pPr>
        <w:numPr>
          <w:ilvl w:val="0"/>
          <w:numId w:val="1"/>
        </w:numPr>
      </w:pPr>
      <w:r>
        <w:rPr/>
        <w:t xml:space="preserve">Приватна фінансова ініціатива щодо розробки та виробництва ОВТ</w:t>
      </w:r>
    </w:p>
    <w:p>
      <w:pPr>
        <w:numPr>
          <w:ilvl w:val="0"/>
          <w:numId w:val="1"/>
        </w:numPr>
      </w:pPr>
      <w:r>
        <w:rPr/>
        <w:t xml:space="preserve">Укладання форвардних і ф’ючерсних контрактів (розробка за обігові кошти підприємства)</w:t>
      </w:r>
    </w:p>
    <w:p>
      <w:pPr>
        <w:numPr>
          <w:ilvl w:val="0"/>
          <w:numId w:val="1"/>
        </w:numPr>
      </w:pPr>
      <w:r>
        <w:rPr/>
        <w:t xml:space="preserve">Впровадження незалежного урядового оцінювання програм і проектів</w:t>
      </w:r>
    </w:p>
    <w:p>
      <w:pPr/>
      <w:r>
        <w:rPr>
          <w:b w:val="1"/>
          <w:bCs w:val="1"/>
        </w:rPr>
        <w:t xml:space="preserve">2.6. Підціль 6 “Впровадження системи оцінювання та прийняття науково обґрунтованих управлінських рішень на всіх ключових етапах в процесі життєвого циклу системи озброєння”</w:t>
      </w:r>
    </w:p>
    <w:p>
      <w:pPr/>
      <w:r>
        <w:rPr>
          <w:b w:val="1"/>
          <w:bCs w:val="1"/>
        </w:rPr>
        <w:t xml:space="preserve">Показники результативності: </w:t>
      </w:r>
    </w:p>
    <w:p>
      <w:pPr>
        <w:numPr>
          <w:ilvl w:val="0"/>
          <w:numId w:val="1"/>
        </w:numPr>
      </w:pPr>
      <w:r>
        <w:rPr/>
        <w:t xml:space="preserve">Розроблені інструменти з оцінювання програм розвитку озброєння та державного оборонного замовлення</w:t>
      </w:r>
    </w:p>
    <w:p>
      <w:pPr/>
      <w:r>
        <w:rPr>
          <w:b w:val="1"/>
          <w:bCs w:val="1"/>
        </w:rPr>
        <w:t xml:space="preserve">Завдання до підцілі 6: </w:t>
      </w:r>
    </w:p>
    <w:p>
      <w:pPr>
        <w:numPr>
          <w:ilvl w:val="0"/>
          <w:numId w:val="1"/>
        </w:numPr>
      </w:pPr>
      <w:r>
        <w:rPr/>
        <w:t xml:space="preserve">Розроблення науково-методичного забезпечення для розроблення інструментів з оцінювання програм розвитку озброєння та державного оборонного замовлення</w:t>
      </w:r>
    </w:p>
    <w:p>
      <w:pPr>
        <w:numPr>
          <w:ilvl w:val="0"/>
          <w:numId w:val="1"/>
        </w:numPr>
      </w:pPr>
      <w:r>
        <w:rPr/>
        <w:t xml:space="preserve">Залучення неурядових організацій до розроблення інструментів з оцінювання та до оцінювання програм і проектів з розвитку озброєння</w:t>
      </w:r>
    </w:p>
    <w:p>
      <w:pPr>
        <w:numPr>
          <w:ilvl w:val="0"/>
          <w:numId w:val="1"/>
        </w:numPr>
      </w:pPr>
      <w:r>
        <w:rPr/>
        <w:t xml:space="preserve">Оцінювання та прийняття науково обґрунтованих управлінських рішень на всіх ключових етапах в процесі життєвого циклу системи озброєння</w:t>
      </w:r>
    </w:p>
    <w:p>
      <w:pPr/>
      <w:r>
        <w:rPr>
          <w:b w:val="1"/>
          <w:bCs w:val="1"/>
        </w:rPr>
        <w:t xml:space="preserve">2.7. Підціль 7 “Запровадження нової методології з розвитку критичних технологій”</w:t>
      </w:r>
    </w:p>
    <w:p>
      <w:pPr/>
      <w:r>
        <w:rPr>
          <w:b w:val="1"/>
          <w:bCs w:val="1"/>
        </w:rPr>
        <w:t xml:space="preserve">Показники результативності: </w:t>
      </w:r>
    </w:p>
    <w:p>
      <w:pPr>
        <w:numPr>
          <w:ilvl w:val="0"/>
          <w:numId w:val="1"/>
        </w:numPr>
      </w:pPr>
      <w:r>
        <w:rPr/>
        <w:t xml:space="preserve">Визначений орган з формування напрямів розвитку критичних технологій</w:t>
      </w:r>
    </w:p>
    <w:p>
      <w:pPr>
        <w:numPr>
          <w:ilvl w:val="0"/>
          <w:numId w:val="1"/>
        </w:numPr>
      </w:pPr>
      <w:r>
        <w:rPr/>
        <w:t xml:space="preserve">Сформовано науково-методичний апарат з визначення розвитку критичних технологій</w:t>
      </w:r>
    </w:p>
    <w:p>
      <w:pPr/>
      <w:r>
        <w:rPr>
          <w:b w:val="1"/>
          <w:bCs w:val="1"/>
        </w:rPr>
        <w:t xml:space="preserve">Завдання до підцілі 7: </w:t>
      </w:r>
    </w:p>
    <w:p>
      <w:pPr>
        <w:numPr>
          <w:ilvl w:val="0"/>
          <w:numId w:val="1"/>
        </w:numPr>
      </w:pPr>
      <w:r>
        <w:rPr/>
        <w:t xml:space="preserve">Запровадження нового підходу до розвитку критичних технологій, в основу якої покладено: системний підхід, диверсифікація фінансування, розподіл ризиків, оцінювання</w:t>
      </w:r>
    </w:p>
    <w:p>
      <w:pPr>
        <w:numPr>
          <w:ilvl w:val="0"/>
          <w:numId w:val="1"/>
        </w:numPr>
      </w:pPr>
      <w:r>
        <w:rPr/>
        <w:t xml:space="preserve">Запровадження порядку формування переліку критичних технологій, що ґрунтується на об’єктно-орієнтованому підході</w:t>
      </w:r>
    </w:p>
    <w:p>
      <w:pPr>
        <w:numPr>
          <w:ilvl w:val="0"/>
          <w:numId w:val="1"/>
        </w:numPr>
      </w:pPr>
      <w:r>
        <w:rPr/>
        <w:t xml:space="preserve">Залучення позабюджетного фінансування для розвитку критичних технологій</w:t>
      </w:r>
    </w:p>
    <w:p>
      <w:pPr/>
      <w:r>
        <w:rPr>
          <w:b w:val="1"/>
          <w:bCs w:val="1"/>
        </w:rPr>
        <w:t xml:space="preserve">2.8. Підціль 8 “Створення нової системи територіальної оборони України із залученням органів державної влади, місцевого самоврядування та широких верств населення”</w:t>
      </w:r>
    </w:p>
    <w:p>
      <w:pPr/>
      <w:r>
        <w:rPr>
          <w:b w:val="1"/>
          <w:bCs w:val="1"/>
        </w:rPr>
        <w:t xml:space="preserve">Показники результативності: </w:t>
      </w:r>
    </w:p>
    <w:p>
      <w:pPr>
        <w:numPr>
          <w:ilvl w:val="0"/>
          <w:numId w:val="1"/>
        </w:numPr>
      </w:pPr>
      <w:r>
        <w:rPr/>
        <w:t xml:space="preserve">Сформовано визначений комплект сил і засобів територіальної оборони</w:t>
      </w:r>
    </w:p>
    <w:p>
      <w:pPr>
        <w:numPr>
          <w:ilvl w:val="0"/>
          <w:numId w:val="1"/>
        </w:numPr>
      </w:pPr>
      <w:r>
        <w:rPr/>
        <w:t xml:space="preserve">Створено систему управління комплектом сил і засобів територіальної оборони</w:t>
      </w:r>
    </w:p>
    <w:p>
      <w:pPr>
        <w:numPr>
          <w:ilvl w:val="0"/>
          <w:numId w:val="1"/>
        </w:numPr>
      </w:pPr>
      <w:r>
        <w:rPr/>
        <w:t xml:space="preserve">Органи управління та підрозділи територіальної оборони укомплектовано особовим складом, забезпечено необхідним озброєнням, військовою технікою та запасами матеріально-технічних засобів</w:t>
      </w:r>
    </w:p>
    <w:p>
      <w:pPr>
        <w:numPr>
          <w:ilvl w:val="0"/>
          <w:numId w:val="1"/>
        </w:numPr>
      </w:pPr>
      <w:r>
        <w:rPr/>
        <w:t xml:space="preserve">Підготовлено до виконання завдань за призначенням визначений комплект сил і засобів територіальної оборони із залученням органів державної влади, місцевого самоврядування та широких верств населення</w:t>
      </w:r>
    </w:p>
    <w:p>
      <w:pPr/>
      <w:r>
        <w:rPr>
          <w:b w:val="1"/>
          <w:bCs w:val="1"/>
        </w:rPr>
        <w:t xml:space="preserve">Завдання до підцілі 8: </w:t>
      </w:r>
    </w:p>
    <w:p>
      <w:pPr>
        <w:numPr>
          <w:ilvl w:val="0"/>
          <w:numId w:val="1"/>
        </w:numPr>
      </w:pPr>
      <w:r>
        <w:rPr/>
        <w:t xml:space="preserve">Внесення змін у законодавство України щодо територіальної оборони</w:t>
      </w:r>
    </w:p>
    <w:p>
      <w:pPr>
        <w:numPr>
          <w:ilvl w:val="0"/>
          <w:numId w:val="1"/>
        </w:numPr>
      </w:pPr>
      <w:r>
        <w:rPr/>
        <w:t xml:space="preserve">Створення нової системи управління територіальною обороною</w:t>
      </w:r>
    </w:p>
    <w:p>
      <w:pPr>
        <w:numPr>
          <w:ilvl w:val="0"/>
          <w:numId w:val="1"/>
        </w:numPr>
      </w:pPr>
      <w:r>
        <w:rPr/>
        <w:t xml:space="preserve">Створення у Сухопутних військах Збройних Сил України військових частин територіальної оборони, які комплектуються резервістами на добровільних засадах</w:t>
      </w:r>
    </w:p>
    <w:p>
      <w:pPr>
        <w:numPr>
          <w:ilvl w:val="0"/>
          <w:numId w:val="1"/>
        </w:numPr>
      </w:pPr>
      <w:r>
        <w:rPr/>
        <w:t xml:space="preserve">Створення запасів матеріально-технічних засобів, що забезпечують функціонування військових частин територіальної оборони</w:t>
      </w:r>
    </w:p>
    <w:p>
      <w:pPr>
        <w:numPr>
          <w:ilvl w:val="0"/>
          <w:numId w:val="1"/>
        </w:numPr>
      </w:pPr>
      <w:r>
        <w:rPr/>
        <w:t xml:space="preserve">Створення системи підготовки територіальної оборони із залученням максимальної кількості громадян, надання територіальній обороні всенародного характеру</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Реалізація Комплексної програми розвитку Збройних Сил України</w:t>
            </w:r>
          </w:p>
        </w:tc>
        <w:tc>
          <w:tcPr>
            <w:vAlign w:val="center"/>
            <w:vMerge w:val="restart"/>
          </w:tcPr>
          <w:p>
            <w:pPr>
              <w:jc w:val="center"/>
            </w:pPr>
            <w:r>
              <w:rPr>
                <w:sz w:val="20"/>
                <w:szCs w:val="20"/>
              </w:rPr>
              <w:t xml:space="preserve">Реалізація програм розвитку видів (окремих родів військ, сил) Збройних Сил України та інших складових сил оборони</w:t>
            </w:r>
          </w:p>
        </w:tc>
        <w:tc>
          <w:tcPr>
            <w:vAlign w:val="center"/>
          </w:tcPr>
          <w:p>
            <w:pPr>
              <w:jc w:val="center"/>
            </w:pPr>
            <w:r>
              <w:rPr>
                <w:sz w:val="20"/>
                <w:szCs w:val="20"/>
              </w:rPr>
              <w:t xml:space="preserve">Впровадження у війська завдань і заходів щодо розвитку видів (окремих родів військ, сил) Збройних Сил України</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Генеральний штаб ЗСУ; Міноборони</w:t>
            </w:r>
          </w:p>
        </w:tc>
      </w:tr>
      <w:tr>
        <w:trPr/>
        <w:tc>
          <w:tcPr>
            <w:vMerge w:val="continue"/>
          </w:tcPr>
          <w:p/>
        </w:tc>
        <w:tc>
          <w:tcPr>
            <w:vAlign w:val="center"/>
            <w:vMerge w:val="restart"/>
          </w:tcPr>
          <w:p>
            <w:pPr>
              <w:jc w:val="center"/>
            </w:pPr>
            <w:r>
              <w:rPr>
                <w:sz w:val="20"/>
                <w:szCs w:val="20"/>
              </w:rPr>
              <w:t xml:space="preserve">Реалізація визначеного переліку заходів щодо розвитку Збройних Сил Українита інших складових сил оборони</w:t>
            </w:r>
          </w:p>
        </w:tc>
        <w:tc>
          <w:tcPr>
            <w:vAlign w:val="center"/>
          </w:tcPr>
          <w:p>
            <w:pPr>
              <w:jc w:val="center"/>
            </w:pPr>
            <w:r>
              <w:rPr>
                <w:sz w:val="20"/>
                <w:szCs w:val="20"/>
              </w:rPr>
              <w:t xml:space="preserve">Впровадження у війська завдань і заходів щодо розвитку Збройних Сил України та інших складових сил оборони</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Генеральний штаб ЗСУ; Міноборони; ІССО</w:t>
            </w:r>
          </w:p>
        </w:tc>
      </w:tr>
      <w:tr>
        <w:trPr/>
        <w:tc>
          <w:tcPr>
            <w:vAlign w:val="center"/>
            <w:vMerge w:val="restart"/>
          </w:tcPr>
          <w:p>
            <w:pPr>
              <w:jc w:val="center"/>
            </w:pPr>
            <w:r>
              <w:rPr>
                <w:sz w:val="20"/>
                <w:szCs w:val="20"/>
              </w:rPr>
              <w:t xml:space="preserve">Трансформація структур системи технічного оснащення Збройних Сил та інших складових сил оборони</w:t>
            </w:r>
          </w:p>
        </w:tc>
        <w:tc>
          <w:tcPr>
            <w:vAlign w:val="center"/>
            <w:vMerge w:val="restart"/>
          </w:tcPr>
          <w:p>
            <w:pPr>
              <w:jc w:val="center"/>
            </w:pPr>
            <w:r>
              <w:rPr>
                <w:sz w:val="20"/>
                <w:szCs w:val="20"/>
              </w:rPr>
              <w:t xml:space="preserve">В Міноборони створення структурних підрозділів з формування політики технічного оснащення сил оборони; з практичної реалізації політики технічного оснащення сил оборони</w:t>
            </w:r>
          </w:p>
        </w:tc>
        <w:tc>
          <w:tcPr>
            <w:vAlign w:val="center"/>
          </w:tcPr>
          <w:p>
            <w:pPr>
              <w:jc w:val="center"/>
            </w:pPr>
            <w:r>
              <w:rPr>
                <w:sz w:val="20"/>
                <w:szCs w:val="20"/>
              </w:rPr>
              <w:t xml:space="preserve">Створення структурного підрозділу з формування політики технічного оснащення сил оборони</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Створення структурного підрозділу для практичної реалізації політки технічного оснащення сил оборони</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В оборонно-промисловому комплексі: корпоратизація державних підприємств та створення нової організаційної структури оборонної промисловості, заснованої на корпоративних (акціонерних) залежностях; формування нової системи державного регулювання питань розвитку оборонної промисловості; поглиблений техніко-економічний аналіз господарської діяльності оборонних підприємств, їх реструктуризація та реорганізація; остаточне завершення загальноекономічних ринкових перетворень на макрорівні (уся оборонно-промислова сфера). Впровадження сучасних управлінських технологій на макрорівні (підприємства оборонної промисловості).</w:t>
            </w:r>
          </w:p>
        </w:tc>
        <w:tc>
          <w:tcPr>
            <w:vAlign w:val="center"/>
          </w:tcPr>
          <w:p>
            <w:pPr>
              <w:jc w:val="center"/>
            </w:pPr>
            <w:r>
              <w:rPr>
                <w:sz w:val="20"/>
                <w:szCs w:val="20"/>
              </w:rPr>
              <w:t xml:space="preserve">Проведення корпоратизації державних підприємств</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30-12-2022</w:t>
            </w:r>
          </w:p>
        </w:tc>
        <w:tc>
          <w:tcPr>
            <w:vAlign w:val="center"/>
          </w:tcPr>
          <w:p>
            <w:pPr>
              <w:jc w:val="center"/>
            </w:pPr>
            <w:r>
              <w:rPr>
                <w:sz w:val="20"/>
                <w:szCs w:val="20"/>
              </w:rPr>
              <w:t xml:space="preserve">Мінекономіки; Міноборони</w:t>
            </w:r>
          </w:p>
        </w:tc>
      </w:tr>
      <w:tr>
        <w:trPr/>
        <w:tc>
          <w:tcPr>
            <w:vMerge w:val="continue"/>
          </w:tcPr>
          <w:p/>
        </w:tc>
        <w:tc>
          <w:tcPr>
            <w:vMerge w:val="continue"/>
          </w:tcPr>
          <w:p/>
        </w:tc>
        <w:tc>
          <w:tcPr>
            <w:vAlign w:val="center"/>
          </w:tcPr>
          <w:p>
            <w:pPr>
              <w:jc w:val="center"/>
            </w:pPr>
            <w:r>
              <w:rPr>
                <w:sz w:val="20"/>
                <w:szCs w:val="20"/>
              </w:rPr>
              <w:t xml:space="preserve">Створення нової організаційної структури оборонної промисловості, заснованої на корпоративних (акціонерних) залежностях</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30-12-2022</w:t>
            </w:r>
          </w:p>
        </w:tc>
        <w:tc>
          <w:tcPr>
            <w:vAlign w:val="center"/>
          </w:tcPr>
          <w:p>
            <w:pPr>
              <w:jc w:val="center"/>
            </w:pPr>
            <w:r>
              <w:rPr>
                <w:sz w:val="20"/>
                <w:szCs w:val="20"/>
              </w:rPr>
              <w:t xml:space="preserve">Мінекономіки; Міноборони</w:t>
            </w:r>
          </w:p>
        </w:tc>
      </w:tr>
      <w:tr>
        <w:trPr/>
        <w:tc>
          <w:tcPr>
            <w:vMerge w:val="continue"/>
          </w:tcPr>
          <w:p/>
        </w:tc>
        <w:tc>
          <w:tcPr>
            <w:vMerge w:val="continue"/>
          </w:tcPr>
          <w:p/>
        </w:tc>
        <w:tc>
          <w:tcPr>
            <w:vAlign w:val="center"/>
          </w:tcPr>
          <w:p>
            <w:pPr>
              <w:jc w:val="center"/>
            </w:pPr>
            <w:r>
              <w:rPr>
                <w:sz w:val="20"/>
                <w:szCs w:val="20"/>
              </w:rPr>
              <w:t xml:space="preserve">Підготовка постанови КМУ щодо формування нової системи державного управління оборонною промисловістю</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Мінекономіки; Міноборони</w:t>
            </w:r>
          </w:p>
        </w:tc>
      </w:tr>
      <w:tr>
        <w:trPr/>
        <w:tc>
          <w:tcPr>
            <w:vAlign w:val="center"/>
            <w:vMerge w:val="restart"/>
          </w:tcPr>
          <w:p>
            <w:pPr>
              <w:jc w:val="center"/>
            </w:pPr>
            <w:r>
              <w:rPr>
                <w:sz w:val="20"/>
                <w:szCs w:val="20"/>
              </w:rPr>
              <w:t xml:space="preserve">Розроблення та закупівля систем озброєння та військової техніки пріоритетних номенклатур</w:t>
            </w:r>
          </w:p>
        </w:tc>
        <w:tc>
          <w:tcPr>
            <w:vAlign w:val="center"/>
            <w:vMerge w:val="restart"/>
          </w:tcPr>
          <w:p>
            <w:pPr>
              <w:jc w:val="center"/>
            </w:pPr>
            <w:r>
              <w:rPr>
                <w:sz w:val="20"/>
                <w:szCs w:val="20"/>
              </w:rPr>
              <w:t xml:space="preserve">Визначення потреб Збройних Сил України в озброєнні і військовій техніці та пріоритетів їх розвитку</w:t>
            </w:r>
          </w:p>
        </w:tc>
        <w:tc>
          <w:tcPr>
            <w:vAlign w:val="center"/>
          </w:tcPr>
          <w:p>
            <w:pPr>
              <w:jc w:val="center"/>
            </w:pPr>
            <w:r>
              <w:rPr>
                <w:sz w:val="20"/>
                <w:szCs w:val="20"/>
              </w:rPr>
              <w:t xml:space="preserve">Завершення оборонного огляду та визначення пріоритетів розвитку озброєння та військової техніки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03-02-2020</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Розроблення та закупівля (у тому числі за імпортом) пріоритетних номенклатур ОВТ за напрямами розвитку ВМС, ППО, тактичної авіації, автоматизованих систем управління та високоточної зброї за умов уніфікації за типами та комплектацією, а також набуття сумісності за стандартами НАТО</w:t>
            </w:r>
          </w:p>
        </w:tc>
        <w:tc>
          <w:tcPr>
            <w:vAlign w:val="center"/>
          </w:tcPr>
          <w:p>
            <w:pPr>
              <w:jc w:val="center"/>
            </w:pPr>
            <w:r>
              <w:rPr>
                <w:sz w:val="20"/>
                <w:szCs w:val="20"/>
              </w:rPr>
              <w:t xml:space="preserve">Розроблення і закупівля засобів ОВТ за напрямами розвитку ВМС у відповідності до плануючих документів середньострокової та короткострокової перспективи. *</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і закупівля засобів ОВТ за напрямами розвитку ППО у відповідності до плануючих документів середньострокової та короткострокової перспективи. *</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і закупівля засобів ОВТ за напрямами розвитку тактичної авіації у відповідності до плануючих документів середньострокової та короткострокової перспективи. *</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і закупівля засобів ОВТ за напрямами розвитку автоматизованих систем управління у відповідності до плануючих документів середньострокової та короткострокової перспективи. *</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і закупівля засобів ОВТ за напрямами розвитку високоточної зброї у відповідності до плануючих документів середньострокової та короткострокової перспективи. *</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Міноборони; Генеральний штаб ЗСУ</w:t>
            </w:r>
          </w:p>
        </w:tc>
      </w:tr>
      <w:tr>
        <w:trPr/>
        <w:tc>
          <w:tcPr>
            <w:vAlign w:val="center"/>
            <w:vMerge w:val="restart"/>
          </w:tcPr>
          <w:p>
            <w:pPr>
              <w:jc w:val="center"/>
            </w:pPr>
            <w:r>
              <w:rPr>
                <w:sz w:val="20"/>
                <w:szCs w:val="20"/>
              </w:rPr>
              <w:t xml:space="preserve">Планування та реалізація науково-дослідних та дослідно-конструкторських робіт</w:t>
            </w:r>
          </w:p>
        </w:tc>
        <w:tc>
          <w:tcPr>
            <w:vAlign w:val="center"/>
            <w:vMerge w:val="restart"/>
          </w:tcPr>
          <w:p>
            <w:pPr>
              <w:jc w:val="center"/>
            </w:pPr>
            <w:r>
              <w:rPr>
                <w:sz w:val="20"/>
                <w:szCs w:val="20"/>
              </w:rPr>
              <w:t xml:space="preserve">Планування та реалізацію науково-дослідних та дослідно-конструкторських робіт здійснювати на основі програмно-проектного менеджменту</w:t>
            </w:r>
          </w:p>
        </w:tc>
        <w:tc>
          <w:tcPr>
            <w:vAlign w:val="center"/>
          </w:tcPr>
          <w:p>
            <w:pPr>
              <w:jc w:val="center"/>
            </w:pPr>
            <w:r>
              <w:rPr>
                <w:sz w:val="20"/>
                <w:szCs w:val="20"/>
              </w:rPr>
              <w:t xml:space="preserve">Впровадження програмно-проектного менеджменту для планування і реалізації науково-дослідних та дослідно-конструкторських робіт</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Підготовка методичних рекомендацій з формування державних цільових програм та окремих проектів, які спрямовані на розроблення і закупівлю одного з складних зразків (групи однотипних зразків) озброєння</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12-03-2020</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Формування програм розвитку систем озброєння з урахуванням всіх етапів їх життєвого циклу</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Підготовка програм та проектів для затвердження Кабінетом Міністрів України</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Підготовка портфелю програм з розвитку ОВТ для затвердження Міністром оборони України</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Визначення мети кожної програми чи проекту - постачання у війська заданої кількості одиниць зразка озброєння</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Merge w:val="continue"/>
          </w:tcPr>
          <w:p/>
        </w:tc>
        <w:tc>
          <w:tcPr>
            <w:vAlign w:val="center"/>
          </w:tcPr>
          <w:p>
            <w:pPr>
              <w:jc w:val="center"/>
            </w:pPr>
            <w:r>
              <w:rPr>
                <w:sz w:val="20"/>
                <w:szCs w:val="20"/>
              </w:rPr>
              <w:t xml:space="preserve">Фінансові ресурси програм розвитку озброєння встановлювати реалістичними. Програми озброєння фінансувати на 100 %</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 Генеральний штаб ЗСУ</w:t>
            </w:r>
          </w:p>
        </w:tc>
      </w:tr>
      <w:tr>
        <w:trPr/>
        <w:tc>
          <w:tcPr>
            <w:vMerge w:val="continue"/>
          </w:tcPr>
          <w:p/>
        </w:tc>
        <w:tc>
          <w:tcPr>
            <w:vAlign w:val="center"/>
            <w:vMerge w:val="restart"/>
          </w:tcPr>
          <w:p>
            <w:pPr>
              <w:jc w:val="center"/>
            </w:pPr>
            <w:r>
              <w:rPr>
                <w:sz w:val="20"/>
                <w:szCs w:val="20"/>
              </w:rPr>
              <w:t xml:space="preserve">Нормативно-правове та організаційне врегулювання питань використання прав інтелектуальної власності на продукцію оборонного призначення та подвійного використання, що створена за державні кошти</w:t>
            </w:r>
          </w:p>
        </w:tc>
        <w:tc>
          <w:tcPr>
            <w:vAlign w:val="center"/>
          </w:tcPr>
          <w:p>
            <w:pPr>
              <w:jc w:val="center"/>
            </w:pPr>
            <w:r>
              <w:rPr>
                <w:sz w:val="20"/>
                <w:szCs w:val="20"/>
              </w:rPr>
              <w:t xml:space="preserve">Підготовка законодавчих актів, спрямованих на використання прав інтелектуальної власності на продукцію оборонного призначення та подвійного використання, що створена за державні кошти</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 Генеральний штаб ЗСУ</w:t>
            </w:r>
          </w:p>
        </w:tc>
      </w:tr>
      <w:tr>
        <w:trPr/>
        <w:tc>
          <w:tcPr>
            <w:vAlign w:val="center"/>
            <w:vMerge w:val="restart"/>
          </w:tcPr>
          <w:p>
            <w:pPr>
              <w:jc w:val="center"/>
            </w:pPr>
            <w:r>
              <w:rPr>
                <w:sz w:val="20"/>
                <w:szCs w:val="20"/>
              </w:rPr>
              <w:t xml:space="preserve">Використовувати механізми залучення приватного капіталу для потреб оборони</w:t>
            </w:r>
          </w:p>
        </w:tc>
        <w:tc>
          <w:tcPr>
            <w:vAlign w:val="center"/>
            <w:vMerge w:val="restart"/>
          </w:tcPr>
          <w:p>
            <w:pPr>
              <w:jc w:val="center"/>
            </w:pPr>
            <w:r>
              <w:rPr>
                <w:sz w:val="20"/>
                <w:szCs w:val="20"/>
              </w:rPr>
              <w:t xml:space="preserve">Приватна фінансова ініціатива щодо розробки та виробництва ОВТ</w:t>
            </w:r>
          </w:p>
        </w:tc>
        <w:tc>
          <w:tcPr>
            <w:vAlign w:val="center"/>
          </w:tcPr>
          <w:p>
            <w:pPr>
              <w:jc w:val="center"/>
            </w:pPr>
            <w:r>
              <w:rPr>
                <w:sz w:val="20"/>
                <w:szCs w:val="20"/>
              </w:rPr>
              <w:t xml:space="preserve">Підготовка методичного керівництва щодо залучення коштів приватних інвесторів через приватну фінансову ініціативу</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03-12-2020</w:t>
            </w:r>
          </w:p>
        </w:tc>
        <w:tc>
          <w:tcPr>
            <w:vAlign w:val="center"/>
          </w:tcPr>
          <w:p>
            <w:pPr>
              <w:jc w:val="center"/>
            </w:pPr>
            <w:r>
              <w:rPr>
                <w:sz w:val="20"/>
                <w:szCs w:val="20"/>
              </w:rPr>
              <w:t xml:space="preserve">Міноборони; Мінекономіки</w:t>
            </w:r>
          </w:p>
        </w:tc>
      </w:tr>
      <w:tr>
        <w:trPr/>
        <w:tc>
          <w:tcPr>
            <w:vMerge w:val="continue"/>
          </w:tcPr>
          <w:p/>
        </w:tc>
        <w:tc>
          <w:tcPr>
            <w:vMerge w:val="continue"/>
          </w:tcPr>
          <w:p/>
        </w:tc>
        <w:tc>
          <w:tcPr>
            <w:vAlign w:val="center"/>
          </w:tcPr>
          <w:p>
            <w:pPr>
              <w:jc w:val="center"/>
            </w:pPr>
            <w:r>
              <w:rPr>
                <w:sz w:val="20"/>
                <w:szCs w:val="20"/>
              </w:rPr>
              <w:t xml:space="preserve">Реалізація пілотного проекту з приватної фінансової ініціативи</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30-12-2023</w:t>
            </w:r>
          </w:p>
        </w:tc>
        <w:tc>
          <w:tcPr>
            <w:vAlign w:val="center"/>
          </w:tcPr>
          <w:p>
            <w:pPr>
              <w:jc w:val="center"/>
            </w:pPr>
            <w:r>
              <w:rPr>
                <w:sz w:val="20"/>
                <w:szCs w:val="20"/>
              </w:rPr>
              <w:t xml:space="preserve">Міноборони; Мінекономіки</w:t>
            </w:r>
          </w:p>
        </w:tc>
      </w:tr>
      <w:tr>
        <w:trPr/>
        <w:tc>
          <w:tcPr>
            <w:vMerge w:val="continue"/>
          </w:tcPr>
          <w:p/>
        </w:tc>
        <w:tc>
          <w:tcPr>
            <w:vAlign w:val="center"/>
            <w:vMerge w:val="restart"/>
          </w:tcPr>
          <w:p>
            <w:pPr>
              <w:jc w:val="center"/>
            </w:pPr>
            <w:r>
              <w:rPr>
                <w:sz w:val="20"/>
                <w:szCs w:val="20"/>
              </w:rPr>
              <w:t xml:space="preserve">Укладання форвардних і ф’ючерсних контрактів (розробка за обігові кошти підприємства)</w:t>
            </w:r>
          </w:p>
        </w:tc>
        <w:tc>
          <w:tcPr>
            <w:vAlign w:val="center"/>
          </w:tcPr>
          <w:p>
            <w:pPr>
              <w:jc w:val="center"/>
            </w:pPr>
            <w:r>
              <w:rPr>
                <w:sz w:val="20"/>
                <w:szCs w:val="20"/>
              </w:rPr>
              <w:t xml:space="preserve">Розроблення порядку укладання форвардних і ф’ючерсних контрактів</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20-10-2020</w:t>
            </w:r>
          </w:p>
        </w:tc>
        <w:tc>
          <w:tcPr>
            <w:vAlign w:val="center"/>
          </w:tcPr>
          <w:p>
            <w:pPr>
              <w:jc w:val="center"/>
            </w:pPr>
            <w:r>
              <w:rPr>
                <w:sz w:val="20"/>
                <w:szCs w:val="20"/>
              </w:rPr>
              <w:t xml:space="preserve">Міноборони; Мінекономіки</w:t>
            </w:r>
          </w:p>
        </w:tc>
      </w:tr>
      <w:tr>
        <w:trPr/>
        <w:tc>
          <w:tcPr>
            <w:vMerge w:val="continue"/>
          </w:tcPr>
          <w:p/>
        </w:tc>
        <w:tc>
          <w:tcPr>
            <w:vMerge w:val="continue"/>
          </w:tcPr>
          <w:p/>
        </w:tc>
        <w:tc>
          <w:tcPr>
            <w:vAlign w:val="center"/>
          </w:tcPr>
          <w:p>
            <w:pPr>
              <w:jc w:val="center"/>
            </w:pPr>
            <w:r>
              <w:rPr>
                <w:sz w:val="20"/>
                <w:szCs w:val="20"/>
              </w:rPr>
              <w:t xml:space="preserve">Реалізація пілотного проекту з укладання форвардних і ф’ючерсних контрактів</w:t>
            </w:r>
          </w:p>
        </w:tc>
        <w:tc>
          <w:tcPr>
            <w:tcW w:w="1500" w:type="dxa"/>
            <w:vAlign w:val="center"/>
          </w:tcPr>
          <w:p>
            <w:pPr>
              <w:jc w:val="center"/>
            </w:pPr>
            <w:r>
              <w:rPr>
                <w:sz w:val="20"/>
                <w:szCs w:val="20"/>
              </w:rPr>
              <w:t xml:space="preserve">20-10-2020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 Мінекономіки</w:t>
            </w:r>
          </w:p>
        </w:tc>
      </w:tr>
      <w:tr>
        <w:trPr/>
        <w:tc>
          <w:tcPr>
            <w:vMerge w:val="continue"/>
          </w:tcPr>
          <w:p/>
        </w:tc>
        <w:tc>
          <w:tcPr>
            <w:vAlign w:val="center"/>
            <w:vMerge w:val="restart"/>
          </w:tcPr>
          <w:p>
            <w:pPr>
              <w:jc w:val="center"/>
            </w:pPr>
            <w:r>
              <w:rPr>
                <w:sz w:val="20"/>
                <w:szCs w:val="20"/>
              </w:rPr>
              <w:t xml:space="preserve">Впровадження незалежного урядового оцінювання програм і проектів</w:t>
            </w:r>
          </w:p>
        </w:tc>
        <w:tc>
          <w:tcPr>
            <w:vAlign w:val="center"/>
          </w:tcPr>
          <w:p>
            <w:pPr>
              <w:jc w:val="center"/>
            </w:pPr>
            <w:r>
              <w:rPr>
                <w:sz w:val="20"/>
                <w:szCs w:val="20"/>
              </w:rPr>
              <w:t xml:space="preserve">Вивчення досвіду США щодо незалежного урядового оцінювання програм і проектів з розвитку озброєння</w:t>
            </w:r>
          </w:p>
        </w:tc>
        <w:tc>
          <w:tcPr>
            <w:tcW w:w="1500" w:type="dxa"/>
            <w:vAlign w:val="center"/>
          </w:tcPr>
          <w:p>
            <w:pPr>
              <w:jc w:val="center"/>
            </w:pPr>
            <w:r>
              <w:rPr>
                <w:sz w:val="20"/>
                <w:szCs w:val="20"/>
              </w:rPr>
              <w:t xml:space="preserve">15-01-2020</w:t>
            </w:r>
          </w:p>
        </w:tc>
        <w:tc>
          <w:tcPr>
            <w:tcW w:w="1500" w:type="dxa"/>
            <w:vAlign w:val="center"/>
          </w:tcPr>
          <w:p>
            <w:pPr>
              <w:jc w:val="center"/>
            </w:pPr>
            <w:r>
              <w:rPr>
                <w:sz w:val="20"/>
                <w:szCs w:val="20"/>
              </w:rPr>
              <w:t xml:space="preserve">25-02-2020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Реалізація пілотного проекту з незалежного урядового оцінювання</w:t>
            </w:r>
          </w:p>
        </w:tc>
        <w:tc>
          <w:tcPr>
            <w:tcW w:w="1500" w:type="dxa"/>
            <w:vAlign w:val="center"/>
          </w:tcPr>
          <w:p>
            <w:pPr>
              <w:jc w:val="center"/>
            </w:pPr>
            <w:r>
              <w:rPr>
                <w:sz w:val="20"/>
                <w:szCs w:val="20"/>
              </w:rPr>
              <w:t xml:space="preserve">25-02-2020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Міноборони; Мінекономіки</w:t>
            </w:r>
          </w:p>
        </w:tc>
      </w:tr>
      <w:tr>
        <w:trPr/>
        <w:tc>
          <w:tcPr>
            <w:vAlign w:val="center"/>
            <w:vMerge w:val="restart"/>
          </w:tcPr>
          <w:p>
            <w:pPr>
              <w:jc w:val="center"/>
            </w:pPr>
            <w:r>
              <w:rPr>
                <w:sz w:val="20"/>
                <w:szCs w:val="20"/>
              </w:rPr>
              <w:t xml:space="preserve">Впровадження системи оцінювання та прийняття науково обґрунтованих управлінських рішень на всіх ключових етапах в процесі життєвого циклу системи озброєння</w:t>
            </w:r>
          </w:p>
        </w:tc>
        <w:tc>
          <w:tcPr>
            <w:vAlign w:val="center"/>
            <w:vMerge w:val="restart"/>
          </w:tcPr>
          <w:p>
            <w:pPr>
              <w:jc w:val="center"/>
            </w:pPr>
            <w:r>
              <w:rPr>
                <w:sz w:val="20"/>
                <w:szCs w:val="20"/>
              </w:rPr>
              <w:t xml:space="preserve">Розроблення науково-методичного забезпечення для розроблення інструментів з оцінювання програм розвитку озброєння та державного оборонного замовлення</w:t>
            </w:r>
          </w:p>
        </w:tc>
        <w:tc>
          <w:tcPr>
            <w:vAlign w:val="center"/>
          </w:tcPr>
          <w:p>
            <w:pPr>
              <w:jc w:val="center"/>
            </w:pPr>
            <w:r>
              <w:rPr>
                <w:sz w:val="20"/>
                <w:szCs w:val="20"/>
              </w:rPr>
              <w:t xml:space="preserve">Вивчення досвіду держав НАТО щодо використання оцінювання програм і проектів з розвитку озброєння</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25-05-2020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Підготовка методичного керівництва для розроблення інструментів з оцінювання програм розвитку озброєння та державного оборонного замовлення</w:t>
            </w:r>
          </w:p>
        </w:tc>
        <w:tc>
          <w:tcPr>
            <w:tcW w:w="1500" w:type="dxa"/>
            <w:vAlign w:val="center"/>
          </w:tcPr>
          <w:p>
            <w:pPr>
              <w:jc w:val="center"/>
            </w:pPr>
            <w:r>
              <w:rPr>
                <w:sz w:val="20"/>
                <w:szCs w:val="20"/>
              </w:rPr>
              <w:t xml:space="preserve">25-05-2020</w:t>
            </w:r>
          </w:p>
        </w:tc>
        <w:tc>
          <w:tcPr>
            <w:tcW w:w="1500" w:type="dxa"/>
            <w:vAlign w:val="center"/>
          </w:tcPr>
          <w:p>
            <w:pPr>
              <w:jc w:val="center"/>
            </w:pPr>
            <w:r>
              <w:rPr>
                <w:sz w:val="20"/>
                <w:szCs w:val="20"/>
              </w:rPr>
              <w:t xml:space="preserve">25-03-2021</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Залучення неурядових організацій до розроблення інструментів з оцінювання та до оцінювання програм і проектів з розвитку озброєння</w:t>
            </w:r>
          </w:p>
        </w:tc>
        <w:tc>
          <w:tcPr>
            <w:vAlign w:val="center"/>
          </w:tcPr>
          <w:p>
            <w:pPr>
              <w:jc w:val="center"/>
            </w:pPr>
            <w:r>
              <w:rPr>
                <w:sz w:val="20"/>
                <w:szCs w:val="20"/>
              </w:rPr>
              <w:t xml:space="preserve">Вивчення досвіду неурядових організацій з оцінювання програм і проектів з розвитку озброєння</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24-06-2020</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Оцінювання та прийняття науково обґрунтованих управлінських рішень на всіх ключових етапах в процесі життєвого циклу системи озброєння</w:t>
            </w:r>
          </w:p>
        </w:tc>
        <w:tc>
          <w:tcPr>
            <w:vAlign w:val="center"/>
          </w:tcPr>
          <w:p>
            <w:pPr>
              <w:jc w:val="center"/>
            </w:pPr>
            <w:r>
              <w:rPr>
                <w:sz w:val="20"/>
                <w:szCs w:val="20"/>
              </w:rPr>
              <w:t xml:space="preserve">Інформаційно-аналітичне забезпечення прийняття управлінських рішень на всіх ключових етапах в процесі життєвого циклу системи озброєння</w:t>
            </w:r>
          </w:p>
        </w:tc>
        <w:tc>
          <w:tcPr>
            <w:tcW w:w="1500" w:type="dxa"/>
            <w:vAlign w:val="center"/>
          </w:tcPr>
          <w:p>
            <w:pPr>
              <w:jc w:val="center"/>
            </w:pPr>
            <w:r>
              <w:rPr>
                <w:sz w:val="20"/>
                <w:szCs w:val="20"/>
              </w:rPr>
              <w:t xml:space="preserve">24-06-2020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Міноборони</w:t>
            </w:r>
          </w:p>
        </w:tc>
      </w:tr>
      <w:tr>
        <w:trPr/>
        <w:tc>
          <w:tcPr>
            <w:vAlign w:val="center"/>
            <w:vMerge w:val="restart"/>
          </w:tcPr>
          <w:p>
            <w:pPr>
              <w:jc w:val="center"/>
            </w:pPr>
            <w:r>
              <w:rPr>
                <w:sz w:val="20"/>
                <w:szCs w:val="20"/>
              </w:rPr>
              <w:t xml:space="preserve">Запровадження нової методології з розвитку критичних технологій</w:t>
            </w:r>
          </w:p>
        </w:tc>
        <w:tc>
          <w:tcPr>
            <w:vAlign w:val="center"/>
            <w:vMerge w:val="restart"/>
          </w:tcPr>
          <w:p>
            <w:pPr>
              <w:jc w:val="center"/>
            </w:pPr>
            <w:r>
              <w:rPr>
                <w:sz w:val="20"/>
                <w:szCs w:val="20"/>
              </w:rPr>
              <w:t xml:space="preserve">Запровадження нового підходу до розвитку критичних технологій, в основу якої покладено: системний підхід, диверсифікація фінансування, розподіл ризиків, оцінювання</w:t>
            </w:r>
          </w:p>
        </w:tc>
        <w:tc>
          <w:tcPr>
            <w:vAlign w:val="center"/>
          </w:tcPr>
          <w:p>
            <w:pPr>
              <w:jc w:val="center"/>
            </w:pPr>
            <w:r>
              <w:rPr>
                <w:sz w:val="20"/>
                <w:szCs w:val="20"/>
              </w:rPr>
              <w:t xml:space="preserve">Формування науково-обґрунтованих основ щодо системного підходу до формування напрямів розвитку критичних технологій</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16-03-2020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Створення Фонду розвитку базових і критичних технологій та підтримки інновації в ОПК</w:t>
            </w:r>
          </w:p>
        </w:tc>
        <w:tc>
          <w:tcPr>
            <w:tcW w:w="1500" w:type="dxa"/>
            <w:vAlign w:val="center"/>
          </w:tcPr>
          <w:p>
            <w:pPr>
              <w:jc w:val="center"/>
            </w:pPr>
            <w:r>
              <w:rPr>
                <w:sz w:val="20"/>
                <w:szCs w:val="20"/>
              </w:rPr>
              <w:t xml:space="preserve">16-03-2020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Міноборони; МОН; Мінекономіки</w:t>
            </w:r>
          </w:p>
        </w:tc>
      </w:tr>
      <w:tr>
        <w:trPr/>
        <w:tc>
          <w:tcPr>
            <w:vMerge w:val="continue"/>
          </w:tcPr>
          <w:p/>
        </w:tc>
        <w:tc>
          <w:tcPr>
            <w:vMerge w:val="continue"/>
          </w:tcPr>
          <w:p/>
        </w:tc>
        <w:tc>
          <w:tcPr>
            <w:vAlign w:val="center"/>
          </w:tcPr>
          <w:p>
            <w:pPr>
              <w:jc w:val="center"/>
            </w:pPr>
            <w:r>
              <w:rPr>
                <w:sz w:val="20"/>
                <w:szCs w:val="20"/>
              </w:rPr>
              <w:t xml:space="preserve">Підготовка положень щодо розподілу ризиків між замовником критичних технологій і їх виконавцем шляхом державно-приватного партнерства</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28-04-2020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Підготовка положень щодо системи оцінювання розвитку критичних технологій на всіх етапах</w:t>
            </w:r>
          </w:p>
        </w:tc>
        <w:tc>
          <w:tcPr>
            <w:tcW w:w="1500" w:type="dxa"/>
            <w:vAlign w:val="center"/>
          </w:tcPr>
          <w:p>
            <w:pPr>
              <w:jc w:val="center"/>
            </w:pPr>
            <w:r>
              <w:rPr>
                <w:sz w:val="20"/>
                <w:szCs w:val="20"/>
              </w:rPr>
              <w:t xml:space="preserve">28-04-2020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Запровадження порядку формування переліку критичних технологій, що ґрунтується на об’єктно-орієнтованому підході</w:t>
            </w:r>
          </w:p>
        </w:tc>
        <w:tc>
          <w:tcPr>
            <w:vAlign w:val="center"/>
          </w:tcPr>
          <w:p>
            <w:pPr>
              <w:jc w:val="center"/>
            </w:pPr>
            <w:r>
              <w:rPr>
                <w:sz w:val="20"/>
                <w:szCs w:val="20"/>
              </w:rPr>
              <w:t xml:space="preserve">Формування методології з визначення напрямів розвитку критичних технологій на основі об’єктно-орієнтованого підходу та практичної спрямованості</w:t>
            </w:r>
          </w:p>
        </w:tc>
        <w:tc>
          <w:tcPr>
            <w:tcW w:w="1500" w:type="dxa"/>
            <w:vAlign w:val="center"/>
          </w:tcPr>
          <w:p>
            <w:pPr>
              <w:jc w:val="center"/>
            </w:pPr>
            <w:r>
              <w:rPr>
                <w:sz w:val="20"/>
                <w:szCs w:val="20"/>
              </w:rPr>
              <w:t xml:space="preserve">30-01-2020</w:t>
            </w:r>
          </w:p>
        </w:tc>
        <w:tc>
          <w:tcPr>
            <w:tcW w:w="1500" w:type="dxa"/>
            <w:vAlign w:val="center"/>
          </w:tcPr>
          <w:p>
            <w:pPr>
              <w:jc w:val="center"/>
            </w:pPr>
            <w:r>
              <w:rPr>
                <w:sz w:val="20"/>
                <w:szCs w:val="20"/>
              </w:rPr>
              <w:t xml:space="preserve">28-04-2020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Формування переліку критичних технологій, що ґрунтується на об’єктно-орієнтованому підході</w:t>
            </w:r>
          </w:p>
        </w:tc>
        <w:tc>
          <w:tcPr>
            <w:tcW w:w="1500" w:type="dxa"/>
            <w:vAlign w:val="center"/>
          </w:tcPr>
          <w:p>
            <w:pPr>
              <w:jc w:val="center"/>
            </w:pPr>
            <w:r>
              <w:rPr>
                <w:sz w:val="20"/>
                <w:szCs w:val="20"/>
              </w:rPr>
              <w:t xml:space="preserve">28-04-2020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Міноборони; МОН</w:t>
            </w:r>
          </w:p>
        </w:tc>
      </w:tr>
      <w:tr>
        <w:trPr/>
        <w:tc>
          <w:tcPr>
            <w:vMerge w:val="continue"/>
          </w:tcPr>
          <w:p/>
        </w:tc>
        <w:tc>
          <w:tcPr>
            <w:vAlign w:val="center"/>
            <w:vMerge w:val="restart"/>
          </w:tcPr>
          <w:p>
            <w:pPr>
              <w:jc w:val="center"/>
            </w:pPr>
            <w:r>
              <w:rPr>
                <w:sz w:val="20"/>
                <w:szCs w:val="20"/>
              </w:rPr>
              <w:t xml:space="preserve">Залучення позабюджетного фінансування для розвитку критичних технологій</w:t>
            </w:r>
          </w:p>
        </w:tc>
        <w:tc>
          <w:tcPr>
            <w:vAlign w:val="center"/>
          </w:tcPr>
          <w:p>
            <w:pPr>
              <w:jc w:val="center"/>
            </w:pPr>
            <w:r>
              <w:rPr>
                <w:sz w:val="20"/>
                <w:szCs w:val="20"/>
              </w:rPr>
              <w:t xml:space="preserve">Підготовка положень щодо порядку залучення коштів приватних та іноземних інвесторів</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Міноборони; МОН</w:t>
            </w:r>
          </w:p>
        </w:tc>
      </w:tr>
      <w:tr>
        <w:trPr/>
        <w:tc>
          <w:tcPr>
            <w:vMerge w:val="continue"/>
          </w:tcPr>
          <w:p/>
        </w:tc>
        <w:tc>
          <w:tcPr>
            <w:vMerge w:val="continue"/>
          </w:tcPr>
          <w:p/>
        </w:tc>
        <w:tc>
          <w:tcPr>
            <w:vAlign w:val="center"/>
          </w:tcPr>
          <w:p>
            <w:pPr>
              <w:jc w:val="center"/>
            </w:pPr>
            <w:r>
              <w:rPr>
                <w:sz w:val="20"/>
                <w:szCs w:val="20"/>
              </w:rPr>
              <w:t xml:space="preserve">Підготовка положень щодо розподілу ризиків між учасниками процесу розвитку критичних технологій</w:t>
            </w:r>
          </w:p>
        </w:tc>
        <w:tc>
          <w:tcPr>
            <w:tcW w:w="1500" w:type="dxa"/>
            <w:vAlign w:val="center"/>
          </w:tcPr>
          <w:p>
            <w:pPr>
              <w:jc w:val="center"/>
            </w:pPr>
            <w:r>
              <w:rPr>
                <w:sz w:val="20"/>
                <w:szCs w:val="20"/>
              </w:rPr>
              <w:t xml:space="preserve">25-02-2020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Міноборони; МОН</w:t>
            </w:r>
          </w:p>
        </w:tc>
      </w:tr>
      <w:tr>
        <w:trPr/>
        <w:tc>
          <w:tcPr>
            <w:vAlign w:val="center"/>
            <w:vMerge w:val="restart"/>
          </w:tcPr>
          <w:p>
            <w:pPr>
              <w:jc w:val="center"/>
            </w:pPr>
            <w:r>
              <w:rPr>
                <w:sz w:val="20"/>
                <w:szCs w:val="20"/>
              </w:rPr>
              <w:t xml:space="preserve">Створення нової системи територіальної оборони України із залученням органів державної влади, місцевого самоврядування та широких верств населення</w:t>
            </w:r>
          </w:p>
        </w:tc>
        <w:tc>
          <w:tcPr>
            <w:vAlign w:val="center"/>
            <w:vMerge w:val="restart"/>
          </w:tcPr>
          <w:p>
            <w:pPr>
              <w:jc w:val="center"/>
            </w:pPr>
            <w:r>
              <w:rPr>
                <w:sz w:val="20"/>
                <w:szCs w:val="20"/>
              </w:rPr>
              <w:t xml:space="preserve">Внесення змін у законодавство України щодо територіальної оборони</w:t>
            </w:r>
          </w:p>
        </w:tc>
        <w:tc>
          <w:tcPr>
            <w:vAlign w:val="center"/>
          </w:tcPr>
          <w:p>
            <w:pPr>
              <w:jc w:val="center"/>
            </w:pPr>
            <w:r>
              <w:rPr>
                <w:sz w:val="20"/>
                <w:szCs w:val="20"/>
              </w:rPr>
              <w:t xml:space="preserve">Проведення аналізу законодавчої та нормативно-правової бази функціонування територіальної оборони, визначення проблемних питань та шляхів їх вирішення</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16-03-2020</w:t>
            </w:r>
          </w:p>
        </w:tc>
        <w:tc>
          <w:tcPr>
            <w:vAlign w:val="center"/>
          </w:tcPr>
          <w:p>
            <w:pPr>
              <w:jc w:val="center"/>
            </w:pPr>
            <w:r>
              <w:rPr>
                <w:sz w:val="20"/>
                <w:szCs w:val="20"/>
              </w:rPr>
              <w:t xml:space="preserve">Генеральний штаб ЗСУ</w:t>
            </w:r>
          </w:p>
        </w:tc>
      </w:tr>
      <w:tr>
        <w:trPr/>
        <w:tc>
          <w:tcPr>
            <w:vMerge w:val="continue"/>
          </w:tcPr>
          <w:p/>
        </w:tc>
        <w:tc>
          <w:tcPr>
            <w:vMerge w:val="continue"/>
          </w:tcPr>
          <w:p/>
        </w:tc>
        <w:tc>
          <w:tcPr>
            <w:vAlign w:val="center"/>
          </w:tcPr>
          <w:p>
            <w:pPr>
              <w:jc w:val="center"/>
            </w:pPr>
            <w:r>
              <w:rPr>
                <w:sz w:val="20"/>
                <w:szCs w:val="20"/>
              </w:rPr>
              <w:t xml:space="preserve">Розроблення, погодження та внесення змін у законодавство України щодо територіальної оборони</w:t>
            </w:r>
          </w:p>
        </w:tc>
        <w:tc>
          <w:tcPr>
            <w:tcW w:w="1500" w:type="dxa"/>
            <w:vAlign w:val="center"/>
          </w:tcPr>
          <w:p>
            <w:pPr>
              <w:jc w:val="center"/>
            </w:pPr>
            <w:r>
              <w:rPr>
                <w:sz w:val="20"/>
                <w:szCs w:val="20"/>
              </w:rPr>
              <w:t xml:space="preserve">16-03-2020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Генеральний штаб ЗСУ</w:t>
            </w:r>
          </w:p>
        </w:tc>
      </w:tr>
      <w:tr>
        <w:trPr/>
        <w:tc>
          <w:tcPr>
            <w:vMerge w:val="continue"/>
          </w:tcPr>
          <w:p/>
        </w:tc>
        <w:tc>
          <w:tcPr>
            <w:vAlign w:val="center"/>
            <w:vMerge w:val="restart"/>
          </w:tcPr>
          <w:p>
            <w:pPr>
              <w:jc w:val="center"/>
            </w:pPr>
            <w:r>
              <w:rPr>
                <w:sz w:val="20"/>
                <w:szCs w:val="20"/>
              </w:rPr>
              <w:t xml:space="preserve">Створення нової системи управління територіальною обороною</w:t>
            </w:r>
          </w:p>
        </w:tc>
        <w:tc>
          <w:tcPr>
            <w:vAlign w:val="center"/>
          </w:tcPr>
          <w:p>
            <w:pPr>
              <w:jc w:val="center"/>
            </w:pPr>
            <w:r>
              <w:rPr>
                <w:sz w:val="20"/>
                <w:szCs w:val="20"/>
              </w:rPr>
              <w:t xml:space="preserve">Формування в Генеральному штабі Збройних Сил України та Командуванні, а також оперативних командуваннях Сухопутних військ Збройних Сил України нових структурних підрозділів територіальної оборони та розподіл повноважень між ними з урахуванням принципів та підходів країн-членів НАТО</w:t>
            </w:r>
          </w:p>
        </w:tc>
        <w:tc>
          <w:tcPr>
            <w:tcW w:w="1500" w:type="dxa"/>
            <w:vAlign w:val="center"/>
          </w:tcPr>
          <w:p>
            <w:pPr>
              <w:jc w:val="center"/>
            </w:pPr>
            <w:r>
              <w:rPr>
                <w:sz w:val="20"/>
                <w:szCs w:val="20"/>
              </w:rPr>
              <w:t xml:space="preserve">28-04-2020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Генеральний штаб ЗСУ</w:t>
            </w:r>
          </w:p>
        </w:tc>
      </w:tr>
      <w:tr>
        <w:trPr/>
        <w:tc>
          <w:tcPr>
            <w:vMerge w:val="continue"/>
          </w:tcPr>
          <w:p/>
        </w:tc>
        <w:tc>
          <w:tcPr>
            <w:vMerge w:val="continue"/>
          </w:tcPr>
          <w:p/>
        </w:tc>
        <w:tc>
          <w:tcPr>
            <w:vAlign w:val="center"/>
          </w:tcPr>
          <w:p>
            <w:pPr>
              <w:jc w:val="center"/>
            </w:pPr>
            <w:r>
              <w:rPr>
                <w:sz w:val="20"/>
                <w:szCs w:val="20"/>
              </w:rPr>
              <w:t xml:space="preserve">Створення в місцевих органах виконавчої влади та органах місцевого самоврядування структурних підрозділів відповідальних за організацію територіальної оборони області (району)</w:t>
            </w:r>
          </w:p>
        </w:tc>
        <w:tc>
          <w:tcPr>
            <w:tcW w:w="1500" w:type="dxa"/>
            <w:vAlign w:val="center"/>
          </w:tcPr>
          <w:p>
            <w:pPr>
              <w:jc w:val="center"/>
            </w:pPr>
            <w:r>
              <w:rPr>
                <w:sz w:val="20"/>
                <w:szCs w:val="20"/>
              </w:rPr>
              <w:t xml:space="preserve">20-01-2021</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ОДА; Територіальні громади</w:t>
            </w:r>
          </w:p>
        </w:tc>
      </w:tr>
      <w:tr>
        <w:trPr/>
        <w:tc>
          <w:tcPr>
            <w:vMerge w:val="continue"/>
          </w:tcPr>
          <w:p/>
        </w:tc>
        <w:tc>
          <w:tcPr>
            <w:vAlign w:val="center"/>
            <w:vMerge w:val="restart"/>
          </w:tcPr>
          <w:p>
            <w:pPr>
              <w:jc w:val="center"/>
            </w:pPr>
            <w:r>
              <w:rPr>
                <w:sz w:val="20"/>
                <w:szCs w:val="20"/>
              </w:rPr>
              <w:t xml:space="preserve">Створення у Сухопутних військах Збройних Сил України військових частин територіальної оборони, які комплектуються резервістами на добровільних засадах</w:t>
            </w:r>
          </w:p>
        </w:tc>
        <w:tc>
          <w:tcPr>
            <w:vAlign w:val="center"/>
          </w:tcPr>
          <w:p>
            <w:pPr>
              <w:jc w:val="center"/>
            </w:pPr>
            <w:r>
              <w:rPr>
                <w:sz w:val="20"/>
                <w:szCs w:val="20"/>
              </w:rPr>
              <w:t xml:space="preserve">Створення в кожному регіоні України необхідного комплекту військових частин територіальної оборони у відповідності до загроз воєнного характеру</w:t>
            </w:r>
          </w:p>
        </w:tc>
        <w:tc>
          <w:tcPr>
            <w:tcW w:w="1500" w:type="dxa"/>
            <w:vAlign w:val="center"/>
          </w:tcPr>
          <w:p>
            <w:pPr>
              <w:jc w:val="center"/>
            </w:pPr>
            <w:r>
              <w:rPr>
                <w:sz w:val="20"/>
                <w:szCs w:val="20"/>
              </w:rPr>
              <w:t xml:space="preserve">28-04-2020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Генеральний штаб ЗСУ; Командування Сухопутних військ ЗСУ</w:t>
            </w:r>
          </w:p>
        </w:tc>
      </w:tr>
      <w:tr>
        <w:trPr/>
        <w:tc>
          <w:tcPr>
            <w:vMerge w:val="continue"/>
          </w:tcPr>
          <w:p/>
        </w:tc>
        <w:tc>
          <w:tcPr>
            <w:vMerge w:val="continue"/>
          </w:tcPr>
          <w:p/>
        </w:tc>
        <w:tc>
          <w:tcPr>
            <w:vAlign w:val="center"/>
          </w:tcPr>
          <w:p>
            <w:pPr>
              <w:jc w:val="center"/>
            </w:pPr>
            <w:r>
              <w:rPr>
                <w:sz w:val="20"/>
                <w:szCs w:val="20"/>
              </w:rPr>
              <w:t xml:space="preserve">Укомплектування військових частин територіальної оборони на 100 % громадянами України, які добровільно уклали контракти на проходження військової служби в резерві</w:t>
            </w:r>
          </w:p>
        </w:tc>
        <w:tc>
          <w:tcPr>
            <w:tcW w:w="1500" w:type="dxa"/>
            <w:vAlign w:val="center"/>
          </w:tcPr>
          <w:p>
            <w:pPr>
              <w:jc w:val="center"/>
            </w:pPr>
            <w:r>
              <w:rPr>
                <w:sz w:val="20"/>
                <w:szCs w:val="20"/>
              </w:rPr>
              <w:t xml:space="preserve">28-04-2020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Командування Сухопутних військ ЗСУ</w:t>
            </w:r>
          </w:p>
        </w:tc>
      </w:tr>
      <w:tr>
        <w:trPr/>
        <w:tc>
          <w:tcPr>
            <w:vMerge w:val="continue"/>
          </w:tcPr>
          <w:p/>
        </w:tc>
        <w:tc>
          <w:tcPr>
            <w:vAlign w:val="center"/>
            <w:vMerge w:val="restart"/>
          </w:tcPr>
          <w:p>
            <w:pPr>
              <w:jc w:val="center"/>
            </w:pPr>
            <w:r>
              <w:rPr>
                <w:sz w:val="20"/>
                <w:szCs w:val="20"/>
              </w:rPr>
              <w:t xml:space="preserve">Створення запасів матеріально-технічних засобів, що забезпечують функціонування військових частин територіальної оборони</w:t>
            </w:r>
          </w:p>
        </w:tc>
        <w:tc>
          <w:tcPr>
            <w:vAlign w:val="center"/>
          </w:tcPr>
          <w:p>
            <w:pPr>
              <w:jc w:val="center"/>
            </w:pPr>
            <w:r>
              <w:rPr>
                <w:sz w:val="20"/>
                <w:szCs w:val="20"/>
              </w:rPr>
              <w:t xml:space="preserve">Визначення потреб у запасах матеріально-технічних засобів для забезпечення функціонування територіальної оборони</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Командування Сухопутних військ ЗСУ</w:t>
            </w:r>
          </w:p>
        </w:tc>
      </w:tr>
      <w:tr>
        <w:trPr/>
        <w:tc>
          <w:tcPr>
            <w:vMerge w:val="continue"/>
          </w:tcPr>
          <w:p/>
        </w:tc>
        <w:tc>
          <w:tcPr>
            <w:vMerge w:val="continue"/>
          </w:tcPr>
          <w:p/>
        </w:tc>
        <w:tc>
          <w:tcPr>
            <w:vAlign w:val="center"/>
          </w:tcPr>
          <w:p>
            <w:pPr>
              <w:jc w:val="center"/>
            </w:pPr>
            <w:r>
              <w:rPr>
                <w:sz w:val="20"/>
                <w:szCs w:val="20"/>
              </w:rPr>
              <w:t xml:space="preserve">Створення запасів матеріально-технічних засобів для забезпечення формування військових частин територіальної оборони та автономного виконання ними завдань</w:t>
            </w:r>
          </w:p>
        </w:tc>
        <w:tc>
          <w:tcPr>
            <w:tcW w:w="1500" w:type="dxa"/>
            <w:vAlign w:val="center"/>
          </w:tcPr>
          <w:p>
            <w:pPr>
              <w:jc w:val="center"/>
            </w:pPr>
            <w:r>
              <w:rPr>
                <w:sz w:val="20"/>
                <w:szCs w:val="20"/>
              </w:rPr>
              <w:t xml:space="preserve">20-01-2021</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КСЛ ЗСУ; ОДА; Територіальні громади</w:t>
            </w:r>
          </w:p>
        </w:tc>
      </w:tr>
      <w:tr>
        <w:trPr/>
        <w:tc>
          <w:tcPr>
            <w:vMerge w:val="continue"/>
          </w:tcPr>
          <w:p/>
        </w:tc>
        <w:tc>
          <w:tcPr>
            <w:vAlign w:val="center"/>
            <w:vMerge w:val="restart"/>
          </w:tcPr>
          <w:p>
            <w:pPr>
              <w:jc w:val="center"/>
            </w:pPr>
            <w:r>
              <w:rPr>
                <w:sz w:val="20"/>
                <w:szCs w:val="20"/>
              </w:rPr>
              <w:t xml:space="preserve">Створення системи підготовки територіальної оборони із залученням максимальної кількості громадян, надання територіальній обороні всенародного характеру</w:t>
            </w:r>
          </w:p>
        </w:tc>
        <w:tc>
          <w:tcPr>
            <w:vAlign w:val="center"/>
          </w:tcPr>
          <w:p>
            <w:pPr>
              <w:jc w:val="center"/>
            </w:pPr>
            <w:r>
              <w:rPr>
                <w:sz w:val="20"/>
                <w:szCs w:val="20"/>
              </w:rPr>
              <w:t xml:space="preserve">Залучення до військової підготовки широких верств населення</w:t>
            </w:r>
          </w:p>
        </w:tc>
        <w:tc>
          <w:tcPr>
            <w:tcW w:w="1500" w:type="dxa"/>
            <w:vAlign w:val="center"/>
          </w:tcPr>
          <w:p>
            <w:pPr>
              <w:jc w:val="center"/>
            </w:pPr>
            <w:r>
              <w:rPr>
                <w:sz w:val="20"/>
                <w:szCs w:val="20"/>
              </w:rPr>
              <w:t xml:space="preserve">28-04-2020</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ОДА; Територіальні громади; Територіальні громади</w:t>
            </w:r>
          </w:p>
        </w:tc>
      </w:tr>
      <w:tr>
        <w:trPr/>
        <w:tc>
          <w:tcPr>
            <w:vMerge w:val="continue"/>
          </w:tcPr>
          <w:p/>
        </w:tc>
        <w:tc>
          <w:tcPr>
            <w:vMerge w:val="continue"/>
          </w:tcPr>
          <w:p/>
        </w:tc>
        <w:tc>
          <w:tcPr>
            <w:vAlign w:val="center"/>
          </w:tcPr>
          <w:p>
            <w:pPr>
              <w:jc w:val="center"/>
            </w:pPr>
            <w:r>
              <w:rPr>
                <w:sz w:val="20"/>
                <w:szCs w:val="20"/>
              </w:rPr>
              <w:t xml:space="preserve">Методичне та методологічне забезпечення підготовки населення</w:t>
            </w:r>
          </w:p>
        </w:tc>
        <w:tc>
          <w:tcPr>
            <w:tcW w:w="1500" w:type="dxa"/>
            <w:vAlign w:val="center"/>
          </w:tcPr>
          <w:p>
            <w:pPr>
              <w:jc w:val="center"/>
            </w:pPr>
            <w:r>
              <w:rPr>
                <w:sz w:val="20"/>
                <w:szCs w:val="20"/>
              </w:rPr>
              <w:t xml:space="preserve">20-01-2020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Командування Сухопутних військ ЗСУ</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4CF262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2020-02-10T10:30:08+02:00</dcterms:created>
  <dcterms:modified xsi:type="dcterms:W3CDTF">2020-02-10T10:30:08+02:00</dcterms:modified>
</cp:coreProperties>
</file>

<file path=docProps/custom.xml><?xml version="1.0" encoding="utf-8"?>
<Properties xmlns="http://schemas.openxmlformats.org/officeDocument/2006/custom-properties" xmlns:vt="http://schemas.openxmlformats.org/officeDocument/2006/docPropsVTypes"/>
</file>