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ПРОЕКТ Концепції державної політики щодо досягнення цілі 16.2 «Українці вільно подорожують світом без віз»  Програми діяльності Кабінету Міністрів України</w:t>
      </w:r>
    </w:p>
    <w:p>
      <w:pPr/>
      <w:r>
        <w:rPr>
          <w:b w:val="1"/>
          <w:bCs w:val="1"/>
        </w:rPr>
        <w:t xml:space="preserve">1.	ПРОБЛЕМА ПОЛІТИКИ</w:t>
      </w:r>
    </w:p>
    <w:p>
      <w:pPr/>
      <w:r>
        <w:rPr>
          <w:b w:val="1"/>
          <w:bCs w:val="1"/>
        </w:rPr>
        <w:t xml:space="preserve">1.1. Проблема</w:t>
      </w:r>
    </w:p>
    <w:p>
      <w:pPr/>
      <w:r>
        <w:rPr/>
        <w:t xml:space="preserve">Громадяни України витрачають багато часу, зусиль та ресурсів на отримання візи для в’їзду до іноземної країни.</w:t>
      </w:r>
    </w:p>
    <w:p>
      <w:pPr/>
      <w:r>
        <w:rPr>
          <w:b w:val="1"/>
          <w:bCs w:val="1"/>
        </w:rPr>
        <w:t xml:space="preserve">1.2. Носій проблеми </w:t>
      </w:r>
    </w:p>
    <w:p>
      <w:pPr/>
      <w:r>
        <w:rPr/>
        <w:t xml:space="preserve">Громадяни України, які подорожують за кордон, та іноземці, які в’їжджають в Україну</w:t>
      </w:r>
    </w:p>
    <w:p>
      <w:pPr/>
      <w:r>
        <w:rPr>
          <w:b w:val="1"/>
          <w:bCs w:val="1"/>
        </w:rPr>
        <w:t xml:space="preserve">1.3. Масштаб проблеми: Місцева/групова</w:t>
      </w:r>
    </w:p>
    <w:p>
      <w:pPr/>
      <w:r>
        <w:rPr/>
        <w:t xml:space="preserve">Стосується громадян України, які подорожують за кордон. Щороку фіксується понад 20 млн. перетинів кордону громадян України, з яких менше 200 тис. до країн, законодавством яких передбачене попереднє оформлення візи</w:t>
      </w:r>
    </w:p>
    <w:p>
      <w:pPr/>
      <w:r>
        <w:rPr>
          <w:b w:val="1"/>
          <w:bCs w:val="1"/>
        </w:rPr>
        <w:t xml:space="preserve">1.4. Гострота проблеми: Середня</w:t>
      </w:r>
    </w:p>
    <w:p>
      <w:pPr/>
      <w:r>
        <w:rPr/>
        <w:t xml:space="preserve">Середня - необхідність оформлення віз призводить до додаткових фінансових та часових витрат, а також логістичних ускладнень при організації поїздок громадян України за кордон та іноземців в Україну. Проблематика є пріоритетною у першу чергу для туристів та подорожуючих з діловою метою: діапазон вартості віз становить від 65 до 2000 дол. США, а час очікування сягає від одного до 30 днів</w:t>
      </w:r>
    </w:p>
    <w:p>
      <w:pPr/>
      <w:r>
        <w:rPr>
          <w:b w:val="1"/>
          <w:bCs w:val="1"/>
        </w:rPr>
        <w:t xml:space="preserve">1.5. Динаміка проблеми:  Позитивна</w:t>
      </w:r>
    </w:p>
    <w:p>
      <w:pPr/>
      <w:r>
        <w:rPr/>
        <w:t xml:space="preserve">Щорічно укладаються нові двосторонні угоди про взаємний безвізовий режим поїздок громадян між Україною та іноземними державами, а також запроваджуються інші спрощення. Для порівняння: у 2014 році для українців діяв безвіз до 27 держав, станом на грудень 2019 року цей показник складає 88 держав. Очікуваний показник на наступні 3 роки – кількість безвізових держав для українців збільшиться орієнтовно на 10 держав</w:t>
      </w:r>
    </w:p>
    <w:p>
      <w:pPr/>
      <w:r>
        <w:rPr>
          <w:b w:val="1"/>
          <w:bCs w:val="1"/>
        </w:rPr>
        <w:t xml:space="preserve">1.6. Причини проблеми</w:t>
      </w:r>
    </w:p>
    <w:p>
      <w:pPr/>
      <w:r>
        <w:rPr/>
        <w:t xml:space="preserve">Причина 1 - Відсутність угод, які передбачали б можливість безвізового в’їзду до деяких країн</w:t>
      </w:r>
    </w:p>
    <w:p>
      <w:pPr/>
      <w:r>
        <w:rPr/>
        <w:t xml:space="preserve">Причина 2 - Тривалий розгляд низкою партнерів відповідних клопотань української сторони про скасування віз.</w:t>
      </w:r>
    </w:p>
    <w:p>
      <w:pPr/>
      <w:r>
        <w:rPr>
          <w:b w:val="1"/>
          <w:bCs w:val="1"/>
        </w:rPr>
        <w:t xml:space="preserve">1.7. Показники ефективності політики</w:t>
      </w:r>
    </w:p>
    <w:p>
      <w:pPr>
        <w:numPr>
          <w:ilvl w:val="0"/>
          <w:numId w:val="1"/>
        </w:numPr>
      </w:pPr>
      <w:r>
        <w:rPr/>
        <w:t xml:space="preserve">Збільшення кількості країн, для в’їзду до яких українцям не потрібні візи</w:t>
      </w:r>
    </w:p>
    <w:p>
      <w:pPr>
        <w:numPr>
          <w:ilvl w:val="0"/>
          <w:numId w:val="1"/>
        </w:numPr>
      </w:pPr>
      <w:r>
        <w:rPr/>
        <w:t xml:space="preserve">Збільшення кількості країн, громадяни яких мають спрощений український візовий режим</w:t>
      </w:r>
    </w:p>
    <w:p>
      <w:pPr/>
      <w:r>
        <w:rPr>
          <w:b w:val="1"/>
          <w:bCs w:val="1"/>
        </w:rPr>
        <w:t xml:space="preserve">1.8. Опис чинної державної політики щодо вирішення проблеми / її причин.</w:t>
      </w:r>
    </w:p>
    <w:p>
      <w:pPr/>
      <w:r>
        <w:rPr/>
        <w:t xml:space="preserve">МЗС активно працює над удосконаленням підходів до реалізації завдань у візовій сфері та утвердженням іміджу України як держави з ефективною візовою системою і прозорим та зручним для іноземців порядком отримання віз.</w:t>
      </w:r>
    </w:p>
    <w:p>
      <w:pPr/>
      <w:r>
        <w:rPr/>
        <w:t xml:space="preserve">У цьому контексті ведеться робота за двома основними напрямами:</w:t>
      </w:r>
    </w:p>
    <w:p>
      <w:pPr/>
      <w:r>
        <w:rPr/>
        <w:t xml:space="preserve">- розширення географії «безвізу» для громадян України з дотриманням принципу взаємності та паритетності з метою запровадження іноземними державами максимально сприятливих умов в’їзду та перебування для українців (робота проводить у т.ч. шляхом проведення переговорів з метою укладення угод);</w:t>
      </w:r>
    </w:p>
    <w:p>
      <w:pPr/>
      <w:r>
        <w:rPr/>
        <w:t xml:space="preserve">- удосконалення візових процедур та покращення стандартів візового обслуговування іноземців.</w:t>
      </w:r>
    </w:p>
    <w:p>
      <w:pPr/>
      <w:r>
        <w:rPr/>
        <w:t xml:space="preserve">За результатами вжитих комплексних заходів низкою держав підтримано клопотання української сторони та укладено відповідні міжнародні договори. Деякими країнами, з огляду на об’єктивну відсутність практики договірного закріплення лібералізації, здійснено зустрічні кроки - надано громадянам України можливість оформлювати візи по прибуттю або їх електронний аналог, збільшено строки дії та кратність віз, зменшено або скасовано візові збори</w:t>
      </w:r>
    </w:p>
    <w:p>
      <w:pPr/>
      <w:r>
        <w:rPr>
          <w:b w:val="1"/>
          <w:bCs w:val="1"/>
        </w:rPr>
        <w:t xml:space="preserve">2.	ПРОПОНОВАНИЙ КУРС ПОЛІТИКИ</w:t>
      </w:r>
    </w:p>
    <w:p>
      <w:pPr/>
      <w:r>
        <w:rPr>
          <w:b w:val="1"/>
          <w:bCs w:val="1"/>
        </w:rPr>
        <w:t xml:space="preserve">2.1. Підціль 1 “Збільшення кількості країн, громадяни яких мають спрощений український візовий режим”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Запровадження безвізового режиму поїздок для громадян 15 держав на взаємній та постійній основі, за будь-якою метою в’їзду та максимальним строком перебування</w:t>
      </w:r>
    </w:p>
    <w:p>
      <w:pPr>
        <w:numPr>
          <w:ilvl w:val="0"/>
          <w:numId w:val="1"/>
        </w:numPr>
      </w:pPr>
      <w:r>
        <w:rPr/>
        <w:t xml:space="preserve">Запровадження для 5 іноземних держав можливості оформлення на взаємній основі десятирічних та електронних українських віз</w:t>
      </w:r>
    </w:p>
    <w:p>
      <w:pPr>
        <w:numPr>
          <w:ilvl w:val="0"/>
          <w:numId w:val="1"/>
        </w:numPr>
      </w:pPr>
      <w:r>
        <w:rPr/>
        <w:t xml:space="preserve">Скасування віз типу D для довгострокового перебування для громадян безвізових держав</w:t>
      </w:r>
    </w:p>
    <w:p>
      <w:pPr/>
      <w:r>
        <w:rPr>
          <w:b w:val="1"/>
          <w:bCs w:val="1"/>
        </w:rPr>
        <w:t xml:space="preserve">Завдання до підцілі 1: </w:t>
      </w:r>
    </w:p>
    <w:p>
      <w:pPr>
        <w:numPr>
          <w:ilvl w:val="0"/>
          <w:numId w:val="1"/>
        </w:numPr>
      </w:pPr>
      <w:r>
        <w:rPr/>
        <w:t xml:space="preserve">Активізувати роботу з контрагентами з метою прискорення опрацювання пропозицій української сторони щодо запровадження візових спрощень та здійснити нормативне закріплення відповідних домовленостей</w:t>
      </w:r>
    </w:p>
    <w:p>
      <w:pPr>
        <w:numPr>
          <w:ilvl w:val="0"/>
          <w:numId w:val="1"/>
        </w:numPr>
      </w:pPr>
      <w:r>
        <w:rPr/>
        <w:t xml:space="preserve">Визначити коло іноземних держав для громадян яких можуть бути запроваджені на взаємній основі десятирічні та електронні українські візи</w:t>
      </w:r>
    </w:p>
    <w:p>
      <w:pPr>
        <w:numPr>
          <w:ilvl w:val="0"/>
          <w:numId w:val="1"/>
        </w:numPr>
      </w:pPr>
      <w:r>
        <w:rPr/>
        <w:t xml:space="preserve">Забезпечити супровід розробленого МЗС та внесеного Урядом на розгляд ВРУ проєкту Закону «Про внесення змін до Закону України «Про правовий статус іноземців та осіб без громадянства»</w:t>
      </w:r>
    </w:p>
    <w:p>
      <w:pPr>
        <w:numPr>
          <w:ilvl w:val="0"/>
          <w:numId w:val="1"/>
        </w:numPr>
      </w:pPr>
      <w:r>
        <w:rPr/>
        <w:t xml:space="preserve">Забезпечити супровід внесеного Урядом на розгляд ВРУ проєкту Закону України «Про внесення зміни до статті 5-2 Закону України «Про правовий статус іноземців та осіб без громадянства»</w:t>
      </w:r>
    </w:p>
    <w:p>
      <w:pPr/>
      <w:r>
        <w:rPr>
          <w:b w:val="1"/>
          <w:bCs w:val="1"/>
        </w:rPr>
        <w:t xml:space="preserve">2.2. Підціль 2 “Збільшення кількості країн, для в’їзду до яких українцям не потрібні візи”</w:t>
      </w:r>
    </w:p>
    <w:p>
      <w:pPr/>
      <w:r>
        <w:rPr>
          <w:b w:val="1"/>
          <w:bCs w:val="1"/>
        </w:rPr>
        <w:t xml:space="preserve">Показники результативності: </w:t>
      </w:r>
    </w:p>
    <w:p>
      <w:pPr>
        <w:numPr>
          <w:ilvl w:val="0"/>
          <w:numId w:val="1"/>
        </w:numPr>
      </w:pPr>
      <w:r>
        <w:rPr/>
        <w:t xml:space="preserve">Укласти угоди про запровадження безвізового режиму поїздок</w:t>
      </w:r>
    </w:p>
    <w:p>
      <w:pPr>
        <w:numPr>
          <w:ilvl w:val="0"/>
          <w:numId w:val="1"/>
        </w:numPr>
      </w:pPr>
      <w:r>
        <w:rPr/>
        <w:t xml:space="preserve">Лібералізувати візовий порядок в’їзду для громадян України до 5 країн</w:t>
      </w:r>
    </w:p>
    <w:p>
      <w:pPr/>
      <w:r>
        <w:rPr>
          <w:b w:val="1"/>
          <w:bCs w:val="1"/>
        </w:rPr>
        <w:t xml:space="preserve">Завдання до підцілі 2: </w:t>
      </w:r>
    </w:p>
    <w:p>
      <w:pPr>
        <w:numPr>
          <w:ilvl w:val="0"/>
          <w:numId w:val="1"/>
        </w:numPr>
      </w:pPr>
      <w:r>
        <w:rPr/>
        <w:t xml:space="preserve">Укласти відповідні угоди про безвіз з Гватемалою, Гренадою, Коста-Рікою, Маврикієм, Маршаловими островами, Монголією, Науру, Палау, Перу, Сальвадором, Самоа, Сен-Вінсент і Гренадінами, Соломоновими островами та Ямайкою. Збільшити строки безвізового перебування в Аргентині</w:t>
      </w:r>
    </w:p>
    <w:p>
      <w:pPr>
        <w:numPr>
          <w:ilvl w:val="0"/>
          <w:numId w:val="1"/>
        </w:numPr>
      </w:pPr>
      <w:r>
        <w:rPr/>
        <w:t xml:space="preserve">Лібералізувати візовий режим поїздок громадян України до трьох держав, які не практикують укладення угод про безвіз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План реалізації державної політики для досягнення цілі</w:t>
      </w:r>
    </w:p>
    <w:tbl>
      <w:tblGrid>
        <w:gridCol/>
        <w:gridCol/>
        <w:gridCol/>
        <w:gridCol/>
        <w:gridCol/>
        <w:gridCol/>
      </w:tblGrid>
      <w:tblPr>
        <w:tblStyle w:val="Colspan Rowspan"/>
      </w:tblPr>
      <w:tr>
        <w:trPr/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Підціль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Завдання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Захід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Початок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Закінчення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Відповідальний орган влади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кількості країн, громадяни яких мають спрощений український візовий режим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Активізувати роботу з контрагентами з метою прискорення опрацювання пропозицій української сторони щодо запровадження візових спрощень та здійснити нормативне закріплення відповідних домовленостей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Направити контрагентам клопотання прискорити розгляд ініціатив української сторони та проєктів відповідних міжнародних угод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Визначити коло іноземних держав для громадян яких можуть бути запроваджені на взаємній основі десятирічні та електронні українські візи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Проаналізувати візову політику іноземних держав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супровід розробленого МЗС та внесеного Урядом на розгляд ВРУ проєкту Закону «Про внесення змін до Закону України «Про правовий статус іноземців та осіб без громадянства»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 межах компетенції сприяти розгляду законопроєкту ВРУ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Забезпечити супровід внесеного Урядом на розгляд ВРУ проєкту Закону України «Про внесення зміни до статті 5-2 Закону України «Про правовий статус іноземців та осіб без громадянства»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 межах компетенції сприяти розгляду законопроєкту ВРУ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</w:t>
            </w:r>
          </w:p>
        </w:tc>
      </w:tr>
      <w:tr>
        <w:trPr/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Збільшення кількості країн, для в’їзду до яких українцям не потрібні візи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Укласти відповідні угоди про безвіз з Гватемалою, Гренадою, Коста-Рікою, Маврикієм, Маршаловими островами, Монголією, Науру, Палау, Перу, Сальвадором, Самоа, Сен-Вінсент і Гренадінами, Соломоновими островами та Ямайкою. Збільшити строки безвізового перебування в Аргентині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Направити контрагентам клопотання прискорити розгляд ініціатив української сторони та проєктів відповідних міжнародних угод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Лібералізувати візовий режим поїздок громадян України до трьох держав, які не практикують укладення угод про безвіз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Направити контрагентам клопотання прискорити розгляд ініціатив української сторони та проєктів відповідних міжнародних угод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01-01-2019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31-12-2022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МЗС</w:t>
            </w:r>
          </w:p>
        </w:tc>
      </w:tr>
    </w:tbl>
    <w:sectPr>
      <w:pgSz w:orient="landscape" w:w="16837.795275591" w:h="11905.511811024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CB43EC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2020-02-10T10:30:12+02:00</dcterms:created>
  <dcterms:modified xsi:type="dcterms:W3CDTF">2020-02-10T10:30:12+02:00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