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17.2. «Україна відповідає принципам та критеріям, необхідним для набуття членства в Організації Північноатлантичного договору»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Українці не задоволені тим, що Україна не достатньо наполегливо наближається до повноправного членства в НАТО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України, які підтримують вступ в НАТО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62% громадян України виступають за членство України в НАТО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Відсутні прямі гарантії безпеки для України. За результатами соціальних опитувань проблематика безпеки турбує 71% громадян України, які відзначили, що сьогодні Україні серед інших проблемних питань найбільше бракує миру, при цьому, за динамікою останніх трьох місяців ця думка зростає</w:t>
      </w:r>
    </w:p>
    <w:p>
      <w:pPr/>
      <w:r>
        <w:rPr>
          <w:b w:val="1"/>
          <w:bCs w:val="1"/>
        </w:rPr>
        <w:t xml:space="preserve">1.5. Динаміка проблеми:  </w:t>
      </w:r>
    </w:p>
    <w:p>
      <w:pPr/>
      <w:r>
        <w:rPr/>
        <w:t xml:space="preserve">За результатами дослідження, проведеного Центром стратегічного розвитку територій на державне замовлення Держкомтелерадіо у травні-червні 2019 року, з 2012 року на 46% зросла кількість українців, які підтримують вступ до НАТО.</w:t>
      </w:r>
      <w:r>
        <w:rPr>
          <w:b w:val="1"/>
          <w:bCs w:val="1"/>
        </w:rPr>
        <w:t xml:space="preserve"> </w:t>
      </w:r>
      <w:r>
        <w:rPr/>
        <w:t xml:space="preserve">Вступ до НАТО підтримують 62% українців, 21% - проти. 57% українців вважають членство в НАТО основною гарантією безпеки України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Політичні спекуляції на темі вступу в НАТО як внутрішні, так і зовнішні створюють підґрунтя для невпевненості та розгубленості окремих верств населення</w:t>
      </w:r>
    </w:p>
    <w:p>
      <w:pPr/>
      <w:r>
        <w:rPr/>
        <w:t xml:space="preserve">Причина 2 - Зовнішні виклики перешкоджають активному політичному діалогу на вищому рівні та, відповідно, євроатлантичному курсу України</w:t>
      </w:r>
    </w:p>
    <w:p>
      <w:pPr/>
      <w:r>
        <w:rPr/>
        <w:t xml:space="preserve">Причина 3 - Недостатня інституційна спроможність державних органів, у більш широкому контексті ніж сектор безпеки і оборони, забезпечити стабільність, послідовність та ефективність реалізації політики набуття членства України в НАТО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Максимальне наближення до відповідності базовим принципам, втіленим у Вашингтонському договорі, зокрема політичним, економічним і військовим критеріям</w:t>
      </w:r>
    </w:p>
    <w:p>
      <w:pPr>
        <w:numPr>
          <w:ilvl w:val="0"/>
          <w:numId w:val="1"/>
        </w:numPr>
      </w:pPr>
      <w:r>
        <w:rPr/>
        <w:t xml:space="preserve">Максимальне впровадження визначених стандартів і процедур НАТО у секторі безпеки і оборони України</w:t>
      </w:r>
    </w:p>
    <w:p>
      <w:pPr>
        <w:numPr>
          <w:ilvl w:val="0"/>
          <w:numId w:val="1"/>
        </w:numPr>
      </w:pPr>
      <w:r>
        <w:rPr/>
        <w:t xml:space="preserve">Річні національні програми під егідою Комісії Україна - НАТО за змістом та формою максимально наближені до Плану дій щодо членства в НАТО та повноцінно реалізуються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Основний стратегічний документ наближення України до набуття повноправного членства в НАТО: Річна національна програма під егідою Комісії Україна – НАТО, яка містить опис реформ за напрямами, необхідними для забезпечення ефективної планомірної реалізації закріпленого Конституцією України відповідного стратегічного курсу.</w:t>
      </w:r>
    </w:p>
    <w:p>
      <w:pPr/>
      <w:r>
        <w:rPr/>
        <w:t xml:space="preserve">Механізми: Комісія Україна – НАТО, спільні з НАТО робочі групи, Комісія з питань координації євроатлантичної інтеграції України, інститут національних координаторів та система міжвідомчих робочих груп.</w:t>
      </w:r>
    </w:p>
    <w:p>
      <w:pPr/>
      <w:r>
        <w:rPr/>
        <w:t xml:space="preserve">Інструменти взаємодії з НАТО: Програми НАТО «Партнерство заради миру» та «Наука заради миру та безпеки», Комплексний пакет допомоги НАТО для України, Трастові фонди НАТО на підтримку України, інші галузеві програми та ініціативи НАТО, у яких Україна бере участь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“Наявна політична та практична підтримка з боку НАТО та держав – членів Альянсу євроатлантичних прагнень України”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досягнутих цілей та реалізованих завдань Річної національної програми під егідою Комісії Україна – НАТО</w:t>
      </w:r>
    </w:p>
    <w:p>
      <w:pPr>
        <w:numPr>
          <w:ilvl w:val="0"/>
          <w:numId w:val="1"/>
        </w:numPr>
      </w:pPr>
      <w:r>
        <w:rPr/>
        <w:t xml:space="preserve">Кількість проведених консультацій з НАТО на вищому рівні з питань реалізації внутрішньодержавних реформ, у форматі Комісії Україна – НАТО, Спільних робочих груп Україна – НАТО та галузевих Комітетів НАТО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Відновити політичний діалог з НАТО на високому та вищому рівнях у рамках Комісії Україна - НАТО</w:t>
      </w:r>
    </w:p>
    <w:p>
      <w:pPr>
        <w:numPr>
          <w:ilvl w:val="0"/>
          <w:numId w:val="1"/>
        </w:numPr>
      </w:pPr>
      <w:r>
        <w:rPr/>
        <w:t xml:space="preserve">Забезпечити ефективне використання Комплексного пакету допомоги для України</w:t>
      </w:r>
    </w:p>
    <w:p>
      <w:pPr>
        <w:numPr>
          <w:ilvl w:val="0"/>
          <w:numId w:val="1"/>
        </w:numPr>
      </w:pPr>
      <w:r>
        <w:rPr/>
        <w:t xml:space="preserve">Впровадити у процес розроблення Річних національних програм під егідою Комісії Україна – НАТО сучасну світову методологію розробки документів стратегічного характеру «Управління орієнтоване на результат» (RBM), прийняту у державах – членах НАТО та в міжна</w:t>
      </w:r>
    </w:p>
    <w:p>
      <w:pPr>
        <w:numPr>
          <w:ilvl w:val="0"/>
          <w:numId w:val="1"/>
        </w:numPr>
      </w:pPr>
      <w:r>
        <w:rPr/>
        <w:t xml:space="preserve">Запровадити незалежний зовнішній моніторинг виконання Річних національних програм під егідою Комісії Україна – НАТО</w:t>
      </w:r>
    </w:p>
    <w:p>
      <w:pPr/>
      <w:r>
        <w:rPr>
          <w:b w:val="1"/>
          <w:bCs w:val="1"/>
        </w:rPr>
        <w:t xml:space="preserve">2.2. Підціль 2 “Зміцнено інституційну складову державних органів з метою реалізації євроатлантичних прагнень України, посилено спроможність державних інституцій своєчасно попереджати, виявляти, здійснювати моніторинг та мінімізувати вплив загроз усіх видів, зокрема гібридних”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державних органів, де сформовано окремі структурні підрозділи з питань євроатлантичної інтеграції та укомплектовано їх професійними працівниками</w:t>
      </w:r>
    </w:p>
    <w:p>
      <w:pPr>
        <w:numPr>
          <w:ilvl w:val="0"/>
          <w:numId w:val="1"/>
        </w:numPr>
      </w:pPr>
      <w:r>
        <w:rPr/>
        <w:t xml:space="preserve">Створена та функціонує Національна система стійкості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Ухвалити та впровадити типове Положення про структурні підрозділи з питань євроатлантичної інтеграції для всіх центральних органів виконавчої влади на основі проведеного функціонального обстеження</w:t>
      </w:r>
    </w:p>
    <w:p>
      <w:pPr>
        <w:numPr>
          <w:ilvl w:val="0"/>
          <w:numId w:val="1"/>
        </w:numPr>
      </w:pPr>
      <w:r>
        <w:rPr/>
        <w:t xml:space="preserve">Унормувати створення Національної системи стійкості, визначити суб’єкти забезпечення стійкості та державний орган, відповідальний за реалізацію державної політики у сфері захисту та попередження загроз усіх видів</w:t>
      </w:r>
    </w:p>
    <w:p>
      <w:pPr>
        <w:numPr>
          <w:ilvl w:val="0"/>
          <w:numId w:val="1"/>
        </w:numPr>
      </w:pPr>
      <w:r>
        <w:rPr/>
        <w:t xml:space="preserve">Сформувати ефективний механізм залучення до функціонування Національної системи стійкості громадськості та приватного бізнесу</w:t>
      </w:r>
    </w:p>
    <w:p>
      <w:pPr/>
      <w:r>
        <w:rPr>
          <w:b w:val="1"/>
          <w:bCs w:val="1"/>
        </w:rPr>
        <w:t xml:space="preserve">2.3. Підціль 3 “Громадяни України обізнані з питань євроатлантичної інтеграції та свідомо підтримують набуття повноправного членства держави в НАТО”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Рівень підтримки громадянами України стратегічного курсу держави на набуття членства України в НАТО (у розрізі областей та об’єднаних територіальних громад)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Здійснити необхідні заходи для отримання громадянами неупередженої та актуальної інформації стосовно діяльності державних органів на шляху до членства в НАТО, а також запровадити роз’яснювальні кампанії для протидії дезінформації</w:t>
      </w:r>
    </w:p>
    <w:p>
      <w:pPr>
        <w:numPr>
          <w:ilvl w:val="0"/>
          <w:numId w:val="1"/>
        </w:numPr>
      </w:pPr>
      <w:r>
        <w:rPr/>
        <w:t xml:space="preserve">Здійснити інформаційне забезпечення населення, яке мешкає в регіонах, що межує або географічно наближене до тимчасово окупованих територій України, стосовно державної політики у сфері євроатлантичної інтеграції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Наявна політична та практична підтримка з боку НАТО та держав – членів Альянсу євроатлантичних прагнень України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Відновити політичний діалог з НАТО на високому та вищому рівнях у рамках Комісії Україна - НАТО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належний захист та реалізацію прав національних меншин та корінних народів і задоволення їх етнокультурних потреб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Мін’юст; МЗС; Апарат ВРУ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інформаційно-роз’яснювальну роботу в державах - членах НАТО, зокрема у політико-дипломатичному форматі за напрямом обміну інформацією щодо стану реалізації державних реформ та приведення національного законодавства у сфері міжнаціональних відносин та захисту прав національних меншин у відповідність до міжнародних зобов'язань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МКМС; МОН; Мін’юст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Активізувати процеси досягнення відповідності критеріям членства в НАТО шляхом прискорення внутрішньодержавних реформ та забезпечити виконання у повному обсязі заходів, передбачених річними національними програмами під егідою Комісії Україна – НАТО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Державні органи, залучені до виконання річних національних програм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ефективну урядово-парламентську взаємодію у сфері євроатлантичної інтеграції України з метою досягнення відповідності критеріям членства в НАТО шляхом прискорення внутрішньодержавних реформ, надавати сприяння у межах компетенції Уряду діяльності Постійної делегації Верховної Ради України у Парламентській асамблеї НАТО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Постійна делегація ВРУ у ПА НАТО (за згодою); МЗС; інші центральні органи виконавчої влади та державні органи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Надати сприяння Верховній Раді України у забезпеченні належної організації та проведенні в Україні весняної сесії Парламентської асамблеї НАТО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ефективне використання Комплексного пакету допомоги для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систему моніторингу та аналізу діяльності Трастових фондів НАТО, інших Програм, Проектів та Ініціатив НАТО з метою забезпечення ефективного використання допомоги Альянсу у підтримці національних реформ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ефективну міжвідомчу координацію діяльності державних органів, залучених до виконання заходів у рамках Комплексного пакету допомоги для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Налагодити взаємодію з державами-членами Альянсу в рамках Трастових фондів НАТО, інших Програм, Проектів та Ініціатив НАТО з метою забезпечення ефективного використання допомоги НАТО у підтримці національних реформ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Впровадити у процес розроблення Річних національних програм під егідою Комісії Україна – НАТО сучасну світову методологію розробки документів стратегічного характеру «Управління орієнтоване на результат» (RBM), прийняту у державах – членах НАТО та в міжна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зміни до положення про річні національні програми у частині використання державними органами методології RBM під час розроблення річних національних програм під егідою Комісії Україна - НАТО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проведення стратегічних сесій (тренінгів) для державних органів стосовно впровадження в державний планувальний процесі методології RBM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незалежний зовнішній моніторинг виконання Річних національних програм під егідою Комісії Україна – НАТО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Підготувати технічну документацію стосовно необхідних вимог до проведення незалежного зовнішнього моніторингу виконання державними органами Річної національної програми під егідою Комісії Україна – НАТО на 2020 рік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29-02-2020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організацію та проведення тендерних процедур для проведення незалежного зовнішнього моніторингу виконання Річної національної програми під егідою Комісії Україна – НАТО на 2020 рік, налагодження взаємодії між переможцем тендеру та державними органами, залученими до виконання РНП, та формування незалежного звіту для його подальшого оприлюднення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Зміцнено інституційну складову державних органів з метою реалізації євроатлантичних прагнень України, посилено спроможність державних інституцій своєчасно попереджати, виявляти, здійснювати моніторинг та мінімізувати вплив загроз усіх видів, зокрема гібридних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Ухвалити та впровадити типове Положення про структурні підрозділи з питань євроатлантичної інтеграції для всіх центральних органів виконавчої влади на основі проведеного функціонального обстеження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Впровадити постійно діючий механізм визначення потреб державних органів у фахівцях з питань євроатлантичної інтеграції під головуванням визначеного Національного координатора співробітництва України з НАТО.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НАДС; 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функціональні обстеження в державних органах, які залучені до співробітництва з НАТО, на предмет необхідності створення окремих структурних підрозділів з питань євроатлантичної інтеграції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НАДС; 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 рамках Політики Програми Україна-НАТО з професійного розвитку запровадити систему підвищення рівня професійної  компетентності у сфері євроатлантичної інтеграції для працівників державних органів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НАДС; Урядовий офіс координації європейської та євроатлантичної інтеграції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Унормувати створення Національної системи стійкості, визначити суб’єкти забезпечення стійкості та державний орган, відповідальний за реалізацію державної політики у сфері захисту та попередження загроз усіх видів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Концепцію створення та функціонування Національної системи стійкості України.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МВС; Міноборони; Мінекономіки;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спільний з експертами НАТО та держав-членів НАТО аналіз наявних нормативно-правових актів, що регулюють процедури готовності, реагування та відновлення на кризи різного характеру, на відповідність базовим критеріям НАТО та сучасним викликам міжнародній безпеці.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МВС; Міноборони;  Мінекономіки;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Сформувати ефективний механізм залучення до функціонування Національної системи стійкості громадськості та приватного бізнесу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аналіз спроможностей та існуючих потреб операторів критичної інфраструктури, які знаходяться у приватній власності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Мінекономіки; МВС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комунікаційну платформу взаємодії представників громадської спільноти, бізнес-кіл (операторів об'єктів критичної інфраструктури)  з державними органами та заінтересованими представниками приватного сектору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Мінекономіки;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 урахуванням виявлених потреб та спроможностей розробити узгоджений з приватним сектором план дій на випадок криз різного характеру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Урядовий офіс координації європейської та євроатлантичної інтеграції; Мінекономіки; МВС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на регіональному рівні інформаційно-роз'яснювальні кампанії для населення стосовно порядку дій у випадку надзвичайних ситуацій різного характеру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Мінрегіон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Громадяни України обізнані з питань євроатлантичної інтеграції та свідомо підтримують набуття повноправного членства держави в НАТО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Здійснити необхідні заходи для отримання громадянами неупередженої та актуальної інформації стосовно діяльності державних органів на шляху до членства в НАТО, а також запровадити роз’яснювальні кампанії для протидії дезінформації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впровадження територіальними підрозділами державних органів та обласними державними адміністраціями інформаційних заходів з питань євроатлантичної інтеграції.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МКМС; Держкомтелерадіо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Залучити об'єднані територіальні громади до інформування громадськості у регіоні з питань євроатлантичної інтеграції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МКМС; Держкомтелерадіо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моніторинг дезінформації та пропаганди у публічному просторі, що перешкоджає євроатлантичним прагненням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Держкомтелерадіо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Здійснити інформаційне забезпечення населення, яке мешкає в регіонах, що межує або географічно наближене до тимчасово окупованих територій України, стосовно державної політики у сфері євроатлантичної інтеграції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інформаційно-роз’яснювальні програми з питань євроатлантичної інтеграції в регіонах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Держкомтелерадіо; Мінрегіон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134E7C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2020-02-10T10:30:14+02:00</dcterms:created>
  <dcterms:modified xsi:type="dcterms:W3CDTF">2020-02-10T10:30:14+02:00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