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4.6. «Люди активно подорожують Україною в цілях туризму»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Кількість туристів що подорожують Україною менша туристичного потенціалу України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Локальні громади регіонів з високим туристичним потенціалом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Частка прямого внеску туризму до ВВП в Україні становить лише 1.4%, що є значно нижчим за світові бенчмарки (5-10%)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Економіка втрачає до 1п.п. росту ВВП на рік; окремі громади втрачають до 10п.п.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Після окупації Криму Росією та початку війни кількість туристів знизилася (показники необхідно уточнити; достовірних даних наразі немає, дані по кількості в’їздів в Україну не відповідають кількості туристів)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Недостатня кількість якісного туристичного продукту, який здатен приваблювати туристів (натомість ставлення точок тяжіння як до об’єктів, що мають безумовно приваблювати туристів)</w:t>
      </w:r>
    </w:p>
    <w:p>
      <w:pPr/>
      <w:r>
        <w:rPr/>
        <w:t xml:space="preserve">Причина 2 - Окупація Криму та продовження збройного конфлікту на Сході України</w:t>
      </w:r>
    </w:p>
    <w:p>
      <w:pPr/>
      <w:r>
        <w:rPr/>
        <w:t xml:space="preserve">Причина 3 - Складний візовий режим з країнами з високим туристичним потенціалом</w:t>
      </w:r>
    </w:p>
    <w:p>
      <w:pPr/>
      <w:r>
        <w:rPr/>
        <w:t xml:space="preserve">Причина 4 - Слабкий бренд України як туристичної дестинації</w:t>
      </w:r>
    </w:p>
    <w:p>
      <w:pPr/>
      <w:r>
        <w:rPr/>
        <w:t xml:space="preserve">Причина 5 - Занепад туристичної інфраструктури та низький рівень якості сервісу</w:t>
      </w:r>
    </w:p>
    <w:p>
      <w:pPr/>
      <w:r>
        <w:rPr/>
        <w:t xml:space="preserve">Причина 6 - Низький рівень володіння англійською мовою у сервісі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Кількість закордонних туристів зростає як мінімум на 500 000 щороку</w:t>
      </w:r>
    </w:p>
    <w:p>
      <w:pPr>
        <w:numPr>
          <w:ilvl w:val="0"/>
          <w:numId w:val="1"/>
        </w:numPr>
      </w:pPr>
      <w:r>
        <w:rPr/>
        <w:t xml:space="preserve">Кількість людей, що виїжджали до іншої області, зросла вдвічі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Опис чинної державної політики щодо вирішення проблеми \ її причин: до чинного моменту питанням розвитку туризму в Україні опікувався Департамент туризму та курортів Мінекономрозвитку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“Створення туристичних продуктів на базі наявних об’єктів тяжіння”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готових туристичних продуктів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Створення позиціонування, бренду, концепції просування окремих туристичних продуктів</w:t>
      </w:r>
    </w:p>
    <w:p>
      <w:pPr>
        <w:numPr>
          <w:ilvl w:val="0"/>
          <w:numId w:val="1"/>
        </w:numPr>
      </w:pPr>
      <w:r>
        <w:rPr/>
        <w:t xml:space="preserve">Створення умов для реалізації проектів державно-приватного партнерства у сфері туризму (ДПП)</w:t>
      </w:r>
    </w:p>
    <w:p>
      <w:pPr>
        <w:numPr>
          <w:ilvl w:val="0"/>
          <w:numId w:val="1"/>
        </w:numPr>
      </w:pPr>
      <w:r>
        <w:rPr/>
        <w:t xml:space="preserve">Розвиток фізичної інфраструктури навколо об’єктів тяжіння (отелі, ресторани, дороги)</w:t>
      </w:r>
    </w:p>
    <w:p>
      <w:pPr/>
      <w:r>
        <w:rPr>
          <w:b w:val="1"/>
          <w:bCs w:val="1"/>
        </w:rPr>
        <w:t xml:space="preserve">2.2. Підціль 2 “Створення позиціонування і бренду України як туристичної дестинації”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Індекс сприйняття України як туристичної дестинації відповідно до концепції у вибраних пріоритетних країнах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Розробка концепції розвитку галузі з залученням регіонів, міст, та інших органів виконавчої влади з баченням розвитку сфери через 5-10-20 років</w:t>
      </w:r>
    </w:p>
    <w:p>
      <w:pPr>
        <w:numPr>
          <w:ilvl w:val="0"/>
          <w:numId w:val="1"/>
        </w:numPr>
      </w:pPr>
      <w:r>
        <w:rPr/>
        <w:t xml:space="preserve">Удосконалення туристичного бренду України</w:t>
      </w:r>
    </w:p>
    <w:p>
      <w:pPr>
        <w:numPr>
          <w:ilvl w:val="0"/>
          <w:numId w:val="1"/>
        </w:numPr>
      </w:pPr>
      <w:r>
        <w:rPr/>
        <w:t xml:space="preserve">Створення єдиного туристичного порталу України</w:t>
      </w:r>
    </w:p>
    <w:p>
      <w:pPr>
        <w:numPr>
          <w:ilvl w:val="0"/>
          <w:numId w:val="1"/>
        </w:numPr>
      </w:pPr>
      <w:r>
        <w:rPr/>
        <w:t xml:space="preserve">Запуск кампанії промоції України в пріоритетних країнах (пріоритетні країни потребують визначення)</w:t>
      </w:r>
    </w:p>
    <w:p>
      <w:pPr/>
      <w:r>
        <w:rPr>
          <w:b w:val="1"/>
          <w:bCs w:val="1"/>
        </w:rPr>
        <w:t xml:space="preserve">2.3. Підціль 3 “Покращення спроможності місцевих громад розвивати туристичні продукти”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Відсоток регіонального ВВП, що створюється туризмом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Навчання громад роботі з туристичними продуктами</w:t>
      </w:r>
    </w:p>
    <w:p>
      <w:pPr>
        <w:numPr>
          <w:ilvl w:val="0"/>
          <w:numId w:val="1"/>
        </w:numPr>
      </w:pPr>
      <w:r>
        <w:rPr/>
        <w:t xml:space="preserve">Підтримка програм розвитку якості сервісу в регіонах</w:t>
      </w:r>
    </w:p>
    <w:p>
      <w:pPr>
        <w:numPr>
          <w:ilvl w:val="0"/>
          <w:numId w:val="1"/>
        </w:numPr>
      </w:pPr>
      <w:r>
        <w:rPr/>
        <w:t xml:space="preserve">Допомога громадам у створенні туристичного продукту – розробка планів створення туристичного продукту з об’єктів тяжіння, створення бренду, тощо</w:t>
      </w:r>
    </w:p>
    <w:p>
      <w:pPr/>
      <w:r>
        <w:rPr>
          <w:b w:val="1"/>
          <w:bCs w:val="1"/>
        </w:rPr>
        <w:t xml:space="preserve">2.4. Підціль 4 “Спрощення візового режиму з країнами з високим туристичним потенціалом”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країн з високим туристичним потенціалом з якими є спрощений візовий режим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Перегляд візового режиму та адміністративних процедур з країнами з високим туристичним потенціалом</w:t>
      </w:r>
    </w:p>
    <w:p>
      <w:pPr/>
      <w:r>
        <w:rPr>
          <w:b w:val="1"/>
          <w:bCs w:val="1"/>
        </w:rPr>
        <w:t xml:space="preserve">2.5. Підціль 5 “Створення інфраструктури підтримки іноземних туристів”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Показник NPS для України як туристичної дестинації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Створення єдиного центру безпеки туристів – єдиного вікна допомоги (всіх типів) іноземним туристам в Україні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туристичних продуктів на базі наявних об’єктів тяжіння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позиціонування, бренду, концепції просування окремих туристичних продуктів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плану і програми вибору і роботи з пілотними об'єктами/регіонами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Відбір пілотних об'єктів/регіонів для розробки концепції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бренду і продукту з відібраних об'єктів/регіонів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умов для реалізації проектів державно-приватного партнерства у сфері туризму (ДПП)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цільового стану регулювання; аналіз чинного законодавства з визначенням перешкод для створення державно-приватного партнерства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в чинне законодавство для уможливлення створення державно-приватного партнерства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фізичної інфраструктури навколо об’єктів тяжіння (отелі, ресторани, дороги)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 визначених пілотних регіонах/об'єктах створення/оновлення логістичної інфраструктури (дороги, вокзали, тощо)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Мінінфраструктури; органи місцевого самоврядування (за згодою)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позиціонування і бренду України як туристичної дестинації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концепції розвитку галузі з залученням регіонів, міст, та інших органів виконавчої влади з баченням розвитку сфери через 5-10-20 років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Відбір 5 пілотних регіонів для розробки концепції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концепції розвитку туризму регіону як частини загальної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 туристичного бренду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узгодження місця України (поточного і перспективного) на світовому ринку туризму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оновленого бренду України який відображатиме визначене позиціонування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єдиного туристичного порталу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єдиного електронного туристичного порталу для туристів (в тому числі з навігаційно безпековим модулем)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кампанії промоції України в пріоритетних країнах (пріоритетні країни потребують визначення)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і затвердження 6 пріоритетних країн з високим туристичним потенціалом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програми кампанії для кожної 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кампанії промоції в 6 пріоритетних країнах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Покращення спроможності місцевих громад розвивати туристичні продукти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Навчання громад роботі з туристичними продуктами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тренінгів для органів місцевого самоврядування і локальних бізнесів з створення продукту з об'єктів тяжіння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Підтримка програм розвитку якості сервісу в регіонах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тренінгів для локальних бізнесів з покращення якості сервісу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Допомога громадам у створенні туристичного продукту – розробка планів створення туристичного продукту з об’єктів тяжіння, створення бренду, тощо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пілотних регіонів і об'єктів для створення продуктів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туристичних продуктів з пілотних об'єктів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Спрощення візового режиму з країнами з високим туристичним потенціалом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Перегляд візового режиму та адміністративних процедур з країнами з високим туристичним потенціалом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пріоритетних країн з найвищим туристичним потенціалом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Узгодження нового візового режиму з МЗС та силовими структурами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спрощеного візового режиму для вибраних країн з високим туристичним потенціалом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МЗС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інфраструктури підтримки іноземних туристів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єдиного центру безпеки туристів – єдиного вікна допомоги (всіх типів) іноземним туристам в Україні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єдиного порталу безпеки туристів (онлайн та телефонного)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локальних туристично-інформаційних центрів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органи місцевого самоврядування (за згодою)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4701D5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2020-02-10T10:29:30+02:00</dcterms:created>
  <dcterms:modified xsi:type="dcterms:W3CDTF">2020-02-10T10:29:30+02:00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