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5.2. «Ветерани та члени їх родин, а також родини загиблих відчувають шанобливе ставлення в суспільстві»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Нині в суспільстві рівень поваги та шанобливого ставлення до ветеранів  бойових дій та членів їх родин, а також членів родин загиблих воїнів не відповідає їхньому внеску в захист незалежності та територіальної цілісності держави</w:t>
      </w:r>
    </w:p>
    <w:p>
      <w:pPr/>
      <w:r>
        <w:rPr>
          <w:b w:val="1"/>
          <w:bCs w:val="1"/>
        </w:rPr>
        <w:t xml:space="preserve">1.2. Носій проблеми </w:t>
      </w:r>
    </w:p>
    <w:p>
      <w:pPr/>
      <w:r>
        <w:rPr/>
        <w:t xml:space="preserve">Ветерани бойових дій ,Члени родин ветеранів бойових дій ,Родини загиблих воїнів ,Суспільство загалом</w:t>
      </w:r>
    </w:p>
    <w:p>
      <w:pPr/>
      <w:r>
        <w:rPr>
          <w:b w:val="1"/>
          <w:bCs w:val="1"/>
        </w:rPr>
        <w:t xml:space="preserve">1.3. Масштаб проблеми: Загальнонаціональна</w:t>
      </w:r>
    </w:p>
    <w:p>
      <w:pPr/>
      <w:r>
        <w:rPr/>
        <w:t xml:space="preserve">Масштаб проблеми:</w:t>
      </w:r>
      <w:r>
        <w:rPr>
          <w:b w:val="1"/>
          <w:bCs w:val="1"/>
        </w:rPr>
        <w:t xml:space="preserve"> </w:t>
      </w:r>
      <w:r>
        <w:rPr/>
        <w:t xml:space="preserve">близько 2 млн. осіб. Оскільки ветерани проживають на всій території України, несли службу із захисту держави, частина з них є резервістами Збройних Сил, проблема є загальнонаціональною.</w:t>
      </w:r>
    </w:p>
    <w:p>
      <w:pPr/>
      <w:r>
        <w:rPr>
          <w:b w:val="1"/>
          <w:bCs w:val="1"/>
        </w:rPr>
        <w:t xml:space="preserve">1.4. Гострота проблеми: Середня</w:t>
      </w:r>
    </w:p>
    <w:p>
      <w:pPr/>
      <w:r>
        <w:rPr/>
        <w:t xml:space="preserve">Відсутність у суспільстві шанобливого ставлення до ветеранів бойових дій значною мірою сприяє підвищеному очікуванню соціальних пільг, які мають матеріальний еквівалент, та підвищує імовірність психічних і психологічних розладів у ветеранів. Також значущими є різноманітні соціальні проблеми, зокрема проблема працевлаштування. Ця проблема впливає на престиж військової служби і як наслідок – недоукомплектування ЗСУ та інших силових відомств. Ураховуючи, що Україна вже шостий рік бореться за суверенітет та територіальну цілісність, ситуація є критичною. Варто враховувати також, що саме ветерани, учасники бойових дій, є основою резерву ЗСУ і, у разі загострення ситуації в зоні ООС, мають поповнити лави Збройних Сил.</w:t>
      </w:r>
    </w:p>
    <w:p>
      <w:pPr/>
      <w:r>
        <w:rPr>
          <w:b w:val="1"/>
          <w:bCs w:val="1"/>
        </w:rPr>
        <w:t xml:space="preserve">1.5. Динаміка проблеми:  Негативна</w:t>
      </w:r>
    </w:p>
    <w:p>
      <w:pPr/>
      <w:r>
        <w:rPr/>
        <w:t xml:space="preserve">Із початком збройної агресії РФ 2014 року ставлення суспільства до військовослужбовців суттєво змінилося. Загроза втрати суверенітету та незалежності показала суспільству, що сильна і боєздатна армія – запорука існування держави. Завдяки цьому факту змінилося ставлення суспільства і до ветеранів, передусім як до мобілізаційного ресурсу. Упродовж 2-3 років, поки на Сході країни тривала активна фаза бойових дій, це ставлення зберігалося, хоча і не стало переважаючим у суспільстві.</w:t>
      </w:r>
    </w:p>
    <w:p>
      <w:pPr/>
      <w:r>
        <w:rPr/>
        <w:t xml:space="preserve">За останні два роки ставлення до ветеранів дещо погіршилося. У перспективі найближчих трьох років, за відсутності ефективної державної політики, формування образу ветерана як загрози для суспільства зростатиме.</w:t>
      </w:r>
    </w:p>
    <w:p>
      <w:pPr/>
      <w:r>
        <w:rPr>
          <w:b w:val="1"/>
          <w:bCs w:val="1"/>
        </w:rPr>
        <w:t xml:space="preserve">1.6. Причини проблеми</w:t>
      </w:r>
    </w:p>
    <w:p>
      <w:pPr/>
      <w:r>
        <w:rPr/>
        <w:t xml:space="preserve">Причина 1 - Негативні наслідки війни, а саме ПТСР (посттравматичний стресовий розлад), алко- і наркозалежності, суїциди тощо, що трапляються серед ветеранів, широко висвітлюються ЗМІ</w:t>
      </w:r>
    </w:p>
    <w:p>
      <w:pPr/>
      <w:r>
        <w:rPr/>
        <w:t xml:space="preserve">У суспільстві формується сприйняття ветерана як потенційної загрози. Відсутні суспільна та державна стратегії щодо висвітлення позитивних досягнень ветеранів у мирному житті.</w:t>
      </w:r>
    </w:p>
    <w:p>
      <w:pPr/>
      <w:r>
        <w:rPr/>
        <w:t xml:space="preserve">Причина 2 - Низький рівень національно-патріотичного виховання і особливо військово-патріотичного як його важливої складової в закладах освіти і в суспільстві загалом</w:t>
      </w:r>
    </w:p>
    <w:p>
      <w:pPr/>
      <w:r>
        <w:rPr/>
        <w:t xml:space="preserve">Причина 3 - Відсутнє розуміння з боку суспільства, що ветеран – це вчорашній захисник, який у разі потреби готовий стати на захист держави знову</w:t>
      </w:r>
    </w:p>
    <w:p>
      <w:pPr/>
      <w:r>
        <w:rPr/>
        <w:t xml:space="preserve">Після розвалу Радянського Союзу Україна успадкувала радянські традиції вшанування ветеранів, які ґрунтувалися на комуністичній ідеології. На сьогодні вони втратили свою цінність та морально застаріли.</w:t>
      </w:r>
    </w:p>
    <w:p>
      <w:pPr/>
      <w:r>
        <w:rPr>
          <w:b w:val="1"/>
          <w:bCs w:val="1"/>
        </w:rPr>
        <w:t xml:space="preserve">1.7. Показники ефективності політики</w:t>
      </w:r>
    </w:p>
    <w:p>
      <w:pPr>
        <w:numPr>
          <w:ilvl w:val="0"/>
          <w:numId w:val="1"/>
        </w:numPr>
      </w:pPr>
      <w:r>
        <w:rPr/>
        <w:t xml:space="preserve">Зростання рівня шанобливого ставлення суспільства до героїв Революції гідності та захисників України від агресії Російської Федерації</w:t>
      </w:r>
    </w:p>
    <w:p>
      <w:pPr>
        <w:numPr>
          <w:ilvl w:val="0"/>
          <w:numId w:val="1"/>
        </w:numPr>
      </w:pPr>
      <w:r>
        <w:rPr/>
        <w:t xml:space="preserve">Кількість резервістів 1 та 2 черги</w:t>
      </w:r>
    </w:p>
    <w:p>
      <w:pPr>
        <w:numPr>
          <w:ilvl w:val="0"/>
          <w:numId w:val="1"/>
        </w:numPr>
      </w:pPr>
      <w:r>
        <w:rPr/>
        <w:t xml:space="preserve">Кількість вступників до вищих військових навчальних закладів</w:t>
      </w:r>
    </w:p>
    <w:p>
      <w:pPr/>
      <w:r>
        <w:rPr>
          <w:b w:val="1"/>
          <w:bCs w:val="1"/>
        </w:rPr>
        <w:t xml:space="preserve">1.8. Опис чинної державної політики щодо вирішення проблеми / її причин.</w:t>
      </w:r>
    </w:p>
    <w:p>
      <w:pPr/>
      <w:r>
        <w:rPr/>
        <w:t xml:space="preserve">Чинна державна політика щодо вирішення проблеми не є системною і спрямована переважно на роботу з наслідками, а не  причинами. Акцент політики спрямований на соціальні пільги, які дуже часто не підкріплені ресурсоспроможністю держави. Натомість увага до проблеми шанобливого ставлення до ветеранів розподіляється за залишковим принципом. Так, церемоніал поховання загиблих захисників України наразі регламентується Додатком 18 до Статуту гарнізонної та вартової служб ЗС України. Цей ритуал спирається на радянські традиції та є морально застарілим. Поховання військовослужбовців (ветеранів) фінансуються з місцевих бюджетів і не мають єдиного стандарту. Постанову Верховної Ради України від    02 червня 2011 року «Про національне військове меморіальне кладовище» втілено в життя так і не було. Система мотивації та продукування шанобливого ставлення до ветерана в країні відсутня.</w:t>
      </w:r>
    </w:p>
    <w:p>
      <w:pPr/>
      <w:r>
        <w:rPr>
          <w:b w:val="1"/>
          <w:bCs w:val="1"/>
        </w:rPr>
        <w:t xml:space="preserve">2.	ПРОПОНОВАНИЙ КУРС ПОЛІТИКИ</w:t>
      </w:r>
    </w:p>
    <w:p>
      <w:pPr/>
      <w:r>
        <w:rPr>
          <w:b w:val="1"/>
          <w:bCs w:val="1"/>
        </w:rPr>
        <w:t xml:space="preserve">2.1. Підціль 1 “Формування в суспільстві однозначного позитивного образу ветерана, взірця героїзму та патріотизму”</w:t>
      </w:r>
    </w:p>
    <w:p>
      <w:pPr/>
      <w:r>
        <w:rPr>
          <w:b w:val="1"/>
          <w:bCs w:val="1"/>
        </w:rPr>
        <w:t xml:space="preserve">Показники результативності: </w:t>
      </w:r>
    </w:p>
    <w:p>
      <w:pPr>
        <w:numPr>
          <w:ilvl w:val="0"/>
          <w:numId w:val="1"/>
        </w:numPr>
      </w:pPr>
      <w:r>
        <w:rPr/>
        <w:t xml:space="preserve">Збільшено на 50 % позитивне ставлення до ветеранів серед населення України (необхідно визначити індикатори такого ставлення та регулярно проводити соціологічні дослідження)</w:t>
      </w:r>
    </w:p>
    <w:p>
      <w:pPr/>
      <w:r>
        <w:rPr>
          <w:b w:val="1"/>
          <w:bCs w:val="1"/>
        </w:rPr>
        <w:t xml:space="preserve">Завдання до підцілі 1: </w:t>
      </w:r>
    </w:p>
    <w:p>
      <w:pPr>
        <w:numPr>
          <w:ilvl w:val="0"/>
          <w:numId w:val="1"/>
        </w:numPr>
      </w:pPr>
      <w:r>
        <w:rPr/>
        <w:t xml:space="preserve">Розроблення та реалізація комплексної програми героїзації образу захисника та формування позитивного сприйняття ветерана суспільством(у свідомості від школярів до старшого покоління). Розробка образу українського ветерана мас відбуватися з урахуванням національних особливостей та історичної спадщини</w:t>
      </w:r>
    </w:p>
    <w:p>
      <w:pPr>
        <w:numPr>
          <w:ilvl w:val="0"/>
          <w:numId w:val="1"/>
        </w:numPr>
      </w:pPr>
      <w:r>
        <w:rPr/>
        <w:t xml:space="preserve">Активна, системна політика із формування позитивного сприйняття ветерана суспільством</w:t>
      </w:r>
    </w:p>
    <w:p>
      <w:pPr>
        <w:numPr>
          <w:ilvl w:val="0"/>
          <w:numId w:val="1"/>
        </w:numPr>
      </w:pPr>
      <w:r>
        <w:rPr/>
        <w:t xml:space="preserve">Активне сприяння зростанню позитивного іміджу українського ветерана на міжнародному рівні із залученням міжнародного українства</w:t>
      </w:r>
    </w:p>
    <w:p>
      <w:pPr/>
      <w:r>
        <w:rPr>
          <w:b w:val="1"/>
          <w:bCs w:val="1"/>
        </w:rPr>
        <w:t xml:space="preserve">2.2. Підціль 2 “Підняття рівня національно-патріотичного виховання загалом та військово-патріотичного як його складника, зокрема, через залучення до виховного процесу ветеранів російсько-української війни”</w:t>
      </w:r>
    </w:p>
    <w:p>
      <w:pPr/>
      <w:r>
        <w:rPr>
          <w:b w:val="1"/>
          <w:bCs w:val="1"/>
        </w:rPr>
        <w:t xml:space="preserve">Показники результативності: </w:t>
      </w:r>
    </w:p>
    <w:p>
      <w:pPr>
        <w:numPr>
          <w:ilvl w:val="0"/>
          <w:numId w:val="1"/>
        </w:numPr>
      </w:pPr>
      <w:r>
        <w:rPr/>
        <w:t xml:space="preserve">Зростання кількості вступників до вищих військових закладів та бажаючих вступити на військову службу</w:t>
      </w:r>
    </w:p>
    <w:p>
      <w:pPr/>
      <w:r>
        <w:rPr>
          <w:b w:val="1"/>
          <w:bCs w:val="1"/>
        </w:rPr>
        <w:t xml:space="preserve">Завдання до підцілі 2: </w:t>
      </w:r>
    </w:p>
    <w:p>
      <w:pPr>
        <w:numPr>
          <w:ilvl w:val="0"/>
          <w:numId w:val="1"/>
        </w:numPr>
      </w:pPr>
      <w:r>
        <w:rPr/>
        <w:t xml:space="preserve">Сприяння максимальному залученню ветеранів російсько-української війни до процесу шкільного та позашкільного національно-патріотичного виховання дітей та молоді</w:t>
      </w:r>
    </w:p>
    <w:p>
      <w:pPr>
        <w:numPr>
          <w:ilvl w:val="0"/>
          <w:numId w:val="1"/>
        </w:numPr>
      </w:pPr>
      <w:r>
        <w:rPr/>
        <w:t xml:space="preserve">Сприяння створенню ветеранами літніх таборів та вишколів національно-патріотичної спрямованості через програму фінансування проєктів громадських організацій</w:t>
      </w:r>
    </w:p>
    <w:p>
      <w:pPr>
        <w:numPr>
          <w:ilvl w:val="0"/>
          <w:numId w:val="1"/>
        </w:numPr>
      </w:pPr>
      <w:r>
        <w:rPr/>
        <w:t xml:space="preserve">Залучення ветеранів до створення та функціонування мережі Центрів національно-патріотичного виховання</w:t>
      </w:r>
    </w:p>
    <w:p>
      <w:pPr/>
      <w:r>
        <w:rPr>
          <w:b w:val="1"/>
          <w:bCs w:val="1"/>
        </w:rPr>
        <w:t xml:space="preserve">2.3. Підціль 3 “Здійснення системних заходів із вшанування військовослужбовців (ветеранів) протягом життя та вшанування пам’яті загиблих”</w:t>
      </w:r>
    </w:p>
    <w:p>
      <w:pPr/>
      <w:r>
        <w:rPr>
          <w:b w:val="1"/>
          <w:bCs w:val="1"/>
        </w:rPr>
        <w:t xml:space="preserve">Показники результативності: </w:t>
      </w:r>
    </w:p>
    <w:p>
      <w:pPr>
        <w:numPr>
          <w:ilvl w:val="0"/>
          <w:numId w:val="1"/>
        </w:numPr>
      </w:pPr>
      <w:r>
        <w:rPr/>
        <w:t xml:space="preserve">Розроблено та нормативно закріплено новий, уніфікований церемоніал поховання  ветеранів та військовослужбовців</w:t>
      </w:r>
    </w:p>
    <w:p>
      <w:pPr>
        <w:numPr>
          <w:ilvl w:val="0"/>
          <w:numId w:val="1"/>
        </w:numPr>
      </w:pPr>
      <w:r>
        <w:rPr/>
        <w:t xml:space="preserve">Введено в експлуатацію Національне військове меморіальне кладовище</w:t>
      </w:r>
    </w:p>
    <w:p>
      <w:pPr>
        <w:numPr>
          <w:ilvl w:val="0"/>
          <w:numId w:val="1"/>
        </w:numPr>
      </w:pPr>
      <w:r>
        <w:rPr/>
        <w:t xml:space="preserve">Створено єдиний електронний реєстр поховань, меморіальних дошок та пам’ятників захисникам України та інтерактивної мапи з їх розміщенням</w:t>
      </w:r>
    </w:p>
    <w:p>
      <w:pPr/>
      <w:r>
        <w:rPr>
          <w:b w:val="1"/>
          <w:bCs w:val="1"/>
        </w:rPr>
        <w:t xml:space="preserve">Завдання до підцілі 3: </w:t>
      </w:r>
    </w:p>
    <w:p>
      <w:pPr>
        <w:numPr>
          <w:ilvl w:val="0"/>
          <w:numId w:val="1"/>
        </w:numPr>
      </w:pPr>
      <w:r>
        <w:rPr/>
        <w:t xml:space="preserve">Розробка нового, уніфікованого церемоніалу поховання військовослужбовців та ветеранів</w:t>
      </w:r>
    </w:p>
    <w:p>
      <w:pPr>
        <w:numPr>
          <w:ilvl w:val="0"/>
          <w:numId w:val="1"/>
        </w:numPr>
      </w:pPr>
      <w:r>
        <w:rPr/>
        <w:t xml:space="preserve">Створення Національного військового меморіального кладовища та його філій </w:t>
      </w:r>
    </w:p>
    <w:p>
      <w:pPr>
        <w:numPr>
          <w:ilvl w:val="0"/>
          <w:numId w:val="1"/>
        </w:numPr>
      </w:pPr>
      <w:r>
        <w:rPr/>
        <w:t xml:space="preserve">Розробка плану урочистих заходів до 29 серпня, Дня пам’яті захисників України, які загинули в боротьбі за незалежність, суверенітет і територіальну цілісність держави</w:t>
      </w:r>
    </w:p>
    <w:p>
      <w:pPr>
        <w:numPr>
          <w:ilvl w:val="0"/>
          <w:numId w:val="1"/>
        </w:numPr>
      </w:pPr>
      <w:r>
        <w:rPr/>
        <w:t xml:space="preserve">Створення єдиного електронного реєстру поховань, меморіальних дошок та пам’ятників захисникам України та інтерактивної мапи їх розміщення</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Формування в суспільстві однозначного позитивного образу ветерана, взірця героїзму та патріотизму</w:t>
            </w:r>
          </w:p>
        </w:tc>
        <w:tc>
          <w:tcPr>
            <w:vAlign w:val="center"/>
            <w:vMerge w:val="restart"/>
          </w:tcPr>
          <w:p>
            <w:pPr>
              <w:jc w:val="center"/>
            </w:pPr>
            <w:r>
              <w:rPr>
                <w:sz w:val="20"/>
                <w:szCs w:val="20"/>
              </w:rPr>
              <w:t xml:space="preserve">Розроблення та реалізація комплексної програми героїзації образу захисника та формування позитивного сприйняття ветерана суспільством(у свідомості від школярів до старшого покоління). Розробка образу українського ветерана мас відбуватися з урахуванням національних особливостей та історичної спадщини</w:t>
            </w:r>
          </w:p>
        </w:tc>
        <w:tc>
          <w:tcPr>
            <w:vAlign w:val="center"/>
          </w:tcPr>
          <w:p>
            <w:pPr>
              <w:jc w:val="center"/>
            </w:pPr>
            <w:r>
              <w:rPr>
                <w:sz w:val="20"/>
                <w:szCs w:val="20"/>
              </w:rPr>
              <w:t xml:space="preserve">Шляхом проведення фокус-груп вивчення суспільної думки стосовно образу сучасного ветерана (російсько-української війни)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Визначення стратегії та інструментів посилення образу ветерана-захисника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Розробка багаторівневої та багатоінструментальної інформаційної кампанії стосовно посилення образу ветерана-захисника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Стратегічна сесія но формуванню позитивного образу ветерана з метою визначити базові складові розробки образу ветерана(фізіологія, характер, поведінка, менталітет українців, подача образу і сприйняття)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Дослідження існуючого іміджу ветерана та опрацювання плюсів та мінусів, визначити способи роботи з перевагами і нейтралізації недоліків іміджу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01-04-2020</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Презентація образу ветерана (лого, слогани, ілюстрації, фото, відео, аудіо, месиджі) з описаними правилами використання кожного з елементів образу для досягнення загальної концепції</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Активна, системна політика із формування позитивного сприйняття ветерана суспільством</w:t>
            </w:r>
          </w:p>
        </w:tc>
        <w:tc>
          <w:tcPr>
            <w:vAlign w:val="center"/>
          </w:tcPr>
          <w:p>
            <w:pPr>
              <w:jc w:val="center"/>
            </w:pPr>
            <w:r>
              <w:rPr>
                <w:sz w:val="20"/>
                <w:szCs w:val="20"/>
              </w:rPr>
              <w:t xml:space="preserve">Створення документальних фільмів, соціальних роликів, поліграфічних матеріалів, аудіо-контенту, художніх кінострічок, літератури спрямованих на героїзацію образу захисника України та їх популяризація зокрема у ЗМІ. Тиражування успішних історій ветеранів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Активне сприяння розвитку ветеранської літератури та інших ініціатив із героїзації захисників</w:t>
            </w:r>
          </w:p>
        </w:tc>
        <w:tc>
          <w:tcPr>
            <w:tcW w:w="1500" w:type="dxa"/>
            <w:vAlign w:val="center"/>
          </w:tcPr>
          <w:p>
            <w:pPr>
              <w:jc w:val="center"/>
            </w:pPr>
            <w:r>
              <w:rPr>
                <w:sz w:val="20"/>
                <w:szCs w:val="20"/>
              </w:rPr>
              <w:t xml:space="preserve">01-05-2019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Розробка методології та активне вимірювання рівня суспільних настроїв та досліджень відношення суспільства до ветерана (з її періодичною повторюваністю)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01-06-2020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Активне сприяння зростанню позитивного іміджу українського ветерана на міжнародному рівні із залученням міжнародного українства</w:t>
            </w:r>
          </w:p>
        </w:tc>
        <w:tc>
          <w:tcPr>
            <w:vAlign w:val="center"/>
          </w:tcPr>
          <w:p>
            <w:pPr>
              <w:jc w:val="center"/>
            </w:pPr>
            <w:r>
              <w:rPr>
                <w:sz w:val="20"/>
                <w:szCs w:val="20"/>
              </w:rPr>
              <w:t xml:space="preserve">Налагодження системної комунікації та співпраці з міжнародними партнерами та зарубіжним українством шляхом проведення різнорідних заходів – зустрічей, презентацій, благодійних вечорів, виставок, експозицій, показу кінофільмів, тощо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Щорічне проведення міжнародного форуму ветеранів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Мінветеранів</w:t>
            </w:r>
          </w:p>
        </w:tc>
      </w:tr>
      <w:tr>
        <w:trPr/>
        <w:tc>
          <w:tcPr>
            <w:vAlign w:val="center"/>
            <w:vMerge w:val="restart"/>
          </w:tcPr>
          <w:p>
            <w:pPr>
              <w:jc w:val="center"/>
            </w:pPr>
            <w:r>
              <w:rPr>
                <w:sz w:val="20"/>
                <w:szCs w:val="20"/>
              </w:rPr>
              <w:t xml:space="preserve">Підняття рівня національно-патріотичного виховання загалом та військово-патріотичного як його складника, зокрема, через залучення до виховного процесу ветеранів російсько-української війни</w:t>
            </w:r>
          </w:p>
        </w:tc>
        <w:tc>
          <w:tcPr>
            <w:vAlign w:val="center"/>
            <w:vMerge w:val="restart"/>
          </w:tcPr>
          <w:p>
            <w:pPr>
              <w:jc w:val="center"/>
            </w:pPr>
            <w:r>
              <w:rPr>
                <w:sz w:val="20"/>
                <w:szCs w:val="20"/>
              </w:rPr>
              <w:t xml:space="preserve">Сприяння максимальному залученню ветеранів російсько-української війни до процесу шкільного та позашкільного національно-патріотичного виховання дітей та молоді</w:t>
            </w:r>
          </w:p>
        </w:tc>
        <w:tc>
          <w:tcPr>
            <w:vAlign w:val="center"/>
          </w:tcPr>
          <w:p>
            <w:pPr>
              <w:jc w:val="center"/>
            </w:pPr>
            <w:r>
              <w:rPr>
                <w:sz w:val="20"/>
                <w:szCs w:val="20"/>
              </w:rPr>
              <w:t xml:space="preserve">Розробка у співпраці з МОН системи інтеграції та педагогічного перепрофілювання українського ветерана для викладання предмету "Захист Вітчизни" в школах та її подальша імплементація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01-09-2020</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Залучення ветеранів до проведення шкільного та позашкільного націонал - патріотичного виховання дітей та молоді</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Сприяння створенню ветеранами літніх таборів та вишколів національно-патріотичної спрямованості через програму фінансування проєктів громадських організацій</w:t>
            </w:r>
          </w:p>
        </w:tc>
        <w:tc>
          <w:tcPr>
            <w:vAlign w:val="center"/>
          </w:tcPr>
          <w:p>
            <w:pPr>
              <w:jc w:val="center"/>
            </w:pPr>
            <w:r>
              <w:rPr>
                <w:sz w:val="20"/>
                <w:szCs w:val="20"/>
              </w:rPr>
              <w:t xml:space="preserve">Типологізація роботи літніх патріотичних таборів з використанням знань та навичок ветеранів та залученням аудиторії дітей з ветеранських родин</w:t>
            </w:r>
          </w:p>
        </w:tc>
        <w:tc>
          <w:tcPr>
            <w:tcW w:w="1500" w:type="dxa"/>
            <w:vAlign w:val="center"/>
          </w:tcPr>
          <w:p>
            <w:pPr>
              <w:jc w:val="center"/>
            </w:pPr>
            <w:r>
              <w:rPr>
                <w:sz w:val="20"/>
                <w:szCs w:val="20"/>
              </w:rPr>
              <w:t xml:space="preserve">04-12-2019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Залучення ветеранів до створення та функціонування мережі Центрів національно-патріотичного виховання</w:t>
            </w:r>
          </w:p>
        </w:tc>
        <w:tc>
          <w:tcPr>
            <w:vAlign w:val="center"/>
          </w:tcPr>
          <w:p>
            <w:pPr>
              <w:jc w:val="center"/>
            </w:pPr>
            <w:r>
              <w:rPr>
                <w:sz w:val="20"/>
                <w:szCs w:val="20"/>
              </w:rPr>
              <w:t xml:space="preserve">Сприяння залученню ветеранської спільноти до створення та функціонування Центрів національно-патріотичного виховання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01-09-2022</w:t>
            </w:r>
          </w:p>
        </w:tc>
        <w:tc>
          <w:tcPr>
            <w:vAlign w:val="center"/>
          </w:tcPr>
          <w:p>
            <w:pPr>
              <w:jc w:val="center"/>
            </w:pPr>
            <w:r>
              <w:rPr>
                <w:sz w:val="20"/>
                <w:szCs w:val="20"/>
              </w:rPr>
              <w:t xml:space="preserve">Мінветеранів</w:t>
            </w:r>
          </w:p>
        </w:tc>
      </w:tr>
      <w:tr>
        <w:trPr/>
        <w:tc>
          <w:tcPr>
            <w:vAlign w:val="center"/>
            <w:vMerge w:val="restart"/>
          </w:tcPr>
          <w:p>
            <w:pPr>
              <w:jc w:val="center"/>
            </w:pPr>
            <w:r>
              <w:rPr>
                <w:sz w:val="20"/>
                <w:szCs w:val="20"/>
              </w:rPr>
              <w:t xml:space="preserve">Здійснення системних заходів із вшанування військовослужбовців (ветеранів) протягом життя та вшанування пам’яті загиблих</w:t>
            </w:r>
          </w:p>
        </w:tc>
        <w:tc>
          <w:tcPr>
            <w:vAlign w:val="center"/>
            <w:vMerge w:val="restart"/>
          </w:tcPr>
          <w:p>
            <w:pPr>
              <w:jc w:val="center"/>
            </w:pPr>
            <w:r>
              <w:rPr>
                <w:sz w:val="20"/>
                <w:szCs w:val="20"/>
              </w:rPr>
              <w:t xml:space="preserve">Розробка нового, уніфікованого церемоніалу поховання військовослужбовців та ветеранів</w:t>
            </w:r>
          </w:p>
        </w:tc>
        <w:tc>
          <w:tcPr>
            <w:vAlign w:val="center"/>
          </w:tcPr>
          <w:p>
            <w:pPr>
              <w:jc w:val="center"/>
            </w:pPr>
            <w:r>
              <w:rPr>
                <w:sz w:val="20"/>
                <w:szCs w:val="20"/>
              </w:rPr>
              <w:t xml:space="preserve">Розробка, узгодження та нормативне законодавче закріплення нового уніфікованого церемоніалу поховання військовослужбовців та ветеранів</w:t>
            </w:r>
          </w:p>
        </w:tc>
        <w:tc>
          <w:tcPr>
            <w:tcW w:w="1500" w:type="dxa"/>
            <w:vAlign w:val="center"/>
          </w:tcPr>
          <w:p>
            <w:pPr>
              <w:jc w:val="center"/>
            </w:pPr>
            <w:r>
              <w:rPr>
                <w:sz w:val="20"/>
                <w:szCs w:val="20"/>
              </w:rPr>
              <w:t xml:space="preserve">01-04-2019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Створення Національного військового меморіального кладовища та його філій </w:t>
            </w:r>
          </w:p>
        </w:tc>
        <w:tc>
          <w:tcPr>
            <w:vAlign w:val="center"/>
          </w:tcPr>
          <w:p>
            <w:pPr>
              <w:jc w:val="center"/>
            </w:pPr>
            <w:r>
              <w:rPr>
                <w:sz w:val="20"/>
                <w:szCs w:val="20"/>
              </w:rPr>
              <w:t xml:space="preserve">Розробка, узгодження, та нормативне законодавче закріплення Національного військового меморіального кладовища. Утворення державного підприємства "Національне військове меморіальне кладовище"</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Виділення землі, проектування та будівництво ДІЇ "Національне військове меморіальне кладовище"</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Розробка плану урочистих заходів до 29 серпня, Дня пам’яті захисників України, які загинули в боротьбі за незалежність, суверенітет і територіальну цілісність держави</w:t>
            </w:r>
          </w:p>
        </w:tc>
        <w:tc>
          <w:tcPr>
            <w:vAlign w:val="center"/>
          </w:tcPr>
          <w:p>
            <w:pPr>
              <w:jc w:val="center"/>
            </w:pPr>
            <w:r>
              <w:rPr>
                <w:sz w:val="20"/>
                <w:szCs w:val="20"/>
              </w:rPr>
              <w:t xml:space="preserve">Підготовка розпорядження для прийняття КМУ з проведення заходів до Дня пам'яті захисників України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Створення єдиного електронного реєстру поховань, меморіальних дошок та пам’ятників захисникам України та інтерактивної мапи їх розміщення</w:t>
            </w:r>
          </w:p>
        </w:tc>
        <w:tc>
          <w:tcPr>
            <w:vAlign w:val="center"/>
          </w:tcPr>
          <w:p>
            <w:pPr>
              <w:jc w:val="center"/>
            </w:pPr>
            <w:r>
              <w:rPr>
                <w:sz w:val="20"/>
                <w:szCs w:val="20"/>
              </w:rPr>
              <w:t xml:space="preserve">Розробка технічного завдання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Створення електронного цифрового реєстру поховань, меморіальних дошок та пам’ятників Захисникам України та інтерактивної мапи їх розміщення</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Мінветеранів</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A6585C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2020-02-10T10:29:31+02:00</dcterms:created>
  <dcterms:modified xsi:type="dcterms:W3CDTF">2020-02-10T10:29:31+02:00</dcterms:modified>
</cp:coreProperties>
</file>

<file path=docProps/custom.xml><?xml version="1.0" encoding="utf-8"?>
<Properties xmlns="http://schemas.openxmlformats.org/officeDocument/2006/custom-properties" xmlns:vt="http://schemas.openxmlformats.org/officeDocument/2006/docPropsVTypes"/>
</file>