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DataX 设计框架与模块分析总结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基于 Alibaba DataX 开源代码库分析</w:t>
      </w:r>
    </w:p>
    <w:p>
      <w:pPr>
        <w:spacing w:after="120"/>
      </w:pPr>
      <w:r>
        <w:t xml:space="preserve">文档版本：2026-07-08</w:t>
      </w:r>
    </w:p>
    <w:p>
      <w:pPr>
        <w:spacing w:after="120"/>
      </w:pPr>
      <w:r>
        <w:t xml:space="preserve">分析范围：DataX 框架核心（common / core / transformer）及全部 70 个插件模块</w:t>
      </w:r>
    </w:p>
    <w:p>
      <w:pPr>
        <w:pStyle w:val="Heading1"/>
      </w:pPr>
      <w:r>
        <w:t xml:space="preserve">一、项目概述</w:t>
      </w:r>
    </w:p>
    <w:p>
      <w:pPr>
        <w:spacing w:after="120"/>
      </w:pPr>
      <w:r>
        <w:t xml:space="preserve">DataX 是阿里云 DataWorks 数据集成的开源版本，是一个面向异构数据源的离线数据同步框架。它将不同数据源的读写抽象为 Reader 与 Writer 插件，通过 Framework 核心引擎连接各插件，实现 MySQL、Oracle、HDFS、Hive、ODPS、HBase、MongoDB 等数十种数据源之间的高效数据同步。</w:t>
      </w:r>
    </w:p>
    <w:p>
      <w:pPr>
        <w:pStyle w:val="Heading2"/>
      </w:pPr>
      <w:r>
        <w:t xml:space="preserve">1.1 设计理念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星型链路：将复杂网状同步链路简化为「各数据源 → DataX → 各数据源」的星型结构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 + Plugin 架构：框架负责调度、传输、流控、统计；插件负责具体数据源读写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插件即插即用：新增数据源只需实现 Reader/Writer 插件并注册 plugin.json，即可与现有数据源互通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单机多线程：开源版以单机多线程模式运行，通过 Task 切分与 Channel 并发实现线性扩展</w:t>
      </w:r>
    </w:p>
    <w:p>
      <w:pPr>
        <w:pStyle w:val="Heading2"/>
      </w:pPr>
      <w:r>
        <w:t xml:space="preserve">1.2 技术栈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语言：Java 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构建：Maven 多模块聚合（datax-all）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配置：JSON（Fastjson2）+ 树形 Configuration 对象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日志：SLF4J + Logback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打包：maven-assembly-plugin，输出 datax 发行目录</w:t>
      </w:r>
    </w:p>
    <w:p>
      <w:pPr>
        <w:pStyle w:val="Heading1"/>
      </w:pPr>
      <w:r>
        <w:t xml:space="preserve">二、总体架构设计</w:t>
      </w:r>
    </w:p>
    <w:p>
      <w:pPr>
        <w:pStyle w:val="Heading2"/>
      </w:pPr>
      <w:r>
        <w:t xml:space="preserve">2.1 分层架构</w:t>
      </w:r>
    </w:p>
    <w:p>
      <w:pPr>
        <w:spacing w:after="120"/>
      </w:pPr>
      <w:r>
        <w:t xml:space="preserve">DataX 采用四层容器 + 传输管道的架构模型：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Engine (入口)
  └── JobContainer (作业级管理)
        └── StandAloneScheduler (调度)
              └── TaskGroupContainer (任务组，Channel 池)
                    └── TaskExecutor (1 Reader : 1 Channel : 1 Writer)</w:t>
      </w:r>
    </w:p>
    <w:p>
      <w:pPr>
        <w:pStyle w:val="Heading2"/>
      </w:pPr>
      <w:r>
        <w:t xml:space="preserve">2.2 核心抽象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Reader：数据采集模块，从源端读取数据并通过 RecordSender 发送给框架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Writer：数据写入模块，通过 RecordReceiver 从框架取数据并写入目的端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Channel：Reader 与 Writer 之间的数据传输通道，负责缓冲、背压与流控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Transformer：数据转换模块，在 Reader 侧对 Record 进行脱敏、过滤、补全等处理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Framework：连接上述组件，管理作业生命周期、并发调度、统计与容错</w:t>
      </w:r>
    </w:p>
    <w:p>
      <w:pPr>
        <w:pStyle w:val="Heading2"/>
      </w:pPr>
      <w:r>
        <w:t xml:space="preserve">2.3 设计模式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设计模式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应用位置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模板方法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JobContainer.start()、AbstractRunner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固定生命周期，插件实现具体步骤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 子类、Scheduler 实现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可插拔传输与调度策略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工厂模式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LoadUtil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按插件名动态加载 Job/Task 实例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桥接模式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RecordSender/Receiver ↔ Exchanger ↔ Channel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解耦插件与传输层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观察者模式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 + Communicator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层级统计聚合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类加载器隔离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JarLoader + ClassLoaderSwapper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插件依赖隔离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生产者-消费者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Reader 线程 → Channel → Writer 线程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流水线数据传输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三、框架核心模块设计</w:t>
      </w:r>
    </w:p>
    <w:p>
      <w:pPr>
        <w:pStyle w:val="Heading2"/>
      </w:pPr>
      <w:r>
        <w:t xml:space="preserve">3.1 Maven 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 (datax-common)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公共基础库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Configuration、Record/Column 数据模型、Reader/Writer SPI、异常体系、工具类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(datax-core)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框架核心引擎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 入口、JobContainer/TaskGroupContainer、调度器、Channel 传输、统计通信、插件加载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 (datax-transformer)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数据转换 SPI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Transformer/ComplexTransformer 接口定义，内置与自定义转换器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 插件公共库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CommonRdbmsReader/Writer、JDBC 切分、连接管理，供关系型数据库插件复用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plugin-unstructured-storage-util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非结构化存储公共库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OSS/HDFS/FTP/文本文件等插件的共享逻辑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datax-common 模块</w:t>
      </w:r>
    </w:p>
    <w:p>
      <w:pPr>
        <w:pStyle w:val="Heading3"/>
      </w:pPr>
      <w:r>
        <w:t xml:space="preserve">3.2.1 Configuration 配置模型</w:t>
      </w:r>
    </w:p>
    <w:p>
      <w:pPr>
        <w:spacing w:after="120"/>
      </w:pPr>
      <w:r>
        <w:t xml:space="preserve">Configuration 是 DataX 的统一配置载体，以树形 JSON 结构存储所有配置项，支持点分路径访问（如 job.content[0].reader.name）、merge() 合并、clone() 克隆、变量替换（StrUtil.replaceVariable）及加密字段解密（SecretUtil）。</w:t>
      </w:r>
    </w:p>
    <w:p>
      <w:pPr>
        <w:pStyle w:val="Heading3"/>
      </w:pPr>
      <w:r>
        <w:t xml:space="preserve">3.2.2 数据模型（Record / Column）</w:t>
      </w:r>
    </w:p>
    <w:p>
      <w:pPr>
        <w:spacing w:after="120"/>
      </w:pPr>
      <w:r>
        <w:t xml:space="preserve">Record 接口表示一行数据，由多个 Column 组成。Column 类型体系包括：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LongColumn、DoubleColumn、StringColumn、BoolColumn、DateColumn、BytesColumn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枚举：BAD、NULL、INT、LONG、DOUBLE、STRING、BOOL、DATE、BYTES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DefaultRecord 为默认实现，维护 byteSize 与 memorySize 用于流控与背压</w:t>
      </w:r>
    </w:p>
    <w:p>
      <w:pPr>
        <w:pStyle w:val="Heading3"/>
      </w:pPr>
      <w:r>
        <w:t xml:space="preserve">3.2.3 插件 SPI</w:t>
      </w:r>
    </w:p>
    <w:p>
      <w:pPr>
        <w:spacing w:after="120"/>
      </w:pPr>
      <w:r>
        <w:t xml:space="preserve">Reader 与 Writer 均定义 Job 与 Task 两级内部类：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Reader.Job：init() → split(adviceNumber) → post() → destroy()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Reader.Task：init() → startRead(RecordSender) → post() → destroy()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Writer.Job：init() → split(mandatoryNumber) → post() → destroy()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Writer.Task：init() → startWrite(RecordReceiver) → post() → destroy()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Pluginable 接口定义 preCheck、prepare、preHandler、postHandler 等生命周期钩子</w:t>
      </w:r>
    </w:p>
    <w:p>
      <w:pPr>
        <w:pStyle w:val="Heading3"/>
      </w:pPr>
      <w:r>
        <w:t xml:space="preserve">3.2.4 其他公共组件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TaskPluginCollector：脏数据采集接口（collectDirtyRecord）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DataXException + ErrorCode：统一异常体系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PluginType 枚举：READER、WRITER、TRANSFORMER、HANDLER</w:t>
      </w:r>
    </w:p>
    <w:p>
      <w:pPr>
        <w:pStyle w:val="Heading2"/>
      </w:pPr>
      <w:r>
        <w:t xml:space="preserve">3.3 datax-core 模块</w:t>
      </w:r>
    </w:p>
    <w:p>
      <w:pPr>
        <w:pStyle w:val="Heading3"/>
      </w:pPr>
      <w:r>
        <w:t xml:space="preserve">3.3.1 Engine 入口</w:t>
      </w:r>
    </w:p>
    <w:p>
      <w:pPr>
        <w:spacing w:after="120"/>
      </w:pPr>
      <w:r>
        <w:t xml:space="preserve">Engine 是 DataX 程序入口，负责绑定 ColumnCast 全局格式、初始化 LoadUtil 插件加载器、根据 core.container.model 选择 JobContainer 或 TaskGroupContainer，并启动 PerfTrace 性能追踪。</w:t>
      </w:r>
    </w:p>
    <w:p>
      <w:pPr>
        <w:pStyle w:val="Heading3"/>
      </w:pPr>
      <w:r>
        <w:t xml:space="preserve">3.3.2 JobContainer 作业容器</w:t>
      </w:r>
    </w:p>
    <w:p>
      <w:pPr>
        <w:spacing w:after="120"/>
      </w:pPr>
      <w:r>
        <w:t xml:space="preserve">JobContainer 管理单个同步作业（Job）的完整生命周期：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preHandle：执行 preHandler 插件修改作业配置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init：加载 Reader.Job 与 Writer.Job，调用 init()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prepare：调用 reader.prepare() 与 writer.prepare()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split：计算 Channel 数、切分 Task、合并 Reader/Writer 配置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schedule：通过 StandAloneScheduler 启动 TaskGroup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post：调用 writer.post() 与 reader.post()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postHandle：执行 postHandler 插件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invokeHooks：调用 $DATAX_HOME/hook/ 下的自定义 Hook</w:t>
      </w:r>
    </w:p>
    <w:p>
      <w:pPr>
        <w:pStyle w:val="Heading3"/>
      </w:pPr>
      <w:r>
        <w:t xml:space="preserve">3.3.3 Channel 数计算与 Task 切分</w:t>
      </w:r>
    </w:p>
    <w:p>
      <w:pPr>
        <w:spacing w:after="120"/>
      </w:pPr>
      <w:r>
        <w:t xml:space="preserve">adjustChannelNumber() 根据以下三项取最小值确定并发 Channel 数（至少一项必填）：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job.setting.speed.byte / core.transport.channel.speed.byte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job.setting.speed.record / core.transport.channel.speed.record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job.setting.speed.channel（直接指定 Channel 数）</w:t>
      </w:r>
    </w:p>
    <w:p>
      <w:pPr>
        <w:spacing w:after="120"/>
      </w:pPr>
      <w:r>
        <w:t xml:space="preserve">Reader.Job.split(adviceNumber) 产出 N 个 Task 配置；Writer.Job.split(N) 必须产出相同数量；mergeReaderAndWriterTaskConfigs() 按 1:1 配对合并；JobAssignUtil.assignFairly() 按负载均衡标记公平分配到各 TaskGroup。</w:t>
      </w:r>
    </w:p>
    <w:p>
      <w:pPr>
        <w:pStyle w:val="Heading3"/>
      </w:pPr>
      <w:r>
        <w:t xml:space="preserve">3.3.4 TaskGroupContainer 与 TaskExecutor</w:t>
      </w:r>
    </w:p>
    <w:p>
      <w:pPr>
        <w:spacing w:after="120"/>
      </w:pPr>
      <w:r>
        <w:t xml:space="preserve">每个 TaskGroup 维护 channelNumber 个并发 Channel（默认 5），以轮询方式调度 Task 队列：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Writer 线程先于 Reader 线程启动，确保消费者就绪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任务成功由 WriterRunner 标记（markSuccess），避免 Reader 提前结束导致数据丢失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支持 Task 级 Failover：当 Writer.supportFailOver() 为 true 时可重试失败 Task</w:t>
      </w:r>
    </w:p>
    <w:p>
      <w:pPr>
        <w:pStyle w:val="Heading3"/>
      </w:pPr>
      <w:r>
        <w:t xml:space="preserve">3.3.5 传输层</w:t>
      </w:r>
    </w:p>
    <w:p>
      <w:pPr>
        <w:spacing w:after="120"/>
      </w:pPr>
      <w:r>
        <w:t xml:space="preserve">数据流经以下管道：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Reader.Task → RecordSender → BufferedRecordExchanger
  → [TransformerExchanger] → Channel.push()
  → MemoryChannel (ArrayBlockingQueue)
  → Channel.pull() → BufferedRecordExchanger
  → RecordReceiver → Writer.Task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MemoryChannel：默认实现，支持记录数与字节数双重容量限制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流控：Channel.statPush() 基于 byteSpeed/recordSpeed 进行令牌桶式限速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TerminateRecord：EOF 哨兵，Reader 完成后发送，Writer 收到后结束写入</w:t>
      </w:r>
    </w:p>
    <w:p>
      <w:pPr>
        <w:pStyle w:val="Heading3"/>
      </w:pPr>
      <w:r>
        <w:t xml:space="preserve">3.3.6 核心类一览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程序入口，解析 CLI、合并配置、初始化 PerfTrace，选择 JobContainer 或 TaskGroupContainer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作业级容器：preHandle → init → prepare → split → schedule → post → postHandle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StandAloneScheduler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单机调度器，为每个 TaskGroup 启动独立线程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TaskGroupContainer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任务组容器，管理 Channel 池、任务队列、失败重试与统计上报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TaskExecutor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单任务执行器，固定 1 Reader : 1 Channel : 1 Writer 线程模型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LoadUtil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插件类加载，通过 JarLoader 隔离加载 {PluginClass}$Job / $Task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ConfigParser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合并 job.json + core.json + plugin.json 为统一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MemoryChannel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默认内存通道，ArrayBlockingQueue + 字节容量背压控制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BufferedRecordExchanger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记录交换器，批量缓冲后 push/pull Channel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运行时统计对象，支持层级聚合（Task → TaskGroup → Job）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datax-transformer 模块</w:t>
      </w:r>
    </w:p>
    <w:p>
      <w:pPr>
        <w:spacing w:after="120"/>
      </w:pPr>
      <w:r>
        <w:t xml:space="preserve">Transformer 模块定义两级 SPI：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Transformer：evaluate(Record, Object... paras) — 简单 UDF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ComplexTransformer：evaluate(Record, Map context, Object... paras) — 需要运行时上下文</w:t>
      </w:r>
    </w:p>
    <w:p>
      <w:pPr>
        <w:spacing w:after="120"/>
      </w:pPr>
      <w:r>
        <w:t xml:space="preserve">内置转换器（TransformerRegistry 静态注册）：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dx_substr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字符串截取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dx_pad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字符串填充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dx_replace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字符串替换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dx_filter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记录过滤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dx_groovy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Groovy 脚本转换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dx_digest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摘要计算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转换器在 Reader 路径执行（BufferedRecordTransformerExchanger.sendToWriter），返回 null 表示过滤该记录。自定义转换器放置于 local_storage/transformer/&lt;name&gt;/ 目录，需包含 transformer.json 与 jar 包。</w:t>
      </w:r>
    </w:p>
    <w:p>
      <w:pPr>
        <w:pStyle w:val="Heading2"/>
      </w:pPr>
      <w:r>
        <w:t xml:space="preserve">3.5 插件公共库</w:t>
      </w:r>
    </w:p>
    <w:p>
      <w:pPr>
        <w:pStyle w:val="Heading3"/>
      </w:pPr>
      <w:r>
        <w:t xml:space="preserve">3.5.1 plugin-rdbms-util</w:t>
      </w:r>
    </w:p>
    <w:p>
      <w:pPr>
        <w:spacing w:after="120"/>
      </w:pPr>
      <w:r>
        <w:t xml:space="preserve">提供 CommonRdbmsReader 与 CommonRdbmsWriter，封装 JDBC 连接管理、表切分策略（按主键范围、按表等）、数据类型转换等通用逻辑。大多数 RDBMS 插件（mysqlreader、oraclereader 等）均为薄包装层，委托给此公共库实现。</w:t>
      </w:r>
    </w:p>
    <w:p>
      <w:pPr>
        <w:pStyle w:val="Heading3"/>
      </w:pPr>
      <w:r>
        <w:t xml:space="preserve">3.5.2 plugin-unstructured-storage-util</w:t>
      </w:r>
    </w:p>
    <w:p>
      <w:pPr>
        <w:spacing w:after="120"/>
      </w:pPr>
      <w:r>
        <w:t xml:space="preserve">为 OSS、HDFS、FTP、文本文件等非结构化存储插件提供共享的文件读写、路径处理、编码转换等逻辑。</w:t>
      </w:r>
    </w:p>
    <w:p>
      <w:r>
        <w:br w:type="page"/>
      </w:r>
    </w:p>
    <w:p>
      <w:pPr>
        <w:pStyle w:val="Heading1"/>
      </w:pPr>
      <w:r>
        <w:t xml:space="preserve">四、作业执行流程</w:t>
      </w:r>
    </w:p>
    <w:p>
      <w:pPr>
        <w:pStyle w:val="Heading2"/>
      </w:pPr>
      <w:r>
        <w:t xml:space="preserve">4.1 完整生命周期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用户通过 datax.py 或 Engine 提交 job.json 配置文件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ConfigParser 合并 job.json + conf/core.json + 插件 plugin.json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Engine 创建 JobContainer 并启动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JobContainer 执行 preHandle → init → prepare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计算 Channel 数，Reader/Writer split 切分为 N 个 Task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Task 分配到 M 个 TaskGroup（M = ceil(N / 每 TaskGroup Channel 数)）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StandAloneScheduler 为每个 TaskGroup 启动独立线程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TaskGroup 内按 Channel 并发执行 Task（Reader + Writer 双线程）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所有 TaskGroup 完成后，JobContainer 执行 post → 统计 → 退出</w:t>
      </w:r>
    </w:p>
    <w:p>
      <w:pPr>
        <w:pStyle w:val="Heading2"/>
      </w:pPr>
      <w:r>
        <w:t xml:space="preserve">4.2 调度示例</w:t>
      </w:r>
    </w:p>
    <w:p>
      <w:pPr>
        <w:spacing w:after="120"/>
      </w:pPr>
      <w:r>
        <w:t xml:space="preserve">假设将 100 张分表从 MySQL 同步到 ODPS，配置 20 并发：DataX 将 Job 切分为 100 个 Task，计算需要 4 个 TaskGroup（20 ÷ 5 = 4），每个 TaskGroup 以 5 个 Channel 并发运行 25 个 Task。</w:t>
      </w:r>
    </w:p>
    <w:p>
      <w:pPr>
        <w:pStyle w:val="Heading2"/>
      </w:pPr>
      <w:r>
        <w:t xml:space="preserve">4.3 插件生命周期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preCheck → init → prepare → [Job 级 split] → startRead/startWrite → post → destroy</w:t>
      </w:r>
    </w:p>
    <w:p>
      <w:pPr>
        <w:spacing w:after="120"/>
      </w:pPr>
      <w:r>
        <w:t xml:space="preserve">Job 级还支持 preHandler/postHandler 插件（PluginType.HANDLER），可在作业执行前后修改完整 Configuration。</w:t>
      </w:r>
    </w:p>
    <w:p>
      <w:pPr>
        <w:pStyle w:val="Heading1"/>
      </w:pPr>
      <w:r>
        <w:t xml:space="preserve">五、配置模型</w:t>
      </w:r>
    </w:p>
    <w:p>
      <w:pPr>
        <w:pStyle w:val="Heading2"/>
      </w:pPr>
      <w:r>
        <w:t xml:space="preserve">5.1 三层配置合并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作业配置（job.json）：用户提交的同步任务定义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核心配置（conf/core.json）：框架默认参数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插件配置（plugin.json）：插件元信息与默认参数</w:t>
      </w:r>
    </w:p>
    <w:p>
      <w:pPr>
        <w:pStyle w:val="Heading2"/>
      </w:pPr>
      <w:r>
        <w:t xml:space="preserve">5.2 典型 job.json 结构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
  "job": {
    "content": [{
      "reader": { "name": "mysqlreader", "parameter": { ... } },
      "writer": { "name": "odpswriter", "parameter": { ... } },
      "transformer": [{ "name": "dx_substr", "parameter": { ... } }]
    }],
    "setting": {
      "speed": { "channel": 3, "byte": 1048576, "record": 10000 },
      "errorLimit": { "record": 0, "percentage": 0.02 }
    }
  }
}</w:t>
      </w:r>
    </w:p>
    <w:p>
      <w:pPr>
        <w:pStyle w:val="Heading2"/>
      </w:pPr>
      <w:r>
        <w:t xml:space="preserve">5.3 core.json 关键默认值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配置路径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默认值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core.transport.channel.class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MemoryChannel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通道实现类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core.transport.channel.capacity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队列最大记录数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core.transport.channel.byteCapacity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队列最大字节数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core.transport.exchanger.bufferSize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批量缓冲大小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core.container.taskGroup.channel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每个 TaskGroup 并发 Channel 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core.container.task.failOver.maxRetryTimes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失败最大重试次数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六、错误处理与统计</w:t>
      </w:r>
    </w:p>
    <w:p>
      <w:pPr>
        <w:pStyle w:val="Heading2"/>
      </w:pPr>
      <w:r>
        <w:t xml:space="preserve">6.1 脏数据处理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插件通过 TaskPluginCollector.collectDirtyRecord() 上报脏数据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StdoutPluginCollector 默认实现，最多打印 maxDirtyNumber 条（默认 10）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errorLimit.record：绝对脏数据条数上限（调度中与结束时检查，优先级高于百分比）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errorLimit.percentage：脏数据占比上限（仅作业结束时检查）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超限抛出 PLUGIN_DIRTY_DATA_LIMIT_EXCEED 异常</w:t>
      </w:r>
    </w:p>
    <w:p>
      <w:pPr>
        <w:pStyle w:val="Heading2"/>
      </w:pPr>
      <w:r>
        <w:t xml:space="preserve">6.2 Communication 统计指标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readSucceedRecords/Bytes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Reader 成功推入 Channel 的记录/字节数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readFailedRecords/Bytes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Reader 侧脏数据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writeReceivedRecords/Bytes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Writer 从 Channel 拉取的记录/字节数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writeFailedRecords/Bytes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Writer 侧脏数据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waitWriterTime/waitReaderTime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背压等待时间（纳秒）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totalTransformerSuccess/Failed/FilterRecords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转换器成功/失败/过滤数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byteSpeed/recordSpeed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运行时速率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容错机制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线程内部重试：核心插件针对不同网络交互方式实现重试策略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级 Failover：失败 Task 在 supportFailOver 且未超 maxRetryTimes 时重新调度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状态机：RUNNING → SUCCEEDED | FAILED | KILLED，合并优先级 FAILED/KILLED &gt; RUNNING &gt; SUCCEEDED</w:t>
      </w:r>
    </w:p>
    <w:p>
      <w:pPr>
        <w:pStyle w:val="Heading2"/>
      </w:pPr>
      <w:r>
        <w:t xml:space="preserve">6.4 性能追踪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PerfTrace + PerfRecord：追踪各阶段耗时（READ_TASK_INIT、WRITE_TASK_DATA、TRANSFORMER_TIME 等）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VMInfo：作业结束时报告 CPU/GC 变化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 扩展点：$DATAX_HOME/hook/ 目录下的 Hook 接口支持自定义后处理逻辑</w:t>
      </w:r>
    </w:p>
    <w:p>
      <w:r>
        <w:br w:type="page"/>
      </w:r>
    </w:p>
    <w:p>
      <w:pPr>
        <w:pStyle w:val="Heading1"/>
      </w:pPr>
      <w:r>
        <w:t xml:space="preserve">七、插件体系全览</w:t>
      </w:r>
    </w:p>
    <w:p>
      <w:pPr>
        <w:pStyle w:val="Heading2"/>
      </w:pPr>
      <w:r>
        <w:t xml:space="preserve">7.1 插件注册与加载机制</w:t>
      </w:r>
    </w:p>
    <w:p>
      <w:pPr>
        <w:spacing w:after="120"/>
      </w:pPr>
      <w:r>
        <w:t xml:space="preserve">每个插件模块在 src/main/resources/plugin.json 中声明：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
  "name": "mysqlreader",
  "class": "com.alibaba.datax.plugin.reader.mysqlreader.MysqlReader",
  "description": "...",
  "developer": "alibaba"
}</w:t>
      </w:r>
    </w:p>
    <w:p>
      <w:pPr>
        <w:spacing w:after="120"/>
      </w:pPr>
      <w:r>
        <w:t xml:space="preserve">LoadUtil 通过 JarLoader（URLClassLoader）加载插件目录下所有 jar，反射实例化 {class}$Job 或 {class}$Task。ClassLoaderSwapper 在 Job 级调用时临时切换线程上下文类加载器，Task 线程直接设置插件 ClassLoader。</w:t>
      </w:r>
    </w:p>
    <w:p>
      <w:pPr>
        <w:pStyle w:val="Heading2"/>
      </w:pPr>
      <w:r>
        <w:t xml:space="preserve">7.2 Reader 插件（30 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插件名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实现方式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sqlserverreader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drdsreader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kingbaseesreader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KingbaseES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oceanbasev10reader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OceanBase v10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通用 RDBMS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starrocksreader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StarRocks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odpsreader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MaxCompute (ODPS)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阿里云存储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plugin-unstructured-storage-util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hdfsreader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HDFS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大数据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plugin-unstructured-storage-util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ftpreader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plugin-unstructured-storage-util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txtfilereader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plugin-unstructured-storage-util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Stream（测试）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otsreader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TableStore (OTS)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otsstreamreader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OTS 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hbase11xreader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 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hbase094xreader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 0.94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hbase11xsqlreader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Phoenix 4.x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hbase20xsqlreader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Phoenix 5.x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cassandrareader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Cassandra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gdbreader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 GDB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图数据库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tdenginereader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tsdbreader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opentsdbreader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OpenTSDB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loghubreader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SLS (LogHub)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阿里云中间件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datahubreader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阿里云中间件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Writer 插件（40 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插件名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实现方式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sqlserverwriter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drdswriter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kingbaseeswriter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KingbaseES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oceanbasev10writer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OceanBase v10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通用 RDBMS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adbmysqlwriter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ADB 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adbpgwriter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ADB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hologresjdbcwriter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Hologres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odpswriter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MaxCompute (ODPS)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阿里云存储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plugin-unstructured-storage-util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阿里云存储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hdfswriter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HDFS / 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大数据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plugin-unstructured-storage-util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ftpwriter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plugin-unstructured-storage-util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txtfilewriter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plugin-unstructured-storage-util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Stream（测试）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TableStore (OTS)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hbase11xwriter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 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hbase094xwriter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 0.94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hbase11xsqlwriter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Phoenix 4.x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hbase20xsqlwriter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Phoenix 5.x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kuduwriter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Kudu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大数据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cassandrawriter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Cassandra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gdbwriter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 GDB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图数据库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图数据库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搜索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starrockswriter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StarRocks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doriswriter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Doris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databendwriter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selectdbwriter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tdenginewriter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tsdbwriter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loghubwriter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SLS (LogHub)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阿里云中间件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datahubwriter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阿里云中间件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oscarwriter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神通 Oscar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RDBMS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独立实现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7.4 插件实现模式</w:t>
      </w:r>
    </w:p>
    <w:p>
      <w:pPr>
        <w:spacing w:after="120"/>
      </w:pPr>
      <w:r>
        <w:t xml:space="preserve">以 mysqlreader 为例的典型实现模式：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MysqlReader extends Reader {
  public static class Job extends Reader.Job {
    private CommonRdbmsReader.Job commonRdbmsReaderJob;
    // init → split → post → destroy，委托 plugin-rdbms-util
  }
  public static class Task extends Reader.Task {
    private CommonRdbmsReader.Task commonRdbmsReaderTask;
    // init → startRead(recordSender) → post → destroy
  }
}</w:t>
      </w:r>
    </w:p>
    <w:p>
      <w:pPr>
        <w:spacing w:after="120"/>
      </w:pPr>
      <w:r>
        <w:t xml:space="preserve">新增插件开发步骤：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创建 Maven 模块，继承 Reader 或 Writer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实现 Job 与 Task 内部类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编写 plugin.json 与 plugin_job_template.json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配置 maven-assembly-plugin 打包到 plugin/reader|writer/&lt;name&gt;/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在根 pom.xml 中注册模块</w:t>
      </w:r>
    </w:p>
    <w:p>
      <w:pPr>
        <w:pStyle w:val="Heading1"/>
      </w:pPr>
      <w:r>
        <w:t xml:space="preserve">八、关键设计决策总结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严格 1:1 Reader-Writer Task 配对：简化 Channel 模型，无需路由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Writer 标记成功：防止 Reader 先结束导致 Channel 数据未写完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Channel 数 ≠ Task 数：Task 排队执行，Channel 限制 TaskGroup 内并发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插件 ClassLoader 隔离：每个插件目录独立 JarLoader，避免依赖冲突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作为通用上下文：无强类型 Job 模型，全部 JSON 路径访问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Transformer 在 Reader 侧执行：单一转换点，简化管道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开源版以 Standalone 调度为主：JobContainer.schedule() 硬编码 STANDALONE 模式</w:t>
      </w:r>
    </w:p>
    <w:p>
      <w:pPr>
        <w:pStyle w:val="Heading1"/>
      </w:pPr>
      <w:r>
        <w:t xml:space="preserve">九、模块统计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框架核心模块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common、core、transformer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插件公共库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plugin-rdbms-util、plugin-unstructured-storage-util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Reader 插件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数据采集端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Writer 插件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数据写入端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Maven 模块总计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含根 pom.xml 共 76 个 pom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plugin.json 注册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已注册的读写插件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—— 文档结束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2026-07-08T01:23:20.415Z</dcterms:created>
  <dcterms:modified xsi:type="dcterms:W3CDTF">2026-07-08T01:23:20.415Z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