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Small threat intelligence database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These are example hashes for demonstration.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KNOWN_MALWARE_HASHES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"44d88612fea8a8f36de82e1278abb02f": "Example Malware"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calculate_hash(filename):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sha256 = hashlib.sha256()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with open(filename, "rb") as file: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 = file.read(4096)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not data: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sha256.update(data)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return sha256.hexdigest()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detect_malware(filename):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Check whether file exists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not os.path.exists(filename):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print("File not found!")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Calculate SHA-256 hash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file_hash = calculate_hash(filename)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print("\nFile:", filename)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print("SHA-256 Hash:", file_hash)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file_hash in KNOWN_MALWARE_HASHES: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print("Result: MALWARE DETECTED")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print("Threat Intelligence: Known malicious file")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Basic suspicious file check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suspicious_extensions = [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".exe", ".bat", ".cmd", ".vbs", ".scr"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extension = os.path.splitext(filename)[1].lower()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extension in suspicious_extensions: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print("Result: SUSPICIOUS FILE")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print("Reason: Executable or script file")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print("Result: SAFE")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print("Threat Intelligence: No known malicious hash found")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Main program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filename = input("Enter the file name: 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detect_malware(filename)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