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2165" w14:textId="41F9DD33" w:rsidR="00345720" w:rsidRDefault="00345720" w:rsidP="00345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133C86F" wp14:editId="395C4B4F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6757670" cy="4505325"/>
            <wp:effectExtent l="0" t="0" r="5080" b="9525"/>
            <wp:wrapSquare wrapText="bothSides"/>
            <wp:docPr id="1433468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67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INFORME DEBER 6</w:t>
      </w:r>
    </w:p>
    <w:p w14:paraId="70823742" w14:textId="5A030C40" w:rsidR="00345720" w:rsidRDefault="00345720" w:rsidP="00345720">
      <w:pPr>
        <w:rPr>
          <w:rFonts w:ascii="Times New Roman" w:hAnsi="Times New Roman" w:cs="Times New Roman"/>
        </w:rPr>
      </w:pPr>
    </w:p>
    <w:p w14:paraId="6D0E1D28" w14:textId="404439DA" w:rsidR="00345720" w:rsidRDefault="00DD1170" w:rsidP="00DD1170">
      <w:pPr>
        <w:jc w:val="center"/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>E</w:t>
      </w:r>
      <w:r w:rsidRPr="00DD1170">
        <w:rPr>
          <w:rFonts w:ascii="Times New Roman" w:hAnsi="Times New Roman" w:cs="Times New Roman"/>
        </w:rPr>
        <w:t xml:space="preserve">numerar 3 conceptos, </w:t>
      </w:r>
      <w:proofErr w:type="spellStart"/>
      <w:r w:rsidRPr="00DD1170">
        <w:rPr>
          <w:rFonts w:ascii="Times New Roman" w:hAnsi="Times New Roman" w:cs="Times New Roman"/>
        </w:rPr>
        <w:t>patrónes</w:t>
      </w:r>
      <w:proofErr w:type="spellEnd"/>
      <w:r w:rsidRPr="00DD1170">
        <w:rPr>
          <w:rFonts w:ascii="Times New Roman" w:hAnsi="Times New Roman" w:cs="Times New Roman"/>
        </w:rPr>
        <w:t xml:space="preserve"> o líneas de código que le parezcan completamente ajenos o confusos.</w:t>
      </w:r>
    </w:p>
    <w:p w14:paraId="48832085" w14:textId="77777777" w:rsidR="00DD1170" w:rsidRP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  <w:b/>
          <w:bCs/>
        </w:rPr>
        <w:t>//</w:t>
      </w:r>
      <w:proofErr w:type="spellStart"/>
      <w:proofErr w:type="gramStart"/>
      <w:r w:rsidRPr="00DD1170">
        <w:rPr>
          <w:rFonts w:ascii="Times New Roman" w:hAnsi="Times New Roman" w:cs="Times New Roman"/>
          <w:b/>
          <w:bCs/>
        </w:rPr>
        <w:t>go:embed</w:t>
      </w:r>
      <w:proofErr w:type="spellEnd"/>
      <w:proofErr w:type="gramEnd"/>
      <w:r w:rsidRPr="00DD117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D1170">
        <w:rPr>
          <w:rFonts w:ascii="Times New Roman" w:hAnsi="Times New Roman" w:cs="Times New Roman"/>
          <w:b/>
          <w:bCs/>
        </w:rPr>
        <w:t>all:web</w:t>
      </w:r>
      <w:proofErr w:type="spellEnd"/>
      <w:proofErr w:type="gramEnd"/>
    </w:p>
    <w:p w14:paraId="5312EB64" w14:textId="0BAD3C5F" w:rsid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 xml:space="preserve">Esta línea </w:t>
      </w:r>
      <w:r>
        <w:rPr>
          <w:rFonts w:ascii="Times New Roman" w:hAnsi="Times New Roman" w:cs="Times New Roman"/>
        </w:rPr>
        <w:t>me</w:t>
      </w:r>
      <w:r w:rsidRPr="00DD1170">
        <w:rPr>
          <w:rFonts w:ascii="Times New Roman" w:hAnsi="Times New Roman" w:cs="Times New Roman"/>
        </w:rPr>
        <w:t xml:space="preserve"> resulta confusa porque no parece una instrucción normal de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DD1170">
        <w:rPr>
          <w:rFonts w:ascii="Times New Roman" w:hAnsi="Times New Roman" w:cs="Times New Roman"/>
        </w:rPr>
        <w:t xml:space="preserve">Se utiliza para incluir los archivos de la carpeta web directamente dentro del ejecutable mediante </w:t>
      </w:r>
      <w:proofErr w:type="spellStart"/>
      <w:r w:rsidRPr="00DD1170">
        <w:rPr>
          <w:rFonts w:ascii="Times New Roman" w:hAnsi="Times New Roman" w:cs="Times New Roman"/>
        </w:rPr>
        <w:t>embed.FS</w:t>
      </w:r>
      <w:proofErr w:type="spellEnd"/>
      <w:r w:rsidRPr="00DD11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D1170">
        <w:rPr>
          <w:rFonts w:ascii="Times New Roman" w:hAnsi="Times New Roman" w:cs="Times New Roman"/>
        </w:rPr>
        <w:t xml:space="preserve">Así, el servidor puede entregar el index.html, app.js y otros archivos sin depender de que estén fuera del programa. </w:t>
      </w:r>
    </w:p>
    <w:p w14:paraId="63CC1F97" w14:textId="77777777" w:rsidR="00DD1170" w:rsidRPr="00DD1170" w:rsidRDefault="00DD1170" w:rsidP="00DD1170">
      <w:pPr>
        <w:rPr>
          <w:rFonts w:ascii="Times New Roman" w:hAnsi="Times New Roman" w:cs="Times New Roman"/>
        </w:rPr>
      </w:pPr>
      <w:proofErr w:type="spellStart"/>
      <w:r w:rsidRPr="00DD1170">
        <w:rPr>
          <w:rFonts w:ascii="Times New Roman" w:hAnsi="Times New Roman" w:cs="Times New Roman"/>
          <w:b/>
          <w:bCs/>
        </w:rPr>
        <w:t>go</w:t>
      </w:r>
      <w:proofErr w:type="spellEnd"/>
      <w:r w:rsidRPr="00DD117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D1170">
        <w:rPr>
          <w:rFonts w:ascii="Times New Roman" w:hAnsi="Times New Roman" w:cs="Times New Roman"/>
          <w:b/>
          <w:bCs/>
        </w:rPr>
        <w:t>func</w:t>
      </w:r>
      <w:proofErr w:type="spellEnd"/>
      <w:r w:rsidRPr="00DD1170">
        <w:rPr>
          <w:rFonts w:ascii="Times New Roman" w:hAnsi="Times New Roman" w:cs="Times New Roman"/>
          <w:b/>
          <w:bCs/>
        </w:rPr>
        <w:t>(</w:t>
      </w:r>
      <w:proofErr w:type="gramEnd"/>
      <w:r w:rsidRPr="00DD1170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DD1170">
        <w:rPr>
          <w:rFonts w:ascii="Times New Roman" w:hAnsi="Times New Roman" w:cs="Times New Roman"/>
          <w:b/>
          <w:bCs/>
        </w:rPr>
        <w:t>{ ... }(</w:t>
      </w:r>
      <w:proofErr w:type="gramEnd"/>
      <w:r w:rsidRPr="00DD1170">
        <w:rPr>
          <w:rFonts w:ascii="Times New Roman" w:hAnsi="Times New Roman" w:cs="Times New Roman"/>
          <w:b/>
          <w:bCs/>
        </w:rPr>
        <w:t>)</w:t>
      </w:r>
    </w:p>
    <w:p w14:paraId="180921CB" w14:textId="23464132" w:rsid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 xml:space="preserve">Esta estructura </w:t>
      </w:r>
      <w:r>
        <w:rPr>
          <w:rFonts w:ascii="Times New Roman" w:hAnsi="Times New Roman" w:cs="Times New Roman"/>
        </w:rPr>
        <w:t>me</w:t>
      </w:r>
      <w:r w:rsidRPr="00DD1170">
        <w:rPr>
          <w:rFonts w:ascii="Times New Roman" w:hAnsi="Times New Roman" w:cs="Times New Roman"/>
        </w:rPr>
        <w:t xml:space="preserve"> resulta extraña porque parece una función normal, pero tiene dos conceptos juntos. La palabra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 w:rsidRPr="00DD1170">
        <w:rPr>
          <w:rFonts w:ascii="Times New Roman" w:hAnsi="Times New Roman" w:cs="Times New Roman"/>
        </w:rPr>
        <w:t xml:space="preserve"> hace que la función se ejecute como una </w:t>
      </w:r>
      <w:proofErr w:type="spellStart"/>
      <w:r w:rsidRPr="00DD1170">
        <w:rPr>
          <w:rFonts w:ascii="Times New Roman" w:hAnsi="Times New Roman" w:cs="Times New Roman"/>
        </w:rPr>
        <w:t>goroutine</w:t>
      </w:r>
      <w:proofErr w:type="spellEnd"/>
      <w:r w:rsidRPr="00DD1170">
        <w:rPr>
          <w:rFonts w:ascii="Times New Roman" w:hAnsi="Times New Roman" w:cs="Times New Roman"/>
        </w:rPr>
        <w:t>, es decir, de manera concurrente.</w:t>
      </w:r>
      <w:r>
        <w:rPr>
          <w:rFonts w:ascii="Times New Roman" w:hAnsi="Times New Roman" w:cs="Times New Roman"/>
        </w:rPr>
        <w:t xml:space="preserve"> </w:t>
      </w:r>
      <w:r w:rsidRPr="00DD1170">
        <w:rPr>
          <w:rFonts w:ascii="Times New Roman" w:hAnsi="Times New Roman" w:cs="Times New Roman"/>
        </w:rPr>
        <w:t>Los () finales hacen que la función anónima se ejecute inmediatamente.</w:t>
      </w:r>
    </w:p>
    <w:p w14:paraId="358F8C05" w14:textId="77777777" w:rsidR="00DD1170" w:rsidRPr="00DD1170" w:rsidRDefault="00DD1170" w:rsidP="00DD1170">
      <w:pPr>
        <w:rPr>
          <w:rFonts w:ascii="Times New Roman" w:hAnsi="Times New Roman" w:cs="Times New Roman"/>
        </w:rPr>
      </w:pPr>
      <w:proofErr w:type="spellStart"/>
      <w:r w:rsidRPr="00DD1170">
        <w:rPr>
          <w:rFonts w:ascii="Times New Roman" w:hAnsi="Times New Roman" w:cs="Times New Roman"/>
          <w:b/>
          <w:bCs/>
        </w:rPr>
        <w:t>jsonBlockRegex</w:t>
      </w:r>
      <w:proofErr w:type="spellEnd"/>
      <w:r w:rsidRPr="00DD1170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DD1170">
        <w:rPr>
          <w:rFonts w:ascii="Times New Roman" w:hAnsi="Times New Roman" w:cs="Times New Roman"/>
          <w:b/>
          <w:bCs/>
        </w:rPr>
        <w:t>regexp.MustCompile</w:t>
      </w:r>
      <w:proofErr w:type="spellEnd"/>
      <w:proofErr w:type="gramEnd"/>
      <w:r w:rsidRPr="00DD1170">
        <w:rPr>
          <w:rFonts w:ascii="Times New Roman" w:hAnsi="Times New Roman" w:cs="Times New Roman"/>
          <w:b/>
          <w:bCs/>
        </w:rPr>
        <w:t>(\</w:t>
      </w:r>
      <w:proofErr w:type="gramStart"/>
      <w:r w:rsidRPr="00DD1170">
        <w:rPr>
          <w:rFonts w:ascii="Times New Roman" w:hAnsi="Times New Roman" w:cs="Times New Roman"/>
          <w:b/>
          <w:bCs/>
        </w:rPr>
        <w:t>(?s){</w:t>
      </w:r>
      <w:proofErr w:type="gramEnd"/>
      <w:r w:rsidRPr="00DD1170">
        <w:rPr>
          <w:rFonts w:ascii="Times New Roman" w:hAnsi="Times New Roman" w:cs="Times New Roman"/>
          <w:b/>
          <w:bCs/>
        </w:rPr>
        <w:t>.</w:t>
      </w:r>
      <w:proofErr w:type="gramStart"/>
      <w:r w:rsidRPr="00DD1170">
        <w:rPr>
          <w:rFonts w:ascii="Times New Roman" w:hAnsi="Times New Roman" w:cs="Times New Roman"/>
          <w:b/>
          <w:bCs/>
        </w:rPr>
        <w:t>*}`</w:t>
      </w:r>
      <w:proofErr w:type="gramEnd"/>
      <w:r w:rsidRPr="00DD1170">
        <w:rPr>
          <w:rFonts w:ascii="Times New Roman" w:hAnsi="Times New Roman" w:cs="Times New Roman"/>
          <w:b/>
          <w:bCs/>
        </w:rPr>
        <w:t>)`</w:t>
      </w:r>
    </w:p>
    <w:p w14:paraId="4E97F5FB" w14:textId="3F614BAC" w:rsidR="00DD1170" w:rsidRP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>Esta línea puede ser especialmente confusa porque utiliza una expresión regular para buscar un bloque JSON dentro de la respuesta que devuelve la inteligencia artificial</w:t>
      </w:r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1170">
        <w:rPr>
          <w:rFonts w:ascii="Times New Roman" w:hAnsi="Times New Roman" w:cs="Times New Roman"/>
        </w:rPr>
        <w:lastRenderedPageBreak/>
        <w:t>regexp.MustCompile</w:t>
      </w:r>
      <w:proofErr w:type="spellEnd"/>
      <w:proofErr w:type="gramEnd"/>
      <w:r w:rsidRPr="00DD1170">
        <w:rPr>
          <w:rFonts w:ascii="Times New Roman" w:hAnsi="Times New Roman" w:cs="Times New Roman"/>
        </w:rPr>
        <w:t xml:space="preserve">() convierte el texto de la expresión regular en un patrón que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 w:rsidRPr="00DD1170">
        <w:rPr>
          <w:rFonts w:ascii="Times New Roman" w:hAnsi="Times New Roman" w:cs="Times New Roman"/>
        </w:rPr>
        <w:t xml:space="preserve"> puede utilizar. El </w:t>
      </w:r>
      <w:proofErr w:type="gramStart"/>
      <w:r w:rsidRPr="00DD1170">
        <w:rPr>
          <w:rFonts w:ascii="Times New Roman" w:hAnsi="Times New Roman" w:cs="Times New Roman"/>
        </w:rPr>
        <w:t>(?s</w:t>
      </w:r>
      <w:proofErr w:type="gramEnd"/>
      <w:r w:rsidRPr="00DD1170">
        <w:rPr>
          <w:rFonts w:ascii="Times New Roman" w:hAnsi="Times New Roman" w:cs="Times New Roman"/>
        </w:rPr>
        <w:t xml:space="preserve">) permite </w:t>
      </w:r>
      <w:proofErr w:type="gramStart"/>
      <w:r w:rsidRPr="00DD1170">
        <w:rPr>
          <w:rFonts w:ascii="Times New Roman" w:hAnsi="Times New Roman" w:cs="Times New Roman"/>
        </w:rPr>
        <w:t>que .</w:t>
      </w:r>
      <w:proofErr w:type="gramEnd"/>
      <w:r w:rsidRPr="00DD1170">
        <w:rPr>
          <w:rFonts w:ascii="Times New Roman" w:hAnsi="Times New Roman" w:cs="Times New Roman"/>
        </w:rPr>
        <w:t xml:space="preserve"> también coincida con saltos de línea, mientras que </w:t>
      </w:r>
      <w:proofErr w:type="gramStart"/>
      <w:r w:rsidRPr="00DD1170">
        <w:rPr>
          <w:rFonts w:ascii="Times New Roman" w:hAnsi="Times New Roman" w:cs="Times New Roman"/>
        </w:rPr>
        <w:t>\{</w:t>
      </w:r>
      <w:proofErr w:type="gramEnd"/>
      <w:r w:rsidRPr="00DD1170">
        <w:rPr>
          <w:rFonts w:ascii="Times New Roman" w:hAnsi="Times New Roman" w:cs="Times New Roman"/>
        </w:rPr>
        <w:t xml:space="preserve">.*\} busca desde una </w:t>
      </w:r>
      <w:proofErr w:type="gramStart"/>
      <w:r w:rsidRPr="00DD1170">
        <w:rPr>
          <w:rFonts w:ascii="Times New Roman" w:hAnsi="Times New Roman" w:cs="Times New Roman"/>
        </w:rPr>
        <w:t>{ hasta</w:t>
      </w:r>
      <w:proofErr w:type="gramEnd"/>
      <w:r w:rsidRPr="00DD1170">
        <w:rPr>
          <w:rFonts w:ascii="Times New Roman" w:hAnsi="Times New Roman" w:cs="Times New Roman"/>
        </w:rPr>
        <w:t xml:space="preserve"> </w:t>
      </w:r>
      <w:proofErr w:type="gramStart"/>
      <w:r w:rsidRPr="00DD1170">
        <w:rPr>
          <w:rFonts w:ascii="Times New Roman" w:hAnsi="Times New Roman" w:cs="Times New Roman"/>
        </w:rPr>
        <w:t>una }</w:t>
      </w:r>
      <w:proofErr w:type="gramEnd"/>
      <w:r w:rsidRPr="00DD1170">
        <w:rPr>
          <w:rFonts w:ascii="Times New Roman" w:hAnsi="Times New Roman" w:cs="Times New Roman"/>
        </w:rPr>
        <w:t xml:space="preserve">. Se utiliza posteriormente para extraer el JSON de la respuesta del LLM antes de convertirlo en estructuras de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 w:rsidRPr="00DD1170">
        <w:rPr>
          <w:rFonts w:ascii="Times New Roman" w:hAnsi="Times New Roman" w:cs="Times New Roman"/>
        </w:rPr>
        <w:t>.</w:t>
      </w:r>
    </w:p>
    <w:p w14:paraId="39B81043" w14:textId="77777777" w:rsidR="00DD1170" w:rsidRPr="00DD1170" w:rsidRDefault="00DD1170" w:rsidP="00DD1170">
      <w:pPr>
        <w:rPr>
          <w:rFonts w:ascii="Times New Roman" w:hAnsi="Times New Roman" w:cs="Times New Roman"/>
        </w:rPr>
      </w:pPr>
    </w:p>
    <w:tbl>
      <w:tblPr>
        <w:tblpPr w:leftFromText="141" w:rightFromText="141" w:vertAnchor="page" w:horzAnchor="margin" w:tblpXSpec="center" w:tblpY="3886"/>
        <w:tblW w:w="99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975"/>
        <w:gridCol w:w="4819"/>
        <w:gridCol w:w="1418"/>
      </w:tblGrid>
      <w:tr w:rsidR="00DD1170" w:rsidRPr="00573C06" w14:paraId="6CC07893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666D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Librería / Paquete (</w:t>
            </w:r>
            <w:proofErr w:type="spellStart"/>
            <w:r w:rsidRPr="00573C06">
              <w:rPr>
                <w:rFonts w:ascii="Times New Roman" w:hAnsi="Times New Roman" w:cs="Times New Roman"/>
              </w:rPr>
              <w:t>Import</w:t>
            </w:r>
            <w:proofErr w:type="spellEnd"/>
            <w:r w:rsidRPr="00573C0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37961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¿Lo hemos visto en clase?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45814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¿Cuál es su propósito?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3C8F0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Nivel de Confianza (1-5)</w:t>
            </w:r>
          </w:p>
        </w:tc>
      </w:tr>
      <w:tr w:rsidR="00DD1170" w:rsidRPr="00573C06" w14:paraId="3F1B0901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E93FE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net/http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04307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82F85" w14:textId="77777777" w:rsidR="00DD1170" w:rsidRPr="006E475A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crear servidores web y realizar solicitudes HTTP.</w:t>
            </w:r>
          </w:p>
          <w:p w14:paraId="7EC3E23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9930C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D1170" w:rsidRPr="00573C06" w14:paraId="3C63FE76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5367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html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template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6670B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BCA3E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Sirve para crear y mostrar páginas HTML usando plantillas dinámicas.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A7DAC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D1170" w:rsidRPr="00573C06" w14:paraId="244FA56A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5B993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database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sql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D2BE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9D4D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conectarse y trabajar con bases de datos mediante consultas SQL.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653F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D1170" w:rsidRPr="00573C06" w14:paraId="40B77CFD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98AF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context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49C5E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F80F0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 xml:space="preserve">Permite controlar la duración de operaciones, cancelarlas y compartir información entre funciones o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goroutines</w:t>
            </w:r>
            <w:proofErr w:type="spellEnd"/>
            <w:r w:rsidRPr="006E475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2594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D1170" w:rsidRPr="00573C06" w14:paraId="51C032EB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2D657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encoding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5BF0A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1ED101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 xml:space="preserve">Permite convertir datos de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</w:t>
            </w:r>
            <w:proofErr w:type="spellEnd"/>
            <w:r w:rsidRPr="006E475A">
              <w:rPr>
                <w:rFonts w:ascii="Times New Roman" w:hAnsi="Times New Roman" w:cs="Times New Roman"/>
              </w:rPr>
              <w:t xml:space="preserve"> a JSON y de JSON a estructuras de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</w:t>
            </w:r>
            <w:proofErr w:type="spellEnd"/>
            <w:r w:rsidRPr="006E475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4DC3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D1170" w:rsidRPr="00573C06" w14:paraId="3CE62644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E4985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struct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75F98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AE963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agrupar diferentes datos relacionados dentro de un mismo tipo de dato.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86A6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D1170" w:rsidRPr="00573C06" w14:paraId="6C2ED05C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6D17F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collections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FEA5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D4F4B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Se utiliza para trabajar con colecciones de datos, como listas, conjuntos o mapas.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79B54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D1170" w:rsidRPr="00573C06" w14:paraId="473F42F4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C5A86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goroutines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99F5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1E20F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Permiten ejecutar funciones de manera concurrente para realizar varias tareas al mismo tiempo.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A280D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D1170" w:rsidRPr="00573C06" w14:paraId="6917934D" w14:textId="77777777" w:rsidTr="00DD11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86860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interfaces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90DA2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CC2C4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Permiten definir comportamientos que diferentes tipos pueden implementar, facilitando la reutilización y flexibilidad del código.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8948D" w14:textId="77777777" w:rsidR="00DD1170" w:rsidRPr="00573C06" w:rsidRDefault="00DD1170" w:rsidP="00DD1170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4575AAEF" w14:textId="7F25ED50" w:rsidR="00573C06" w:rsidRPr="006E475A" w:rsidRDefault="006E475A">
      <w:pPr>
        <w:rPr>
          <w:rFonts w:ascii="Times New Roman" w:hAnsi="Times New Roman" w:cs="Times New Roman"/>
        </w:rPr>
      </w:pPr>
      <w:r w:rsidRPr="006E475A">
        <w:rPr>
          <w:rFonts w:ascii="Times New Roman" w:hAnsi="Times New Roman" w:cs="Times New Roman"/>
        </w:rPr>
        <w:t>CUESTIONARIO DEL CÓDIGO</w:t>
      </w:r>
    </w:p>
    <w:sectPr w:rsidR="00573C06" w:rsidRPr="006E475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B776F" w14:textId="77777777" w:rsidR="000C1535" w:rsidRDefault="000C1535" w:rsidP="006E475A">
      <w:pPr>
        <w:spacing w:after="0" w:line="240" w:lineRule="auto"/>
      </w:pPr>
      <w:r>
        <w:separator/>
      </w:r>
    </w:p>
  </w:endnote>
  <w:endnote w:type="continuationSeparator" w:id="0">
    <w:p w14:paraId="7D7EF104" w14:textId="77777777" w:rsidR="000C1535" w:rsidRDefault="000C1535" w:rsidP="006E4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1B90E" w14:textId="77777777" w:rsidR="000C1535" w:rsidRDefault="000C1535" w:rsidP="006E475A">
      <w:pPr>
        <w:spacing w:after="0" w:line="240" w:lineRule="auto"/>
      </w:pPr>
      <w:r>
        <w:separator/>
      </w:r>
    </w:p>
  </w:footnote>
  <w:footnote w:type="continuationSeparator" w:id="0">
    <w:p w14:paraId="282C2494" w14:textId="77777777" w:rsidR="000C1535" w:rsidRDefault="000C1535" w:rsidP="006E4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6B44" w14:textId="0D0B8B5C" w:rsidR="00DD1170" w:rsidRPr="00DD1170" w:rsidRDefault="00DD1170">
    <w:pPr>
      <w:pStyle w:val="Encabezado"/>
      <w:rPr>
        <w:rFonts w:ascii="Times New Roman" w:hAnsi="Times New Roman" w:cs="Times New Roman"/>
        <w:lang w:val="es-ES"/>
      </w:rPr>
    </w:pPr>
    <w:r w:rsidRPr="00DD1170">
      <w:rPr>
        <w:rFonts w:ascii="Times New Roman" w:hAnsi="Times New Roman" w:cs="Times New Roman"/>
        <w:lang w:val="es-ES"/>
      </w:rPr>
      <w:t>Elkin David Barrera López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855BD"/>
    <w:multiLevelType w:val="multilevel"/>
    <w:tmpl w:val="F7B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E2FDC"/>
    <w:multiLevelType w:val="multilevel"/>
    <w:tmpl w:val="A26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F7163"/>
    <w:multiLevelType w:val="multilevel"/>
    <w:tmpl w:val="5F6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540758">
    <w:abstractNumId w:val="1"/>
  </w:num>
  <w:num w:numId="2" w16cid:durableId="818500504">
    <w:abstractNumId w:val="0"/>
  </w:num>
  <w:num w:numId="3" w16cid:durableId="288171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06"/>
    <w:rsid w:val="000C1535"/>
    <w:rsid w:val="00345720"/>
    <w:rsid w:val="00573C06"/>
    <w:rsid w:val="006E475A"/>
    <w:rsid w:val="00A50722"/>
    <w:rsid w:val="00DD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04D1"/>
  <w15:chartTrackingRefBased/>
  <w15:docId w15:val="{50008A60-CA6C-4AB6-BD53-9082D70A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C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E4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475A"/>
  </w:style>
  <w:style w:type="paragraph" w:styleId="Piedepgina">
    <w:name w:val="footer"/>
    <w:basedOn w:val="Normal"/>
    <w:link w:val="PiedepginaCar"/>
    <w:uiPriority w:val="99"/>
    <w:unhideWhenUsed/>
    <w:rsid w:val="006E4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4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ZAMBRANO JOHAN</dc:creator>
  <cp:keywords/>
  <dc:description/>
  <cp:lastModifiedBy>CASTILLO ZAMBRANO JOHAN</cp:lastModifiedBy>
  <cp:revision>2</cp:revision>
  <dcterms:created xsi:type="dcterms:W3CDTF">2026-08-17T14:29:00Z</dcterms:created>
  <dcterms:modified xsi:type="dcterms:W3CDTF">2026-08-17T15:33:00Z</dcterms:modified>
</cp:coreProperties>
</file>