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f_header"/>
          <w:b/>
        </w:rPr>
        <w:t>Вариант 4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четырнадцати, равна: 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35/216;</w:t>
            </w:r>
          </w:p>
        </w:tc>
        <w:tc>
          <w:tcPr>
            <w:tcW w:type="dxa" w:w="2160"/>
          </w:tcPr>
          <w:p>
            <w:r>
              <w:t>б) 11/72;</w:t>
            </w:r>
          </w:p>
        </w:tc>
        <w:tc>
          <w:tcPr>
            <w:tcW w:type="dxa" w:w="2160"/>
          </w:tcPr>
          <w:p>
            <w:r>
              <w:t>в) 3/8;</w:t>
            </w:r>
          </w:p>
        </w:tc>
        <w:tc>
          <w:tcPr>
            <w:tcW w:type="dxa" w:w="2160"/>
          </w:tcPr>
          <w:p>
            <w:r>
              <w:t>г) 5/54.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</w:t>
      </w:r>
    </w:p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0,15; во втором – 0,25; в третьем – 0,2. Тогда вероятность  того, что в течение часа потребуется его помощь хотя бы в одном доме, рав-на:</w:t>
      </w:r>
    </w:p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44 % всех зарплат разнорабочим, а 56 % – остальным. Вероятность того, что разнорабочий не получит зарплату в срок, равна 0,2; а для остальных эта вероят-ность составляет 0,1. Тогда вероятность того, что очередная зар-плата будет выдана в срок, равна:</w:t>
      </w:r>
    </w:p>
    <w:p>
      <w:r>
        <w:rPr>
          <w:rStyle w:val="f_tasks"/>
          <w:b/>
        </w:rPr>
        <w:t xml:space="preserve">3.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рас-пределения вероятностей:</w:t>
      </w:r>
    </w:p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рас-пределения вероятностей: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rFonts w:ascii="Times New Roman" w:hAnsi="Times New Roman"/>
      <w:sz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_header">
    <w:name w:val="f_header"/>
    <w:rPr>
      <w:rFonts w:ascii="Times New Roman" w:hAnsi="Times New Roman"/>
      <w:i/>
      <w:sz w:val="32"/>
    </w:rPr>
  </w:style>
  <w:style w:type="character" w:customStyle="1" w:styleId="f_tasks">
    <w:name w:val="f_tasks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