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2"/>
          <w:szCs w:val="22"/>
        </w:rPr>
      </w:pPr>
      <w:r>
        <w:rPr>
          <w:b/>
          <w:sz w:val="22"/>
          <w:szCs w:val="22"/>
        </w:rPr>
      </w:r>
    </w:p>
    <w:p>
      <w:pPr>
        <w:pStyle w:val="Normal"/>
        <w:jc w:val="center"/>
        <w:rPr>
          <w:i/>
          <w:i/>
          <w:sz w:val="16"/>
          <w:szCs w:val="16"/>
          <w:u w:val="single"/>
        </w:rPr>
      </w:pPr>
      <w:r>
        <w:rPr>
          <w:b/>
          <w:sz w:val="22"/>
          <w:szCs w:val="22"/>
        </w:rPr>
        <w:t>Контракт № КС2/2305015358</w:t>
      </w:r>
      <w:r>
        <w:rPr>
          <w:b/>
          <w:sz w:val="22"/>
          <w:szCs w:val="22"/>
          <w:lang w:val="en-US"/>
        </w:rPr>
        <w:t/>
      </w:r>
      <w:r>
        <w:rPr>
          <w:b/>
          <w:sz w:val="22"/>
          <w:szCs w:val="22"/>
        </w:rPr>
        <w:t>/25</w:t>
      </w:r>
      <w:r>
        <w:rPr>
          <w:i/>
          <w:sz w:val="16"/>
          <w:szCs w:val="16"/>
        </w:rPr>
        <w:t xml:space="preserve"> </w:t>
      </w:r>
    </w:p>
    <w:p>
      <w:pPr>
        <w:pStyle w:val="Normal"/>
        <w:jc w:val="center"/>
        <w:rPr>
          <w:b/>
          <w:sz w:val="22"/>
          <w:szCs w:val="22"/>
        </w:rPr>
      </w:pPr>
      <w:r>
        <w:rPr>
          <w:b/>
          <w:sz w:val="22"/>
          <w:szCs w:val="22"/>
        </w:rPr>
        <w:t xml:space="preserve">на оказание научно-технических услуг </w:t>
      </w:r>
    </w:p>
    <w:p>
      <w:pPr>
        <w:pStyle w:val="BodyText2"/>
        <w:rPr>
          <w:sz w:val="22"/>
          <w:szCs w:val="22"/>
        </w:rPr>
      </w:pPr>
      <w:r>
        <w:rPr>
          <w:sz w:val="22"/>
          <w:szCs w:val="22"/>
        </w:rPr>
        <w:br/>
        <w:t>г. Краснодар</w:t>
        <w:tab/>
        <w:tab/>
        <w:tab/>
        <w:tab/>
        <w:tab/>
        <w:tab/>
        <w:tab/>
        <w:t xml:space="preserve">                           </w:t>
        <w:tab/>
        <w:t/>
      </w:r>
      <w:r>
        <w:rPr>
          <w:sz w:val="22"/>
          <w:szCs w:val="22"/>
          <w:lang w:val="en-US"/>
        </w:rPr>
        <w:t/>
      </w:r>
      <w:r>
        <w:rPr>
          <w:sz w:val="22"/>
          <w:szCs w:val="22"/>
        </w:rPr>
        <w:t xml:space="preserve">  </w:t>
      </w:r>
    </w:p>
    <w:p>
      <w:pPr>
        <w:pStyle w:val="Normal"/>
        <w:jc w:val="both"/>
        <w:rPr>
          <w:sz w:val="22"/>
          <w:szCs w:val="22"/>
        </w:rPr>
      </w:pPr>
      <w:r>
        <w:rPr>
          <w:sz w:val="22"/>
          <w:szCs w:val="22"/>
        </w:rPr>
        <w:t>Муниципальное бюджетное общеобразовательное учреждение средняя общеобразовательная школа №1 муниципального образования город Горячий Ключ</w:t>
      </w:r>
      <w:r>
        <w:rPr>
          <w:sz w:val="22"/>
          <w:szCs w:val="22"/>
          <w:lang w:val="en-US"/>
        </w:rPr>
        <w:t/>
      </w:r>
      <w:r>
        <w:rPr>
          <w:sz w:val="22"/>
          <w:szCs w:val="22"/>
        </w:rPr>
        <w:t/>
      </w:r>
      <w:r>
        <w:rPr>
          <w:b/>
          <w:bCs/>
          <w:sz w:val="22"/>
          <w:szCs w:val="22"/>
        </w:rPr>
        <w:t>,</w:t>
      </w:r>
      <w:r>
        <w:rPr>
          <w:b/>
          <w:sz w:val="22"/>
          <w:szCs w:val="22"/>
        </w:rPr>
        <w:t xml:space="preserve"> </w:t>
      </w:r>
      <w:r>
        <w:rPr>
          <w:sz w:val="22"/>
          <w:szCs w:val="22"/>
        </w:rPr>
        <w:t xml:space="preserve">именуемое в дальнейшем </w:t>
      </w:r>
      <w:r>
        <w:rPr>
          <w:b/>
          <w:sz w:val="22"/>
          <w:szCs w:val="22"/>
        </w:rPr>
        <w:t xml:space="preserve">ЗАКАЗЧИК, </w:t>
      </w:r>
      <w:r>
        <w:rPr>
          <w:sz w:val="22"/>
          <w:szCs w:val="22"/>
        </w:rPr>
        <w:t>в лице директора</w:t>
      </w:r>
      <w:r>
        <w:rPr>
          <w:sz w:val="22"/>
          <w:szCs w:val="22"/>
          <w:lang w:val="en-US"/>
        </w:rPr>
        <w:t/>
      </w:r>
      <w:r>
        <w:rPr>
          <w:sz w:val="22"/>
          <w:szCs w:val="22"/>
        </w:rPr>
        <w:t> Неверовой Ларисы Васильевны</w:t>
      </w:r>
      <w:r>
        <w:rPr>
          <w:sz w:val="22"/>
          <w:szCs w:val="22"/>
          <w:lang w:val="en-US"/>
        </w:rPr>
        <w:t/>
      </w:r>
      <w:r>
        <w:rPr>
          <w:sz w:val="22"/>
          <w:szCs w:val="22"/>
        </w:rPr>
        <w:t>, действующего на основании Устава</w:t>
      </w:r>
      <w:r>
        <w:rPr>
          <w:sz w:val="22"/>
          <w:szCs w:val="22"/>
          <w:lang w:val="en-US"/>
        </w:rPr>
        <w:t/>
      </w:r>
      <w:r>
        <w:rPr>
          <w:sz w:val="22"/>
          <w:szCs w:val="22"/>
        </w:rPr>
        <w:t xml:space="preserve">, с одной стороны, и </w:t>
      </w: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w:t>
      </w:r>
      <w:r>
        <w:rPr>
          <w:sz w:val="22"/>
          <w:szCs w:val="22"/>
        </w:rPr>
        <w:t xml:space="preserve">, именуемое в дальнейшем </w:t>
      </w:r>
      <w:r>
        <w:rPr>
          <w:b/>
          <w:sz w:val="22"/>
          <w:szCs w:val="22"/>
        </w:rPr>
        <w:t>ИСПОЛНИТЕЛЬ</w:t>
      </w:r>
      <w:r>
        <w:rPr>
          <w:sz w:val="22"/>
          <w:szCs w:val="22"/>
        </w:rPr>
        <w:t xml:space="preserve">, в лице </w:t>
      </w:r>
      <w:r>
        <w:rPr>
          <w:bCs/>
          <w:sz w:val="22"/>
          <w:szCs w:val="22"/>
        </w:rPr>
        <w:t>проректора по цифровому развитию Строгановой Елены Валерьевны, действующего на основании доверенности от 09.02.2024 г. № 179/01</w:t>
      </w:r>
      <w:r>
        <w:rPr>
          <w:sz w:val="22"/>
          <w:szCs w:val="22"/>
        </w:rPr>
        <w:t>, с другой стороны,</w:t>
      </w:r>
      <w:r>
        <w:rPr/>
        <w:t xml:space="preserve"> </w:t>
      </w:r>
      <w:r>
        <w:rPr>
          <w:sz w:val="22"/>
          <w:szCs w:val="22"/>
        </w:rPr>
        <w:t>вместе именуемые стороны с соблюдением требований п. _ ч.1 ст. 93 Федерального закона от 05.04.2013 г. № 44-ФЗ «О контрактной системе в сфере закупок товаров, работ, услуг для обеспечения государственных и муниципальных нужд» заключили настоящий Контракт (далее Контракт) о нижеследующем:</w:t>
      </w:r>
    </w:p>
    <w:p>
      <w:pPr>
        <w:pStyle w:val="Normal"/>
        <w:jc w:val="both"/>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ПРЕДМЕТ КОНТРАКТА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 xml:space="preserve">ИСПОЛНИТЕЛЬ, действующий на основании  лицензии №153180 и лицензии №153181 от 03.05.2017 г., выданных Федеральной службой по надзору в сфере связи, информационных технологий и массовых коммуникаций, через Региональный центр компьютерной связи (РЦКС), являющийся в соответствии с Положением о РЦКС, утвержденном приказом ректора от 30.08.2021г. №1338, структурным подразделением ФГБОУ ВО «КубГУ», обязуется оказывать ЗАКАЗЧИКУ научно-технические услуги по предоставлению, развитию и технической поддержке корпоративных сервисов Региональной корпоративной сети образовательных организаций Краснодарского края (далее РКС ОО КК) (в дальнейшем Услуги), а ЗАКАЗЧИК обязуется своевременно оплачивать эти услуги.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Требования, предъявляемые к Услугам, их виды (содержание), объем и другие условия определяются в Техническом задании (Приложение № 1 к Контракту) и Протоколе соглашения о цене (Приложение №2 к Контракту).</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 xml:space="preserve">Контракт вступает в силу с момента его подписания и распространяет свое действие на отношения, возникшие с 1 января 2025 года. Срок предоставления услуги с 1 января 2025 г. по 31 декабря 2025 г. Срок действия Контракта – с момента подписания его до полного выполнения Сторонами своих обязательств.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ИКЗ:</w:t>
      </w:r>
      <w:r>
        <w:rPr>
          <w:sz w:val="22"/>
          <w:szCs w:val="22"/>
          <w:lang w:val="en-US"/>
        </w:rPr>
        <w:t xml:space="preserve"> .</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ПРАВА И ОБЯЗАННОСТИ СТОРОН </w:t>
      </w:r>
    </w:p>
    <w:p>
      <w:pPr>
        <w:pStyle w:val="Normal"/>
        <w:numPr>
          <w:ilvl w:val="1"/>
          <w:numId w:val="1"/>
        </w:numPr>
        <w:tabs>
          <w:tab w:val="clear" w:pos="720"/>
          <w:tab w:val="left" w:pos="709" w:leader="none"/>
          <w:tab w:val="left" w:pos="993" w:leader="none"/>
        </w:tabs>
        <w:ind w:hanging="574" w:left="858"/>
        <w:jc w:val="both"/>
        <w:outlineLvl w:val="1"/>
        <w:rPr>
          <w:sz w:val="22"/>
          <w:szCs w:val="22"/>
        </w:rPr>
      </w:pPr>
      <w:r>
        <w:rPr>
          <w:sz w:val="22"/>
          <w:szCs w:val="22"/>
        </w:rPr>
        <w:t>ИСПОЛНИТЕЛЬ:</w:t>
      </w:r>
    </w:p>
    <w:p>
      <w:pPr>
        <w:pStyle w:val="Normal"/>
        <w:numPr>
          <w:ilvl w:val="2"/>
          <w:numId w:val="1"/>
        </w:numPr>
        <w:ind w:firstLine="709" w:left="0"/>
        <w:jc w:val="both"/>
        <w:outlineLvl w:val="2"/>
        <w:rPr>
          <w:sz w:val="22"/>
          <w:szCs w:val="22"/>
        </w:rPr>
      </w:pPr>
      <w:r>
        <w:rPr>
          <w:sz w:val="22"/>
          <w:szCs w:val="22"/>
        </w:rPr>
        <w:t>В соответствии с Техническим заданием (Приложение №1 к настоящему Контракту) предоставляет ЗАКАЗЧИКУ Услуги, определенные в Приложении №2 к настоящему Контракту.</w:t>
      </w:r>
    </w:p>
    <w:p>
      <w:pPr>
        <w:pStyle w:val="Normal"/>
        <w:numPr>
          <w:ilvl w:val="2"/>
          <w:numId w:val="1"/>
        </w:numPr>
        <w:ind w:firstLine="709" w:left="0"/>
        <w:jc w:val="both"/>
        <w:outlineLvl w:val="2"/>
        <w:rPr>
          <w:sz w:val="22"/>
          <w:szCs w:val="22"/>
        </w:rPr>
      </w:pPr>
      <w:r>
        <w:rPr>
          <w:sz w:val="22"/>
          <w:szCs w:val="22"/>
        </w:rPr>
        <w:t xml:space="preserve">Проводит необходимые регламентные работы, требуемые для поддержания качества Услуги. В том случае, если для проведения работ будет необходимо временное прекращение предоставления Услуги, представляет ЗАКАЗЧИКУ уведомление о таких работах средствами электронной почты на адреса, указанные ЗАКАЗЧИКОМ. В уведомлении указывается время начала работ и их продолжительность. </w:t>
      </w:r>
    </w:p>
    <w:p>
      <w:pPr>
        <w:pStyle w:val="Normal"/>
        <w:numPr>
          <w:ilvl w:val="2"/>
          <w:numId w:val="1"/>
        </w:numPr>
        <w:ind w:firstLine="709" w:left="0"/>
        <w:jc w:val="both"/>
        <w:outlineLvl w:val="2"/>
        <w:rPr>
          <w:sz w:val="22"/>
          <w:szCs w:val="22"/>
        </w:rPr>
      </w:pPr>
      <w:r>
        <w:rPr>
          <w:sz w:val="22"/>
          <w:szCs w:val="22"/>
        </w:rPr>
        <w:t xml:space="preserve">Своевременно представляет Заказчику документы, подтверждающие оказание услуг: счет, счет-фактура и Акт сдачи-приемки оказанных услуг. </w:t>
      </w:r>
    </w:p>
    <w:p>
      <w:pPr>
        <w:pStyle w:val="Normal"/>
        <w:numPr>
          <w:ilvl w:val="1"/>
          <w:numId w:val="1"/>
        </w:numPr>
        <w:tabs>
          <w:tab w:val="clear" w:pos="720"/>
          <w:tab w:val="left" w:pos="709" w:leader="none"/>
          <w:tab w:val="left" w:pos="993" w:leader="none"/>
        </w:tabs>
        <w:ind w:hanging="574" w:left="858"/>
        <w:jc w:val="both"/>
        <w:outlineLvl w:val="1"/>
        <w:rPr>
          <w:sz w:val="22"/>
          <w:szCs w:val="22"/>
        </w:rPr>
      </w:pPr>
      <w:r>
        <w:rPr>
          <w:sz w:val="22"/>
          <w:szCs w:val="22"/>
        </w:rPr>
        <w:t>ЗАКАЗЧИК:</w:t>
      </w:r>
    </w:p>
    <w:p>
      <w:pPr>
        <w:pStyle w:val="Normal"/>
        <w:numPr>
          <w:ilvl w:val="2"/>
          <w:numId w:val="1"/>
        </w:numPr>
        <w:ind w:firstLine="709" w:left="0"/>
        <w:jc w:val="both"/>
        <w:outlineLvl w:val="2"/>
        <w:rPr>
          <w:sz w:val="22"/>
          <w:szCs w:val="22"/>
        </w:rPr>
      </w:pPr>
      <w:r>
        <w:rPr>
          <w:sz w:val="22"/>
          <w:szCs w:val="22"/>
        </w:rPr>
        <w:t>Оплачивает Услуги ИСПОЛНИТЕЛЯ в порядке, размере и в сроки, как предусмотрено разделом 3 настоящего Контракта.</w:t>
      </w:r>
    </w:p>
    <w:p>
      <w:pPr>
        <w:pStyle w:val="Normal"/>
        <w:numPr>
          <w:ilvl w:val="2"/>
          <w:numId w:val="1"/>
        </w:numPr>
        <w:ind w:firstLine="709" w:left="0"/>
        <w:jc w:val="both"/>
        <w:outlineLvl w:val="2"/>
        <w:rPr>
          <w:sz w:val="22"/>
          <w:szCs w:val="22"/>
        </w:rPr>
      </w:pPr>
      <w:r>
        <w:rPr>
          <w:sz w:val="22"/>
          <w:szCs w:val="22"/>
        </w:rPr>
        <w:t>Соблюдает ПРАВИЛА ПОЛЬЗОВАНИЯ Услугами, которые являются официальными документами ИСПОЛНИТЕЛЯ и публикуются на WWW-сервере ИСПОЛНИТЕЛЯ (http://www.kubannet.ru) в соответствующем разделе.</w:t>
      </w:r>
    </w:p>
    <w:p>
      <w:pPr>
        <w:pStyle w:val="Normal"/>
        <w:numPr>
          <w:ilvl w:val="2"/>
          <w:numId w:val="1"/>
        </w:numPr>
        <w:ind w:firstLine="709" w:left="0"/>
        <w:jc w:val="both"/>
        <w:outlineLvl w:val="2"/>
        <w:rPr>
          <w:sz w:val="22"/>
          <w:szCs w:val="22"/>
        </w:rPr>
      </w:pPr>
      <w:r>
        <w:rPr>
          <w:sz w:val="22"/>
          <w:szCs w:val="22"/>
        </w:rPr>
        <w:t xml:space="preserve">При оплате услуг указывает присвоенный ему при регистрации ИДЕНТИФИКАТОР АБОНЕНТА на платежных документах. </w:t>
      </w:r>
    </w:p>
    <w:p>
      <w:pPr>
        <w:pStyle w:val="Normal"/>
        <w:numPr>
          <w:ilvl w:val="2"/>
          <w:numId w:val="1"/>
        </w:numPr>
        <w:ind w:firstLine="709" w:left="0"/>
        <w:jc w:val="both"/>
        <w:outlineLvl w:val="2"/>
        <w:rPr>
          <w:sz w:val="22"/>
          <w:szCs w:val="22"/>
        </w:rPr>
      </w:pPr>
      <w:r>
        <w:rPr>
          <w:sz w:val="22"/>
          <w:szCs w:val="22"/>
        </w:rPr>
        <w:t xml:space="preserve">Соблюдает требования, изложенные в п.4 Технического задания (Приложение №1). </w:t>
      </w:r>
    </w:p>
    <w:p>
      <w:pPr>
        <w:pStyle w:val="Normal"/>
        <w:numPr>
          <w:ilvl w:val="2"/>
          <w:numId w:val="1"/>
        </w:numPr>
        <w:ind w:firstLine="709" w:left="0"/>
        <w:jc w:val="both"/>
        <w:outlineLvl w:val="2"/>
        <w:rPr>
          <w:sz w:val="22"/>
          <w:szCs w:val="22"/>
        </w:rPr>
      </w:pPr>
      <w:r>
        <w:rPr>
          <w:sz w:val="22"/>
          <w:szCs w:val="22"/>
        </w:rPr>
        <w:t xml:space="preserve">В случае необходимости обеспечивает доступ к оборудованию, которое он использует для получения Услуг, представителям службы государственного надзора за связью Российской Федерации. </w:t>
      </w:r>
    </w:p>
    <w:p>
      <w:pPr>
        <w:pStyle w:val="Normal"/>
        <w:numPr>
          <w:ilvl w:val="2"/>
          <w:numId w:val="1"/>
        </w:numPr>
        <w:ind w:firstLine="709" w:left="0"/>
        <w:jc w:val="both"/>
        <w:outlineLvl w:val="2"/>
        <w:rPr>
          <w:sz w:val="22"/>
          <w:szCs w:val="22"/>
        </w:rPr>
      </w:pPr>
      <w:r>
        <w:rPr>
          <w:sz w:val="22"/>
          <w:szCs w:val="22"/>
        </w:rPr>
        <w:t xml:space="preserve">Использует предоставляемые услуги в соответствии с их назначением в разрешенных законодательством РФ целях. </w:t>
      </w:r>
    </w:p>
    <w:p>
      <w:pPr>
        <w:pStyle w:val="Normal"/>
        <w:numPr>
          <w:ilvl w:val="0"/>
          <w:numId w:val="0"/>
        </w:numPr>
        <w:ind w:hanging="0" w:left="709"/>
        <w:jc w:val="both"/>
        <w:outlineLvl w:val="2"/>
        <w:rPr>
          <w:sz w:val="22"/>
          <w:szCs w:val="22"/>
        </w:rPr>
      </w:pPr>
      <w:r>
        <w:rPr>
          <w:sz w:val="22"/>
          <w:szCs w:val="22"/>
        </w:rPr>
      </w:r>
    </w:p>
    <w:p>
      <w:pPr>
        <w:pStyle w:val="Normal"/>
        <w:numPr>
          <w:ilvl w:val="0"/>
          <w:numId w:val="0"/>
        </w:numPr>
        <w:ind w:hanging="0" w:left="284"/>
        <w:jc w:val="both"/>
        <w:outlineLvl w:val="1"/>
        <w:rPr>
          <w:sz w:val="22"/>
          <w:szCs w:val="22"/>
        </w:rPr>
      </w:pPr>
      <w:r>
        <w:rPr>
          <w:sz w:val="22"/>
          <w:szCs w:val="22"/>
        </w:rPr>
      </w:r>
    </w:p>
    <w:p>
      <w:pPr>
        <w:pStyle w:val="Normal"/>
        <w:numPr>
          <w:ilvl w:val="0"/>
          <w:numId w:val="0"/>
        </w:numPr>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ЦЕНА КОНТРАКТА И ПОРЯДОК ОПЛАТЫ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Стоимость услуг ИСПОЛНИТЕЛЯ определяется исходя из ТАРИФОВ на приобретенный пакет услуг, согласованный с ЗАКАЗЧИКОМ в Протоколе Соглашения о цене (Приложение №2).</w:t>
      </w:r>
    </w:p>
    <w:p>
      <w:pPr>
        <w:pStyle w:val="Normal"/>
        <w:numPr>
          <w:ilvl w:val="2"/>
          <w:numId w:val="3"/>
        </w:numPr>
        <w:tabs>
          <w:tab w:val="clear" w:pos="720"/>
          <w:tab w:val="left" w:pos="709" w:leader="none"/>
        </w:tabs>
        <w:ind w:firstLine="284" w:left="0"/>
        <w:jc w:val="both"/>
        <w:outlineLvl w:val="2"/>
        <w:rPr>
          <w:sz w:val="22"/>
          <w:szCs w:val="22"/>
        </w:rPr>
      </w:pPr>
      <w:r>
        <w:rPr>
          <w:sz w:val="22"/>
          <w:szCs w:val="22"/>
        </w:rPr>
        <w:t>Цена Контракта включает в себя все затраты, издержки и иные расходы Исполнителя, связанные с исполнением настоящего Контракта</w:t>
      </w:r>
    </w:p>
    <w:p>
      <w:pPr>
        <w:pStyle w:val="Normal"/>
        <w:numPr>
          <w:ilvl w:val="2"/>
          <w:numId w:val="3"/>
        </w:numPr>
        <w:tabs>
          <w:tab w:val="clear" w:pos="720"/>
          <w:tab w:val="left" w:pos="709" w:leader="none"/>
        </w:tabs>
        <w:ind w:firstLine="284" w:left="0"/>
        <w:jc w:val="both"/>
        <w:outlineLvl w:val="2"/>
        <w:rPr>
          <w:sz w:val="22"/>
          <w:szCs w:val="22"/>
        </w:rPr>
      </w:pPr>
      <w:r>
        <w:rPr>
          <w:sz w:val="22"/>
          <w:szCs w:val="22"/>
        </w:rPr>
        <w:t xml:space="preserve">Виды Услуг определяются в Приложении №2.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Общая стоимость научно-технических услуг по предоставлению, развитию и технической поддержке корпоративных сервисов РКС ОО КК составляет 9 144 (девять тысяч сто сорок четыре) рубля 00 копеек, в том числе НДС 20% в сумме 1 524 (одна тысяча пятьсот двадцать четыре) рубля 00 копеек.</w:t>
      </w:r>
    </w:p>
    <w:p>
      <w:pPr>
        <w:pStyle w:val="Normal"/>
        <w:numPr>
          <w:ilvl w:val="2"/>
          <w:numId w:val="3"/>
        </w:numPr>
        <w:tabs>
          <w:tab w:val="clear" w:pos="720"/>
          <w:tab w:val="left" w:pos="709" w:leader="none"/>
        </w:tabs>
        <w:ind w:firstLine="284" w:left="0"/>
        <w:jc w:val="both"/>
        <w:outlineLvl w:val="2"/>
        <w:rPr>
          <w:sz w:val="22"/>
          <w:szCs w:val="22"/>
        </w:rPr>
      </w:pPr>
      <w:r>
        <w:rPr>
          <w:sz w:val="22"/>
          <w:szCs w:val="22"/>
        </w:rPr>
        <w:t xml:space="preserve">Учетным периодом для расчета оплаты за услуги ИСПОЛНИТЕЛЯ является один квартал (три месяца). ИСПОЛНИТЕЛЬ выставляет счета на оплату за предоставленные услуги ЗАКАЗЧИКУ в электронной форме ежеквартально в течение первых 5-ти рабочих дней месяца, следующего за расчетным периодом.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Оплата за Услуги должна производиться ЗАКАЗЧИКОМ непосредственно на расчетный счет ИСПОЛНИТЕЛЯ, указанный в настоящем Контракте. Основанием для оплаты является настоящий Контракт, выставленный счет и Акт сдачи-приемки услуг, подписанный сторонами с помощью электронной подписи.</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Оплата по настоящему Контракту производится путем перечисления денежных средств на расчетный    счет  ИСПОЛНИТЕЛЯ  в  течение 10 (десяти) рабочих дней с момента подписания обеими сторонами акта оказанных услуг и предоставления счета на оплату. Оплата услуг за четвертый квартал возможна авансовым платежом на основании выставленного счета.</w:t>
      </w:r>
    </w:p>
    <w:p>
      <w:pPr>
        <w:pStyle w:val="Normal"/>
        <w:numPr>
          <w:ilvl w:val="2"/>
          <w:numId w:val="3"/>
        </w:numPr>
        <w:tabs>
          <w:tab w:val="clear" w:pos="720"/>
          <w:tab w:val="left" w:pos="567" w:leader="none"/>
        </w:tabs>
        <w:ind w:firstLine="284" w:left="0"/>
        <w:jc w:val="both"/>
        <w:outlineLvl w:val="2"/>
        <w:rPr>
          <w:sz w:val="22"/>
          <w:szCs w:val="22"/>
        </w:rPr>
      </w:pPr>
      <w:r>
        <w:rPr>
          <w:sz w:val="22"/>
          <w:szCs w:val="22"/>
        </w:rPr>
        <w:t>Цена Контракта является твердой и устанавливается на весь период действия Контракта.</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Приёмка результата исполнения контракта осуществляется в порядке, установленном законодательством Российской Федерации и настоящим контрактом с использованием электронных документов, сформированных в системе электронного документооборота (далее - ЭДО) в электронной форме и подписанных электронной подписью.</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Электронные документы о приемке Услуг в рамках исполнения настоящего контракта, сформированные в ЭДО в электронной форме и подписанные электронными подписями по правилам Федерального закона от 06.04.2011 № 63-ФЗ «Об электронной подписи», признаются электронными документами, равнозначными документам на бумажном носителе, подписанными собственноручными подписями.</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ИСПОЛНИТЕЛЬ оставляет за собой право приостановить предоставление Услуг, в случае отсутствия оплаты в сроки, предусмотренные настоящим Контрактом. При отсутствии оплаты в течение двух месяцев Контракт считается расторгнутым.</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В случае реорганизации, переименования предприятия, а также изменения реквизитов, ЗАКАЗЧИК обязан документально уведомить ИСПОЛНИТЕЛЯ официальным письмом.  ИСПОЛНИТЕЛЬ обязан учесть данные изменения в текущей документации, оформить дополнительное соглашение, подтверждающее действие Контракта, с учетом указанных изменений.</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 xml:space="preserve">Источник финансирования: бюджетные </w:t>
      </w:r>
      <w:r>
        <w:rPr>
          <w:i/>
          <w:sz w:val="22"/>
          <w:szCs w:val="22"/>
        </w:rPr>
        <w:t>(внебюджетные)</w:t>
      </w:r>
      <w:r>
        <w:rPr>
          <w:sz w:val="22"/>
          <w:szCs w:val="22"/>
        </w:rPr>
        <w:t xml:space="preserve"> средства.</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ОТВЕТСТВЕННОСТЬ СТОРОН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За невыполнение или ненадлежащее исполнение обязательств по настоящему Контракту ИСПОЛНИТЕЛЬ и ЗАКАЗЧИК несут имущественную ответственность в соответствии с действующим законодательством Российской Федерации.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Исполнителем обязательств (в том числе гарантийного обязательства), предусмотренных контрактом, а также в иных случаях неисполнения или ненадлежащего исполнения Исполнителем обязательств, предусмотренных настоящим Контрактом, Заказчик направляет Исполнителю требование об уплате неустоек (штрафов, пеней).</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или ненадлежащего исполнения Исполнителем обязательств, предусмотренных настоящим Контрактом, за исключением просрочки исполнения обязательств (в том числе гарантийного обязательства), предусмотренных Контрактом, взыскивается штраф в размере – 10% от цены Контракта, определенный согласно постановления Правительства Российской Федерации от 30 августа 2017 года № 1042 «Об утверждении правил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(далее – Постановление № 1042), за исключением случаев, если законодательством Российской Федерации установлен иной порядок начисления штрафов.</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или ненадлежащего исполнения Исполнителем обязательств, предусмотренных настоящим Контрактом, которые не имеют стоимостного выражения, (при наличии в контракте таких обязательств) взыскивается штраф в размере 1 000 (одной тысячи рублей) 00 копеек, определенный согласно Постановления № 1042.</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Заказчиком обязательств, предусмотренных настоящим Контрактом, за исключением просрочки исполнения обязательств, предусмотренных Контрактом, взыскивается штраф в размере 1 000 (одной тысячи рублей) 00 копеек, согласно Постановления № 1042.</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Исполнителем обязательства, предусмотренного настоящим Контрактом, Исполнитель оплачивает Заказчику пени. Пени начисляются за каждый день просрочки исполнения обязательства, предусмотренного Контрактом, начиная со дня, следующего за днём истечения установленного контрактом срока исполнения обязательства, в размере 1/300 действующей на дату уплаты пени ключевой ставки Центрального банка Российской Федерации от цены Контракта, уменьшенной на сумму, пропорциональную объёму обязательств, предусмотренных Контрактом и фактически исполненных Исполнителем, за исключением случаев, если законодательством Российской Федерации установлен иной порядок начисления пени.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Заказчиком обязательств, предусмотренных настоящим Контрактом, а также в иных случаях неисполнения или ненадлежащего исполнения Заказчиком обязательств, предусмотренных Контрактом, Исполнитель вправе требовать уплаты неустоек (штрафов, пеней). Пени начисляются в размере 1/300 действующей на дату уплаты пеней ключевой ставки Центрального банка Российской Федерации от неуплаченной в срок суммы за каждый день просрочки исполнения обязательства, предусмотренного Контрактом, начиная со дня, следующего за днём истечения установленного Контрактом срока исполнения обязательства.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Ответственность Сторон в иных случаях определяется в соответствии    с действующим законодательством Российской Федерации.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Уплата виновной стороной штрафов и/или пеней не освобождает Стороны от необходимости исполнения обязательств или устранения нарушений.</w:t>
      </w:r>
    </w:p>
    <w:p>
      <w:pPr>
        <w:pStyle w:val="Normal"/>
        <w:numPr>
          <w:ilvl w:val="1"/>
          <w:numId w:val="1"/>
        </w:numPr>
        <w:tabs>
          <w:tab w:val="clear" w:pos="720"/>
          <w:tab w:val="left" w:pos="709" w:leader="none"/>
        </w:tabs>
        <w:ind w:firstLine="284" w:left="0"/>
        <w:jc w:val="both"/>
        <w:outlineLvl w:val="1"/>
        <w:rPr>
          <w:sz w:val="22"/>
          <w:szCs w:val="22"/>
        </w:rPr>
      </w:pPr>
      <w:r>
        <w:rPr>
          <w:sz w:val="22"/>
          <w:szCs w:val="22"/>
        </w:rPr>
        <w:t>Сторона освобождается от уплаты неустойки (штрафа, пени), если докажет, что неисполнение или ненадлежащее исполнение обязательства, предусмотренного настоящим Контрактом, произошло вследствие непреодолимой силы или по вине другой Стороны.</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Общая сумма начисленных штрафов за неисполнение или ненадлежащее исполнение Исполнителем обязательств, предусмотренных Контрактом, не может превышать цену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Общая сумма начисленных штрафов за ненадлежащее исполнение Заказчиком обязательств, предусмотренных Контрактом, не может превышать цену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тех случаях, когда имело место прекращение в предоставлении услуг по вине ИСПОЛНИТЕЛЯ (далее Прекращение), ИСПОЛНИТЕЛЬ на основе информации о Прекращении за прошедший платежный период уменьшает размер оплаты на сумму, равную оплате за период Прекращения. Не считается Прекращением перерыв в предоставлении Услуги, вызванный: дефектами в любом электронном или механическом оборудовании ЗАКАЗЧИКА, отказами электропитания или неправильным использованием оборудования ЗАКАЗЧИКОМ; нарушениями в каналах связи, арендуемых ИСПОЛНИТЕЛЕМ или ЗАКАЗЧИКОМ; неисправностью линии связи от ЗАКАЗЧИКА до оборудования ИСПОЛНИТЕЛЯ; проведением регламентных работ по п.2.1.3,форс-мажорными обстоятельствами; несвоевременным предоставлением ИСПОЛНИТЕЛЮ информации, необходимой для выполнения предмета данного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При нарушении ЗАКАЗЧИКОМ пункта 2.2.2 настоящего Контракта ИСПОЛНИТЕЛЬ оставляет за собой право на временное прекращение предоставления услуг ЗАКАЗЧИКУ до устранения нарушения, без компенсации затрат и потерь ЗАКАЗЧИКА.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При невыполнении ЗАКАЗЧИКОМ обязательств согласно пунктам 2.2.1, 2.2.2. Контракта в течение более двух месяцев со дня подписания Контракта, ИСПОЛНИТЕЛЬ не гарантирует выполнение взятых на себя в соответствии с п.2.1.1 Контракта обязательств.</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Ни одна из Сторон ни в коем случае не несет ответственности перед другой Стороной за косвенные убытки или за ущерб предприятию, потерянные доходы, потерянную ожидаемую прибыль, возникшие в связи с любым дефектом, сбоем или Прерыванием, включая, но не ограничиваясь, потерю информации.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ИСПОЛНИТЕЛЬ обязуется не просматривать и не разглашать любые сообщения, направляемые ЗАКАЗЧИКУ электронной почтой, за исключением случаев, предусмотренных законодательством Российской Федерации.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ЗАКАЗЧИКУ запрещается перепродажа услуг ИСПОЛНИТЕЛЯ третьим лицам без получения надлежащего разрешения на данный вид деятельности.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ИСПОЛНИТЕЛЬ не несет ответственности за качество каналов связи общего пользования, посредством которых осуществляется предоставление Услуг. </w:t>
      </w:r>
    </w:p>
    <w:p>
      <w:pPr>
        <w:pStyle w:val="Normal"/>
        <w:numPr>
          <w:ilvl w:val="0"/>
          <w:numId w:val="0"/>
        </w:numPr>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ПРОЧИЕ УСЛОВИЯ. </w:t>
      </w:r>
    </w:p>
    <w:p>
      <w:pPr>
        <w:pStyle w:val="Normal"/>
        <w:numPr>
          <w:ilvl w:val="1"/>
          <w:numId w:val="1"/>
        </w:numPr>
        <w:tabs>
          <w:tab w:val="clear" w:pos="720"/>
          <w:tab w:val="left" w:pos="709" w:leader="none"/>
          <w:tab w:val="left" w:pos="1134" w:leader="none"/>
        </w:tabs>
        <w:ind w:firstLine="284" w:left="0"/>
        <w:jc w:val="both"/>
        <w:outlineLvl w:val="1"/>
        <w:rPr>
          <w:sz w:val="22"/>
          <w:szCs w:val="22"/>
        </w:rPr>
      </w:pPr>
      <w:r>
        <w:rPr>
          <w:sz w:val="22"/>
          <w:szCs w:val="22"/>
        </w:rPr>
        <w:t>Споры между Сторонами, вытекающие из настоящего Контракта или в связи с его исполнением и неурегулированные путем переговоров Сторон, подлежат разрешению в Арбитражном суде г. Краснодара в соответствии с законодательством Российской Федерации.</w:t>
      </w:r>
    </w:p>
    <w:p>
      <w:pPr>
        <w:pStyle w:val="Normal"/>
        <w:numPr>
          <w:ilvl w:val="1"/>
          <w:numId w:val="1"/>
        </w:numPr>
        <w:tabs>
          <w:tab w:val="clear" w:pos="720"/>
          <w:tab w:val="left" w:pos="709" w:leader="none"/>
          <w:tab w:val="left" w:pos="1134" w:leader="none"/>
        </w:tabs>
        <w:ind w:firstLine="284" w:left="0"/>
        <w:jc w:val="both"/>
        <w:outlineLvl w:val="1"/>
        <w:rPr>
          <w:sz w:val="22"/>
          <w:szCs w:val="22"/>
        </w:rPr>
      </w:pPr>
      <w:r>
        <w:rPr>
          <w:sz w:val="22"/>
          <w:szCs w:val="22"/>
        </w:rPr>
        <w:t>Сведения о ЗАКАЗЧИКЕ, могут использоваться оператором связи для оказания справочных и иных информационных услуг или передаваться третьим лицам только с письменного согласия ЗАКАЗЧИКА, за исключением случаев, предусмотренных федеральными законами (согл. Постановлению Правительства РФ №32 от 23.01.2006г.).</w:t>
      </w:r>
    </w:p>
    <w:p>
      <w:pPr>
        <w:pStyle w:val="Normal"/>
        <w:numPr>
          <w:ilvl w:val="1"/>
          <w:numId w:val="1"/>
        </w:numPr>
        <w:tabs>
          <w:tab w:val="clear" w:pos="720"/>
          <w:tab w:val="left" w:pos="709" w:leader="none"/>
          <w:tab w:val="left" w:pos="1134" w:leader="none"/>
        </w:tabs>
        <w:ind w:firstLine="284" w:left="0"/>
        <w:jc w:val="both"/>
        <w:outlineLvl w:val="1"/>
        <w:rPr>
          <w:sz w:val="22"/>
          <w:szCs w:val="22"/>
        </w:rPr>
      </w:pPr>
      <w:r>
        <w:rPr>
          <w:sz w:val="22"/>
          <w:szCs w:val="22"/>
        </w:rPr>
        <w:t>Настоящий Договор (а также дополнительные соглашения к нему) может быть заключен путем обмена Сторонами посредством электронной почты с адресов, указанных в п. 7 или реквизитах сторон настоящего договора, сканированными копиями подписанного соответствующей стороной текста договора. В соответствии со статьей 160 Гражданского кодекса РФ такой обмен стороны признают соблюдение письменной формы сделки и надлежащим подписанием договора. По требованию любой из сторон текст настоящего договора может быть изготовлен в виде одного документа, подписанного сторонами.</w:t>
      </w:r>
    </w:p>
    <w:p>
      <w:pPr>
        <w:pStyle w:val="Normal"/>
        <w:numPr>
          <w:ilvl w:val="0"/>
          <w:numId w:val="0"/>
        </w:numPr>
        <w:tabs>
          <w:tab w:val="clear" w:pos="720"/>
          <w:tab w:val="left" w:pos="1134" w:leader="none"/>
        </w:tabs>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ФОРС-МАЖОР </w:t>
      </w:r>
    </w:p>
    <w:p>
      <w:pPr>
        <w:pStyle w:val="Normal"/>
        <w:numPr>
          <w:ilvl w:val="1"/>
          <w:numId w:val="1"/>
        </w:numPr>
        <w:tabs>
          <w:tab w:val="clear" w:pos="720"/>
          <w:tab w:val="left" w:pos="1134" w:leader="none"/>
        </w:tabs>
        <w:ind w:firstLine="284" w:left="0"/>
        <w:jc w:val="both"/>
        <w:outlineLvl w:val="1"/>
        <w:rPr>
          <w:sz w:val="22"/>
          <w:szCs w:val="22"/>
        </w:rPr>
      </w:pPr>
      <w:r>
        <w:rPr>
          <w:sz w:val="22"/>
          <w:szCs w:val="22"/>
        </w:rPr>
        <w:t xml:space="preserve">В случае возникновения обстоятельств непреодолимой силы, к которым относятся стихийные бедствия, аварии, пожары, массовые беспорядки, забастовки, военные действия, противоправные действия третьих лиц в отношении имущества, обеспечивающего выполнение настоящего Контракта, вступление в силу законодательных актов, правительственных постановлений и распоряжений государственных органов, прямо или косвенно запрещающих указанные в настоящем Контракте виды деятельности, препятствующие осуществлению сторонами своих функций по настоящему Контракту, и иных обстоятельств, не зависящих от волеизъявления сторон, они освобождаются от ответственности за неисполнение взятых на себя обязательств, если в течение 10 (десяти) дней с момента наступления таких обстоятельств и при наличии связи сторона, пострадавшая от их влияния, доведет до сведения другой Стороны известие о случившемся, а также предпримет все усилия для скорейшей ликвидации последствий форс-мажорных обстоятельств. </w:t>
      </w:r>
    </w:p>
    <w:p>
      <w:pPr>
        <w:pStyle w:val="Normal"/>
        <w:numPr>
          <w:ilvl w:val="1"/>
          <w:numId w:val="1"/>
        </w:numPr>
        <w:tabs>
          <w:tab w:val="clear" w:pos="720"/>
          <w:tab w:val="left" w:pos="1134" w:leader="none"/>
        </w:tabs>
        <w:ind w:firstLine="284" w:left="0"/>
        <w:jc w:val="both"/>
        <w:outlineLvl w:val="1"/>
        <w:rPr>
          <w:sz w:val="22"/>
          <w:szCs w:val="22"/>
        </w:rPr>
      </w:pPr>
      <w:r>
        <w:rPr>
          <w:sz w:val="22"/>
          <w:szCs w:val="22"/>
        </w:rPr>
        <w:t>Сторона, понесшая убытки в связи с форс-мажорными обстоятельствами, может потребовать от стороны, ставшей объектом действия непреодолимой силы, документальные подтверждения о масштабах происшедших событий, а также об их влиянии.</w:t>
      </w:r>
    </w:p>
    <w:p>
      <w:pPr>
        <w:pStyle w:val="Normal"/>
        <w:numPr>
          <w:ilvl w:val="0"/>
          <w:numId w:val="0"/>
        </w:numPr>
        <w:tabs>
          <w:tab w:val="clear" w:pos="720"/>
          <w:tab w:val="left" w:pos="1134" w:leader="none"/>
        </w:tabs>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КОНТАКТНАЯ ИНФОРМАЦИЯ:</w:t>
      </w:r>
    </w:p>
    <w:p>
      <w:pPr>
        <w:pStyle w:val="Normal"/>
        <w:numPr>
          <w:ilvl w:val="0"/>
          <w:numId w:val="0"/>
        </w:numPr>
        <w:tabs>
          <w:tab w:val="left" w:pos="720" w:leader="none"/>
        </w:tabs>
        <w:ind w:hanging="0" w:left="0"/>
        <w:jc w:val="both"/>
        <w:outlineLvl w:val="0"/>
        <w:rPr>
          <w:b/>
          <w:i/>
          <w:i/>
          <w:sz w:val="22"/>
          <w:szCs w:val="22"/>
        </w:rPr>
      </w:pPr>
      <w:r>
        <w:rPr>
          <w:b/>
          <w:i/>
          <w:sz w:val="22"/>
          <w:szCs w:val="22"/>
        </w:rPr>
        <w:t>Контактная информация Заказчика:</w:t>
      </w:r>
    </w:p>
    <w:p>
      <w:pPr>
        <w:pStyle w:val="Normal"/>
        <w:numPr>
          <w:ilvl w:val="0"/>
          <w:numId w:val="0"/>
        </w:numPr>
        <w:tabs>
          <w:tab w:val="left" w:pos="720" w:leader="none"/>
        </w:tabs>
        <w:ind w:hanging="0" w:left="0"/>
        <w:jc w:val="both"/>
        <w:outlineLvl w:val="0"/>
        <w:rPr>
          <w:sz w:val="22"/>
          <w:szCs w:val="22"/>
        </w:rPr>
      </w:pPr>
      <w:r>
        <w:rPr>
          <w:sz w:val="22"/>
          <w:szCs w:val="22"/>
        </w:rPr>
        <w:t>Коммерческие и административные вопросы:</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80"/>
        <w:gridCol w:w="4374"/>
        <w:gridCol w:w="244"/>
        <w:gridCol w:w="910"/>
        <w:gridCol w:w="2131"/>
      </w:tblGrid>
      <w:tr>
        <w:trPr>
          <w:trHeight w:val="340" w:hRule="exact"/>
          <w:cantSplit w:val="true"/>
        </w:trPr>
        <w:tc>
          <w:tcPr>
            <w:tcW w:w="198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________</w:t>
            </w:r>
            <w:r>
              <w:rPr>
                <w:sz w:val="22"/>
                <w:szCs w:val="22"/>
                <w:u w:val="single"/>
              </w:rPr>
              <w:t>ФИО</w:t>
            </w:r>
            <w:r>
              <w:rPr>
                <w:sz w:val="22"/>
                <w:szCs w:val="22"/>
              </w:rPr>
              <w:t>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+7(_____) ________</w:t>
            </w:r>
          </w:p>
        </w:tc>
      </w:tr>
      <w:tr>
        <w:trPr>
          <w:trHeight w:val="618" w:hRule="exact"/>
          <w:cantSplit w:val="true"/>
        </w:trPr>
        <w:tc>
          <w:tcPr>
            <w:tcW w:w="1980"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______________________</w:t>
            </w:r>
          </w:p>
          <w:p>
            <w:pPr>
              <w:pStyle w:val="Normal"/>
              <w:numPr>
                <w:ilvl w:val="0"/>
                <w:numId w:val="0"/>
              </w:numPr>
              <w:tabs>
                <w:tab w:val="left" w:pos="720" w:leader="none"/>
              </w:tabs>
              <w:ind w:hanging="0" w:left="0"/>
              <w:jc w:val="both"/>
              <w:outlineLvl w:val="0"/>
              <w:rPr>
                <w:sz w:val="22"/>
                <w:szCs w:val="22"/>
              </w:rPr>
            </w:pPr>
            <w:r>
              <w:rPr>
                <w:sz w:val="22"/>
                <w:szCs w:val="22"/>
              </w:rPr>
              <w:t>______________________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Оплата счетов:</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80"/>
        <w:gridCol w:w="4374"/>
        <w:gridCol w:w="244"/>
        <w:gridCol w:w="910"/>
        <w:gridCol w:w="2131"/>
      </w:tblGrid>
      <w:tr>
        <w:trPr>
          <w:trHeight w:val="340" w:hRule="exact"/>
          <w:cantSplit w:val="true"/>
        </w:trPr>
        <w:tc>
          <w:tcPr>
            <w:tcW w:w="198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________</w:t>
            </w:r>
            <w:r>
              <w:rPr>
                <w:sz w:val="22"/>
                <w:szCs w:val="22"/>
                <w:u w:val="single"/>
              </w:rPr>
              <w:t>ФИО</w:t>
            </w:r>
            <w:r>
              <w:rPr>
                <w:sz w:val="22"/>
                <w:szCs w:val="22"/>
              </w:rPr>
              <w:t>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+7(_____) ________</w:t>
            </w:r>
          </w:p>
        </w:tc>
      </w:tr>
      <w:tr>
        <w:trPr>
          <w:trHeight w:val="618" w:hRule="exact"/>
          <w:cantSplit w:val="true"/>
        </w:trPr>
        <w:tc>
          <w:tcPr>
            <w:tcW w:w="1980"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______________________</w:t>
            </w:r>
          </w:p>
          <w:p>
            <w:pPr>
              <w:pStyle w:val="Normal"/>
              <w:numPr>
                <w:ilvl w:val="0"/>
                <w:numId w:val="0"/>
              </w:numPr>
              <w:tabs>
                <w:tab w:val="left" w:pos="720" w:leader="none"/>
              </w:tabs>
              <w:ind w:hanging="0" w:left="0"/>
              <w:jc w:val="both"/>
              <w:outlineLvl w:val="0"/>
              <w:rPr>
                <w:sz w:val="22"/>
                <w:szCs w:val="22"/>
              </w:rPr>
            </w:pPr>
            <w:r>
              <w:rPr>
                <w:sz w:val="22"/>
                <w:szCs w:val="22"/>
              </w:rPr>
              <w:t>______________________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b/>
          <w:i/>
          <w:i/>
          <w:sz w:val="22"/>
          <w:szCs w:val="22"/>
        </w:rPr>
      </w:pPr>
      <w:r>
        <w:rPr>
          <w:b/>
          <w:i/>
          <w:sz w:val="22"/>
          <w:szCs w:val="22"/>
        </w:rPr>
        <w:t>Контактная информация Исполнителя:</w:t>
      </w:r>
    </w:p>
    <w:p>
      <w:pPr>
        <w:pStyle w:val="Normal"/>
        <w:numPr>
          <w:ilvl w:val="0"/>
          <w:numId w:val="0"/>
        </w:numPr>
        <w:tabs>
          <w:tab w:val="left" w:pos="720" w:leader="none"/>
        </w:tabs>
        <w:ind w:hanging="0" w:left="0"/>
        <w:jc w:val="both"/>
        <w:outlineLvl w:val="0"/>
        <w:rPr>
          <w:sz w:val="22"/>
          <w:szCs w:val="22"/>
        </w:rPr>
      </w:pPr>
      <w:r>
        <w:rPr>
          <w:sz w:val="22"/>
          <w:szCs w:val="22"/>
        </w:rPr>
        <w:t>Коммерческие и административные вопросы:</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80"/>
        <w:gridCol w:w="4374"/>
        <w:gridCol w:w="244"/>
        <w:gridCol w:w="910"/>
        <w:gridCol w:w="2131"/>
      </w:tblGrid>
      <w:tr>
        <w:trPr>
          <w:trHeight w:val="340" w:hRule="exact"/>
          <w:cantSplit w:val="true"/>
        </w:trPr>
        <w:tc>
          <w:tcPr>
            <w:tcW w:w="198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Левицкий Борис Ефимович</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+7(861) 2199500</w:t>
            </w:r>
          </w:p>
        </w:tc>
      </w:tr>
      <w:tr>
        <w:trPr>
          <w:trHeight w:val="618" w:hRule="exact"/>
          <w:cantSplit w:val="true"/>
        </w:trPr>
        <w:tc>
          <w:tcPr>
            <w:tcW w:w="1980"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Директор РЦКС КубГУ</w:t>
            </w:r>
          </w:p>
          <w:p>
            <w:pPr>
              <w:pStyle w:val="Normal"/>
              <w:numPr>
                <w:ilvl w:val="0"/>
                <w:numId w:val="0"/>
              </w:numPr>
              <w:tabs>
                <w:tab w:val="left" w:pos="720" w:leader="none"/>
              </w:tabs>
              <w:ind w:hanging="0" w:left="0"/>
              <w:jc w:val="both"/>
              <w:outlineLvl w:val="0"/>
              <w:rPr>
                <w:sz w:val="22"/>
                <w:szCs w:val="22"/>
                <w:lang w:val="en-US"/>
              </w:rPr>
            </w:pPr>
            <w:r>
              <w:rPr>
                <w:sz w:val="22"/>
                <w:szCs w:val="22"/>
                <w:lang w:val="en-US"/>
              </w:rPr>
              <w:t>bel@kubsu.ru</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Выставление счетов:</w:t>
      </w:r>
    </w:p>
    <w:tbl>
      <w:tblPr>
        <w:tblW w:w="963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980"/>
        <w:gridCol w:w="4374"/>
        <w:gridCol w:w="244"/>
        <w:gridCol w:w="910"/>
        <w:gridCol w:w="2131"/>
      </w:tblGrid>
      <w:tr>
        <w:trPr>
          <w:trHeight w:val="340" w:hRule="exact"/>
          <w:cantSplit w:val="true"/>
        </w:trPr>
        <w:tc>
          <w:tcPr>
            <w:tcW w:w="198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Левашова Мария Владимировна</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en-US"/>
              </w:rPr>
            </w:pPr>
            <w:r>
              <w:rPr>
                <w:sz w:val="22"/>
                <w:szCs w:val="22"/>
              </w:rPr>
              <w:t>+7(</w:t>
            </w:r>
            <w:r>
              <w:rPr>
                <w:sz w:val="22"/>
                <w:szCs w:val="22"/>
                <w:lang w:val="en-US"/>
              </w:rPr>
              <w:t>861</w:t>
            </w:r>
            <w:r>
              <w:rPr>
                <w:sz w:val="22"/>
                <w:szCs w:val="22"/>
              </w:rPr>
              <w:t xml:space="preserve">) </w:t>
            </w:r>
            <w:r>
              <w:rPr>
                <w:sz w:val="22"/>
                <w:szCs w:val="22"/>
                <w:lang w:val="en-US"/>
              </w:rPr>
              <w:t>2199599</w:t>
            </w:r>
          </w:p>
        </w:tc>
      </w:tr>
      <w:tr>
        <w:trPr>
          <w:trHeight w:val="618" w:hRule="exact"/>
          <w:cantSplit w:val="true"/>
        </w:trPr>
        <w:tc>
          <w:tcPr>
            <w:tcW w:w="1980"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Начальник абонентского отдела</w:t>
            </w:r>
          </w:p>
          <w:p>
            <w:pPr>
              <w:pStyle w:val="Normal"/>
              <w:numPr>
                <w:ilvl w:val="0"/>
                <w:numId w:val="0"/>
              </w:numPr>
              <w:tabs>
                <w:tab w:val="left" w:pos="720" w:leader="none"/>
              </w:tabs>
              <w:ind w:hanging="0" w:left="0"/>
              <w:jc w:val="both"/>
              <w:outlineLvl w:val="0"/>
              <w:rPr>
                <w:sz w:val="22"/>
                <w:szCs w:val="22"/>
                <w:lang w:val="en-US"/>
              </w:rPr>
            </w:pPr>
            <w:r>
              <w:rPr>
                <w:sz w:val="22"/>
                <w:szCs w:val="22"/>
                <w:lang w:val="en-US"/>
              </w:rPr>
              <w:t>abon@kubsu.ru</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Служба сопровождения РКС ОУ КК:</w:t>
      </w:r>
    </w:p>
    <w:p>
      <w:pPr>
        <w:pStyle w:val="Normal"/>
        <w:numPr>
          <w:ilvl w:val="0"/>
          <w:numId w:val="0"/>
        </w:numPr>
        <w:tabs>
          <w:tab w:val="left" w:pos="720" w:leader="none"/>
        </w:tabs>
        <w:ind w:hanging="0" w:left="0"/>
        <w:jc w:val="both"/>
        <w:outlineLvl w:val="0"/>
        <w:rPr>
          <w:sz w:val="22"/>
          <w:szCs w:val="22"/>
        </w:rPr>
      </w:pPr>
      <w:r>
        <w:rPr>
          <w:sz w:val="22"/>
          <w:szCs w:val="22"/>
        </w:rPr>
        <w:t>Бесплатный многоканальный телефон:  8-800-3022009.</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 xml:space="preserve">: </w:t>
      </w:r>
      <w:hyperlink r:id="rId2">
        <w:r>
          <w:rPr>
            <w:rStyle w:val="Hyperlink"/>
            <w:sz w:val="22"/>
            <w:szCs w:val="22"/>
            <w:lang w:val="en-US"/>
          </w:rPr>
          <w:t>support</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РЕКВИЗИТЫ СТОРОН </w:t>
      </w:r>
    </w:p>
    <w:tbl>
      <w:tblPr>
        <w:tblW w:w="10238"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820"/>
        <w:gridCol w:w="5417"/>
      </w:tblGrid>
      <w:tr>
        <w:trPr/>
        <w:tc>
          <w:tcPr>
            <w:tcW w:w="4820" w:type="dxa"/>
            <w:tcBorders/>
          </w:tcPr>
          <w:p>
            <w:pPr>
              <w:pStyle w:val="Normal"/>
              <w:jc w:val="both"/>
              <w:rPr>
                <w:b/>
                <w:sz w:val="22"/>
                <w:szCs w:val="22"/>
              </w:rPr>
            </w:pPr>
            <w:r>
              <w:rPr>
                <w:b/>
                <w:sz w:val="22"/>
                <w:szCs w:val="22"/>
              </w:rPr>
              <w:t>ИСПОЛНИТЕЛЬ</w:t>
            </w:r>
          </w:p>
        </w:tc>
        <w:tc>
          <w:tcPr>
            <w:tcW w:w="5417" w:type="dxa"/>
            <w:tcBorders/>
          </w:tcPr>
          <w:p>
            <w:pPr>
              <w:pStyle w:val="Normal"/>
              <w:rPr>
                <w:b/>
                <w:sz w:val="22"/>
                <w:szCs w:val="22"/>
                <w:lang w:val="en-US"/>
              </w:rPr>
            </w:pPr>
            <w:r>
              <w:rPr>
                <w:b/>
                <w:sz w:val="22"/>
                <w:szCs w:val="22"/>
              </w:rPr>
              <w:t>ЗАКАЗЧИК</w:t>
            </w:r>
          </w:p>
        </w:tc>
      </w:tr>
      <w:tr>
        <w:trPr/>
        <w:tc>
          <w:tcPr>
            <w:tcW w:w="4820" w:type="dxa"/>
            <w:tcBorders/>
          </w:tcPr>
          <w:p>
            <w:pPr>
              <w:pStyle w:val="Normal"/>
              <w:rPr>
                <w:b/>
                <w:sz w:val="22"/>
                <w:szCs w:val="22"/>
              </w:rPr>
            </w:pP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  х/ц  РЦКС</w:t>
            </w:r>
          </w:p>
          <w:p>
            <w:pPr>
              <w:pStyle w:val="Normal"/>
              <w:rPr>
                <w:sz w:val="22"/>
                <w:szCs w:val="22"/>
              </w:rPr>
            </w:pPr>
            <w:r>
              <w:rPr>
                <w:sz w:val="22"/>
                <w:szCs w:val="22"/>
              </w:rPr>
              <w:t>350040, г. Краснодар, ул. Ставропольская, 149</w:t>
            </w:r>
          </w:p>
          <w:p>
            <w:pPr>
              <w:pStyle w:val="Normal"/>
              <w:rPr>
                <w:sz w:val="22"/>
                <w:szCs w:val="22"/>
              </w:rPr>
            </w:pPr>
            <w:r>
              <w:rPr>
                <w:sz w:val="22"/>
                <w:szCs w:val="22"/>
              </w:rPr>
              <w:t>ИНН 2312038420 КПП 231201001</w:t>
            </w:r>
          </w:p>
          <w:p>
            <w:pPr>
              <w:pStyle w:val="Normal"/>
              <w:rPr>
                <w:sz w:val="22"/>
                <w:szCs w:val="22"/>
              </w:rPr>
            </w:pPr>
            <w:r>
              <w:rPr>
                <w:sz w:val="22"/>
                <w:szCs w:val="22"/>
              </w:rPr>
              <w:t>Банковские реквизиты:</w:t>
            </w:r>
          </w:p>
          <w:p>
            <w:pPr>
              <w:pStyle w:val="Normal"/>
              <w:rPr>
                <w:sz w:val="22"/>
                <w:szCs w:val="22"/>
              </w:rPr>
            </w:pPr>
            <w:r>
              <w:rPr>
                <w:sz w:val="22"/>
                <w:szCs w:val="22"/>
              </w:rPr>
              <w:t>УФК по Краснодарскому краю</w:t>
            </w:r>
          </w:p>
          <w:p>
            <w:pPr>
              <w:pStyle w:val="Normal"/>
              <w:rPr>
                <w:sz w:val="22"/>
                <w:szCs w:val="22"/>
              </w:rPr>
            </w:pPr>
            <w:r>
              <w:rPr>
                <w:sz w:val="22"/>
                <w:szCs w:val="22"/>
              </w:rPr>
              <w:t>(ФГБОУ ВО «КубГУ» л/с 20186Х22950)</w:t>
            </w:r>
          </w:p>
          <w:p>
            <w:pPr>
              <w:pStyle w:val="Normal"/>
              <w:rPr>
                <w:sz w:val="22"/>
                <w:szCs w:val="22"/>
              </w:rPr>
            </w:pPr>
            <w:r>
              <w:rPr>
                <w:sz w:val="22"/>
                <w:szCs w:val="22"/>
              </w:rPr>
              <w:t>X – латинская буква</w:t>
            </w:r>
          </w:p>
          <w:p>
            <w:pPr>
              <w:pStyle w:val="Normal"/>
              <w:rPr>
                <w:sz w:val="22"/>
                <w:szCs w:val="22"/>
              </w:rPr>
            </w:pPr>
            <w:r>
              <w:rPr>
                <w:sz w:val="22"/>
                <w:szCs w:val="22"/>
              </w:rPr>
              <w:t>ЕКС 40102810945370000010</w:t>
            </w:r>
          </w:p>
          <w:p>
            <w:pPr>
              <w:pStyle w:val="Normal"/>
              <w:rPr>
                <w:sz w:val="22"/>
                <w:szCs w:val="22"/>
              </w:rPr>
            </w:pPr>
            <w:r>
              <w:rPr>
                <w:sz w:val="22"/>
                <w:szCs w:val="22"/>
              </w:rPr>
              <w:t>Номер казначейского счета</w:t>
            </w:r>
          </w:p>
          <w:p>
            <w:pPr>
              <w:pStyle w:val="Normal"/>
              <w:rPr>
                <w:sz w:val="22"/>
                <w:szCs w:val="22"/>
              </w:rPr>
            </w:pPr>
            <w:r>
              <w:rPr>
                <w:sz w:val="22"/>
                <w:szCs w:val="22"/>
              </w:rPr>
              <w:t>03214643000000011800</w:t>
            </w:r>
          </w:p>
          <w:p>
            <w:pPr>
              <w:pStyle w:val="Normal"/>
              <w:rPr>
                <w:sz w:val="22"/>
                <w:szCs w:val="22"/>
              </w:rPr>
            </w:pPr>
            <w:r>
              <w:rPr>
                <w:sz w:val="22"/>
                <w:szCs w:val="22"/>
              </w:rPr>
              <w:t>БИК 010349101     ЮЖНОЕ ГУ Банка России//</w:t>
            </w:r>
          </w:p>
          <w:p>
            <w:pPr>
              <w:pStyle w:val="Normal"/>
              <w:rPr>
                <w:sz w:val="22"/>
                <w:szCs w:val="22"/>
              </w:rPr>
            </w:pPr>
            <w:r>
              <w:rPr>
                <w:sz w:val="22"/>
                <w:szCs w:val="22"/>
              </w:rPr>
              <w:t>УФК по Краснодарскому краю г. Краснодар</w:t>
            </w:r>
          </w:p>
          <w:p>
            <w:pPr>
              <w:pStyle w:val="Normal"/>
              <w:rPr>
                <w:sz w:val="22"/>
                <w:szCs w:val="22"/>
              </w:rPr>
            </w:pPr>
            <w:r>
              <w:rPr>
                <w:sz w:val="22"/>
                <w:szCs w:val="22"/>
              </w:rPr>
              <w:t>ОКПО - 02067847  ОКТМО – 03701000</w:t>
            </w:r>
          </w:p>
          <w:p>
            <w:pPr>
              <w:pStyle w:val="Normal"/>
              <w:rPr>
                <w:sz w:val="22"/>
                <w:szCs w:val="22"/>
              </w:rPr>
            </w:pPr>
            <w:r>
              <w:rPr>
                <w:sz w:val="22"/>
                <w:szCs w:val="22"/>
              </w:rPr>
              <w:t>ОКОНХ - 92100</w:t>
            </w:r>
          </w:p>
          <w:p>
            <w:pPr>
              <w:pStyle w:val="Normal"/>
              <w:rPr>
                <w:sz w:val="22"/>
                <w:szCs w:val="22"/>
              </w:rPr>
            </w:pPr>
            <w:r>
              <w:rPr>
                <w:sz w:val="22"/>
                <w:szCs w:val="22"/>
              </w:rPr>
              <w:t>ОГРН – 1022301972516</w:t>
            </w:r>
          </w:p>
          <w:p>
            <w:pPr>
              <w:pStyle w:val="Noeeu"/>
              <w:widowControl/>
              <w:rPr>
                <w:b/>
                <w:spacing w:val="0"/>
                <w:kern w:val="0"/>
                <w:sz w:val="22"/>
                <w:szCs w:val="22"/>
                <w:lang w:val="ru-RU"/>
              </w:rPr>
            </w:pPr>
            <w:r>
              <w:rPr>
                <w:sz w:val="22"/>
                <w:szCs w:val="22"/>
                <w:lang w:val="ru-RU"/>
              </w:rPr>
              <w:t>КБК 00000000000000000130</w:t>
            </w:r>
          </w:p>
        </w:tc>
        <w:tc>
          <w:tcPr>
            <w:tcW w:w="5417" w:type="dxa"/>
            <w:tcBorders/>
          </w:tcPr>
          <w:p>
            <w:pPr>
              <w:pStyle w:val="Normal"/>
              <w:jc w:val="both"/>
              <w:rPr>
                <w:b/>
                <w:sz w:val="22"/>
                <w:szCs w:val="22"/>
                <w:lang w:val="en-US"/>
              </w:rPr>
            </w:pPr>
            <w:r>
              <w:rPr>
                <w:b/>
                <w:sz w:val="22"/>
                <w:szCs w:val="22"/>
                <w:lang w:val="en-US"/>
              </w:rPr>
              <w:t>Муниципальное бюджетное общеобразовательное учреждение средняя общеобразовательная школа №1 муниципального образования город Горячий Ключ</w:t>
            </w:r>
          </w:p>
          <w:p>
            <w:pPr>
              <w:pStyle w:val="Normal"/>
              <w:jc w:val="both"/>
              <w:rPr>
                <w:b/>
                <w:sz w:val="22"/>
                <w:szCs w:val="22"/>
                <w:lang w:val="en-US"/>
              </w:rPr>
            </w:pPr>
            <w:r>
              <w:rPr>
                <w:b/>
                <w:sz w:val="22"/>
                <w:szCs w:val="22"/>
                <w:lang w:val="en-US"/>
              </w:rPr>
              <w:t>МБОУ МО ГК СОШ №1 ИМ.КОСИНОВА И.Ф.</w:t>
            </w:r>
          </w:p>
          <w:p>
            <w:pPr>
              <w:pStyle w:val="Normal"/>
              <w:jc w:val="both"/>
              <w:rPr>
                <w:sz w:val="22"/>
                <w:szCs w:val="22"/>
                <w:lang w:val="en-US"/>
              </w:rPr>
            </w:pPr>
            <w:r>
              <w:rPr>
                <w:sz w:val="22"/>
                <w:szCs w:val="22"/>
                <w:lang w:val="en-US"/>
              </w:rPr>
              <w:t>353292, Краснодарский край, г . Горячий Ключ, ул. Ленина, 26 </w:t>
            </w:r>
          </w:p>
          <w:p>
            <w:pPr>
              <w:pStyle w:val="Normal"/>
              <w:jc w:val="both"/>
              <w:rPr>
                <w:sz w:val="22"/>
                <w:szCs w:val="22"/>
                <w:lang w:val="en-US"/>
              </w:rPr>
            </w:pPr>
            <w:r>
              <w:rPr>
                <w:sz w:val="22"/>
                <w:szCs w:val="22"/>
                <w:lang w:val="en-US"/>
              </w:rPr>
              <w:t>ИНН   2305015358</w:t>
              <w:br/>
              <w:t>КПП   230501001</w:t>
              <w:br/>
              <w:t>ОГРН 1022301070330</w:t>
              <w:br/>
              <w:t>ОКПО 27670711</w:t>
              <w:br/>
              <w:t>ОКВЭД 85.13</w:t>
              <w:br/>
              <w:t>ЮЖНОЕ ГУ БАНКА РОССИИ//УФК по Краснодарскому краю        г.Краснодар</w:t>
              <w:br/>
              <w:t>БИК 040314000</w:t>
              <w:br/>
              <w:t>р/счет 40701810000004000002</w:t>
              <w:br/>
              <w:t>л/счет 925510460</w:t>
            </w:r>
          </w:p>
          <w:p>
            <w:pPr>
              <w:pStyle w:val="Normal"/>
              <w:jc w:val="both"/>
              <w:rPr>
                <w:sz w:val="22"/>
                <w:szCs w:val="22"/>
                <w:lang w:val="en-US"/>
              </w:rPr>
            </w:pPr>
            <w:r>
              <w:rPr>
                <w:sz w:val="22"/>
                <w:szCs w:val="22"/>
                <w:lang w:val="en-US"/>
              </w:rPr>
              <w:t>e-mail: school1@gor.kubannet.ru</w:t>
            </w:r>
          </w:p>
          <w:p>
            <w:pPr>
              <w:pStyle w:val="Normal"/>
              <w:jc w:val="both"/>
              <w:rPr>
                <w:sz w:val="22"/>
                <w:szCs w:val="22"/>
                <w:lang w:val="en-US"/>
              </w:rPr>
            </w:pPr>
            <w:r>
              <w:rPr>
                <w:sz w:val="22"/>
                <w:szCs w:val="22"/>
              </w:rPr>
              <w:t xml:space="preserve">тел. </w:t>
            </w:r>
            <w:r>
              <w:rPr>
                <w:sz w:val="22"/>
                <w:szCs w:val="22"/>
                <w:lang w:val="en-US"/>
              </w:rPr>
              <w:t>8(86159)35993 </w:t>
            </w:r>
          </w:p>
          <w:p>
            <w:pPr>
              <w:pStyle w:val="Normal"/>
              <w:jc w:val="both"/>
              <w:rPr>
                <w:sz w:val="22"/>
                <w:szCs w:val="22"/>
              </w:rPr>
            </w:pPr>
            <w:r>
              <w:rPr>
                <w:sz w:val="22"/>
                <w:szCs w:val="22"/>
              </w:rPr>
            </w:r>
          </w:p>
        </w:tc>
      </w:tr>
    </w:tbl>
    <w:p>
      <w:pPr>
        <w:pStyle w:val="Normal"/>
        <w:numPr>
          <w:ilvl w:val="0"/>
          <w:numId w:val="1"/>
        </w:numPr>
        <w:tabs>
          <w:tab w:val="left" w:pos="720" w:leader="none"/>
        </w:tabs>
        <w:jc w:val="both"/>
        <w:outlineLvl w:val="0"/>
        <w:rPr>
          <w:sz w:val="22"/>
          <w:szCs w:val="22"/>
        </w:rPr>
      </w:pPr>
      <w:r>
        <w:rPr>
          <w:sz w:val="22"/>
          <w:szCs w:val="22"/>
        </w:rPr>
        <w:t xml:space="preserve">ПОДПИСИ СТОРОН </w:t>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962"/>
        <w:gridCol w:w="5188"/>
      </w:tblGrid>
      <w:tr>
        <w:trPr/>
        <w:tc>
          <w:tcPr>
            <w:tcW w:w="4962" w:type="dxa"/>
            <w:tcBorders/>
          </w:tcPr>
          <w:p>
            <w:pPr>
              <w:pStyle w:val="Normal"/>
              <w:jc w:val="both"/>
              <w:rPr>
                <w:b/>
                <w:sz w:val="22"/>
                <w:szCs w:val="22"/>
              </w:rPr>
            </w:pPr>
            <w:r>
              <w:rPr>
                <w:b/>
                <w:sz w:val="22"/>
                <w:szCs w:val="22"/>
              </w:rPr>
              <w:t>ИСПОЛНИТЕЛЬ</w:t>
            </w:r>
          </w:p>
        </w:tc>
        <w:tc>
          <w:tcPr>
            <w:tcW w:w="5188" w:type="dxa"/>
            <w:tcBorders/>
          </w:tcPr>
          <w:p>
            <w:pPr>
              <w:pStyle w:val="Normal"/>
              <w:rPr>
                <w:b/>
                <w:sz w:val="22"/>
                <w:szCs w:val="22"/>
              </w:rPr>
            </w:pPr>
            <w:r>
              <w:rPr>
                <w:b/>
                <w:sz w:val="22"/>
                <w:szCs w:val="22"/>
              </w:rPr>
              <w:t>ЗАКАЗЧИК</w:t>
            </w:r>
          </w:p>
        </w:tc>
      </w:tr>
      <w:tr>
        <w:trPr/>
        <w:tc>
          <w:tcPr>
            <w:tcW w:w="4962" w:type="dxa"/>
            <w:tcBorders/>
          </w:tcPr>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rPr>
                <w:sz w:val="22"/>
                <w:szCs w:val="22"/>
              </w:rPr>
            </w:pPr>
            <w:r>
              <w:rPr>
                <w:sz w:val="22"/>
                <w:szCs w:val="22"/>
              </w:rPr>
              <w:t xml:space="preserve">             </w:t>
            </w:r>
            <w:r>
              <w:rPr>
                <w:sz w:val="22"/>
                <w:szCs w:val="22"/>
              </w:rPr>
              <w:t>_____________ Е.В. Строганова</w:t>
              <w:br/>
              <w:t>М.П.</w:t>
            </w:r>
          </w:p>
        </w:tc>
        <w:tc>
          <w:tcPr>
            <w:tcW w:w="5188" w:type="dxa"/>
            <w:tcBorders/>
          </w:tcPr>
          <w:p>
            <w:pPr>
              <w:pStyle w:val="Normal"/>
              <w:jc w:val="both"/>
              <w:rPr>
                <w:sz w:val="22"/>
                <w:szCs w:val="22"/>
                <w:lang w:val="en-US"/>
              </w:rPr>
            </w:pPr>
            <w:r>
              <w:rPr>
                <w:sz w:val="22"/>
                <w:szCs w:val="22"/>
                <w:lang w:val="en-US"/>
              </w:rPr>
              <w:t>Директор МБОУ МО ГК СОШ №1 ИМ.КОСИНОВА И.Ф.</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 xml:space="preserve">_____________ </w:t>
            </w:r>
            <w:r>
              <w:rPr>
                <w:sz w:val="22"/>
                <w:szCs w:val="22"/>
                <w:lang w:val="en-US"/>
              </w:rPr>
              <w:t>Л.В. Неверова</w:t>
            </w:r>
          </w:p>
          <w:p>
            <w:pPr>
              <w:pStyle w:val="Normal"/>
              <w:jc w:val="both"/>
              <w:rPr>
                <w:sz w:val="22"/>
                <w:szCs w:val="22"/>
              </w:rPr>
            </w:pPr>
            <w:r>
              <w:rPr>
                <w:sz w:val="22"/>
                <w:szCs w:val="22"/>
              </w:rPr>
              <w:t>М.П.</w:t>
            </w:r>
          </w:p>
        </w:tc>
      </w:tr>
    </w:tbl>
    <w:p>
      <w:pPr>
        <w:pStyle w:val="Normal"/>
        <w:jc w:val="both"/>
        <w:rPr>
          <w:sz w:val="22"/>
          <w:szCs w:val="22"/>
        </w:rPr>
      </w:pPr>
      <w:r>
        <w:rPr>
          <w:sz w:val="22"/>
          <w:szCs w:val="22"/>
        </w:rPr>
      </w:r>
      <w:r>
        <w:br w:type="page"/>
      </w:r>
    </w:p>
    <w:p>
      <w:pPr>
        <w:pStyle w:val="Normal"/>
        <w:spacing w:before="0" w:after="0"/>
        <w:jc w:val="right"/>
        <w:rPr>
          <w:sz w:val="22"/>
          <w:szCs w:val="22"/>
        </w:rPr>
      </w:pPr>
      <w:r>
        <w:rPr>
          <w:sz w:val="22"/>
          <w:szCs w:val="22"/>
        </w:rPr>
        <w:t>Приложение №1</w:t>
      </w:r>
    </w:p>
    <w:p>
      <w:pPr>
        <w:pStyle w:val="Normal"/>
        <w:jc w:val="right"/>
        <w:rPr>
          <w:sz w:val="22"/>
          <w:szCs w:val="22"/>
        </w:rPr>
      </w:pPr>
      <w:r>
        <w:rPr>
          <w:sz w:val="22"/>
          <w:szCs w:val="22"/>
        </w:rPr>
        <w:t>к Контракту № КС2/2305015358</w:t>
      </w:r>
      <w:r>
        <w:rPr>
          <w:sz w:val="22"/>
          <w:szCs w:val="22"/>
          <w:lang w:val="en-US"/>
        </w:rPr>
        <w:t/>
      </w:r>
      <w:r>
        <w:rPr>
          <w:sz w:val="22"/>
          <w:szCs w:val="22"/>
        </w:rPr>
        <w:t>/25</w:t>
      </w:r>
      <w:r>
        <w:rPr>
          <w:i/>
          <w:sz w:val="16"/>
          <w:szCs w:val="16"/>
        </w:rPr>
        <w:t xml:space="preserve"> </w:t>
      </w:r>
      <w:r>
        <w:rPr>
          <w:sz w:val="22"/>
          <w:szCs w:val="22"/>
        </w:rPr>
        <w:t>от </w:t>
      </w:r>
    </w:p>
    <w:p>
      <w:pPr>
        <w:pStyle w:val="Normal"/>
        <w:rPr>
          <w:sz w:val="22"/>
          <w:szCs w:val="22"/>
        </w:rPr>
      </w:pPr>
      <w:r>
        <w:rPr>
          <w:sz w:val="22"/>
          <w:szCs w:val="22"/>
        </w:rPr>
      </w:r>
    </w:p>
    <w:p>
      <w:pPr>
        <w:pStyle w:val="Normal"/>
        <w:jc w:val="center"/>
        <w:rPr>
          <w:sz w:val="22"/>
          <w:szCs w:val="22"/>
        </w:rPr>
      </w:pPr>
      <w:r>
        <w:rPr>
          <w:b/>
          <w:sz w:val="22"/>
          <w:szCs w:val="22"/>
        </w:rPr>
        <w:t>Техническое задание</w:t>
      </w:r>
    </w:p>
    <w:p>
      <w:pPr>
        <w:pStyle w:val="Normal"/>
        <w:jc w:val="center"/>
        <w:rPr>
          <w:sz w:val="22"/>
          <w:szCs w:val="22"/>
        </w:rPr>
      </w:pPr>
      <w:r>
        <w:rPr>
          <w:sz w:val="22"/>
          <w:szCs w:val="22"/>
        </w:rPr>
        <w:t>на оказание научно-технических услуг по предоставлению, развитию и технической поддержке корпоративных сервисов  Региональной корпоративной сети образовательных организаций Краснодарского края</w:t>
      </w:r>
    </w:p>
    <w:p>
      <w:pPr>
        <w:pStyle w:val="Normal"/>
        <w:rPr>
          <w:b/>
          <w:sz w:val="22"/>
          <w:szCs w:val="22"/>
        </w:rPr>
      </w:pPr>
      <w:r>
        <w:rPr>
          <w:b/>
          <w:sz w:val="22"/>
          <w:szCs w:val="22"/>
        </w:rPr>
        <w:t>1. ТЕРМИНЫ И ОПРЕДЕЛЕНИЯ</w:t>
      </w:r>
    </w:p>
    <w:p>
      <w:pPr>
        <w:pStyle w:val="Normal"/>
        <w:rPr>
          <w:b/>
          <w:sz w:val="22"/>
          <w:szCs w:val="22"/>
        </w:rPr>
      </w:pPr>
      <w:r>
        <w:rPr>
          <w:b/>
          <w:sz w:val="22"/>
          <w:szCs w:val="22"/>
        </w:rPr>
        <w:t>ТЕРМИНЫ И ОПРЕДЕЛЕНИЯ</w:t>
      </w:r>
    </w:p>
    <w:p>
      <w:pPr>
        <w:pStyle w:val="Normal"/>
        <w:jc w:val="both"/>
        <w:rPr>
          <w:sz w:val="22"/>
          <w:szCs w:val="22"/>
        </w:rPr>
      </w:pPr>
      <w:r>
        <w:rPr>
          <w:b/>
          <w:sz w:val="22"/>
          <w:szCs w:val="22"/>
        </w:rPr>
        <w:t>Образовательные организации (</w:t>
      </w:r>
      <w:r>
        <w:rPr>
          <w:sz w:val="22"/>
          <w:szCs w:val="22"/>
        </w:rPr>
        <w:t>далее</w:t>
      </w:r>
      <w:r>
        <w:rPr>
          <w:b/>
          <w:sz w:val="22"/>
          <w:szCs w:val="22"/>
        </w:rPr>
        <w:t xml:space="preserve"> ОО) – </w:t>
      </w:r>
      <w:r>
        <w:rPr>
          <w:sz w:val="22"/>
          <w:szCs w:val="22"/>
        </w:rPr>
        <w:t>государственные и муниципальные учреждения системы образования, а также детские дошкольные образовательные учреждения и образовательные организации дополнительного образования Краснодарского края - получатели услуги по обеспечению доступа к корпоративной сети, технической поддержке и предоставлению корпоративных сервисов.</w:t>
      </w:r>
    </w:p>
    <w:p>
      <w:pPr>
        <w:pStyle w:val="Normal"/>
        <w:jc w:val="both"/>
        <w:rPr>
          <w:sz w:val="22"/>
          <w:szCs w:val="22"/>
        </w:rPr>
      </w:pPr>
      <w:r>
        <w:rPr>
          <w:b/>
          <w:sz w:val="22"/>
          <w:szCs w:val="22"/>
        </w:rPr>
        <w:t>Сеть Интернет</w:t>
      </w:r>
      <w:r>
        <w:rPr>
          <w:sz w:val="22"/>
          <w:szCs w:val="22"/>
        </w:rPr>
        <w:t xml:space="preserve"> – глобальное объединение независимых компьютерных сетей общего пользования с коммутацией пакетов, взаимодействующих через систему открытых протоколов и процедур на базе протоколов семейства TCP/IP с целью обмена информацией, содержащейся в информационных системах, подключенных к этим сетям.</w:t>
      </w:r>
    </w:p>
    <w:p>
      <w:pPr>
        <w:pStyle w:val="Normal"/>
        <w:jc w:val="both"/>
        <w:rPr>
          <w:b/>
          <w:sz w:val="22"/>
          <w:szCs w:val="22"/>
        </w:rPr>
      </w:pPr>
      <w:r>
        <w:rPr>
          <w:b/>
          <w:sz w:val="22"/>
          <w:szCs w:val="22"/>
        </w:rPr>
        <w:t>ЕСПД</w:t>
      </w:r>
      <w:r>
        <w:rPr>
          <w:sz w:val="22"/>
          <w:szCs w:val="22"/>
        </w:rPr>
        <w:t xml:space="preserve"> – единая сеть передачи данных, обеспечивающая ограниченный доступ образовательных учреждений к сети Интернет.</w:t>
      </w:r>
    </w:p>
    <w:p>
      <w:pPr>
        <w:pStyle w:val="Normal"/>
        <w:jc w:val="both"/>
        <w:rPr>
          <w:sz w:val="22"/>
          <w:szCs w:val="22"/>
        </w:rPr>
      </w:pPr>
      <w:r>
        <w:rPr>
          <w:b/>
          <w:sz w:val="22"/>
          <w:szCs w:val="22"/>
        </w:rPr>
        <w:t>Региональная корпоративная сеть образовательных организаций Краснодарского края</w:t>
      </w:r>
      <w:r>
        <w:rPr>
          <w:sz w:val="22"/>
          <w:szCs w:val="22"/>
        </w:rPr>
        <w:t xml:space="preserve"> (далее </w:t>
      </w:r>
      <w:r>
        <w:rPr>
          <w:b/>
          <w:sz w:val="22"/>
          <w:szCs w:val="22"/>
        </w:rPr>
        <w:t xml:space="preserve">РКС ОО КК </w:t>
      </w:r>
      <w:r>
        <w:rPr>
          <w:sz w:val="22"/>
          <w:szCs w:val="22"/>
        </w:rPr>
        <w:t>или</w:t>
      </w:r>
      <w:r>
        <w:rPr>
          <w:b/>
          <w:sz w:val="22"/>
          <w:szCs w:val="22"/>
        </w:rPr>
        <w:t xml:space="preserve"> Корпоративная сеть</w:t>
      </w:r>
      <w:r>
        <w:rPr>
          <w:sz w:val="22"/>
          <w:szCs w:val="22"/>
        </w:rPr>
        <w:t>) – региональная корпоративная телекоммуникационная сеть, построенная на базе инфраструктуры мультисервисных телекоммуникационных сетей региональных операторов связи, включающая совокупность технических, коммуникационных и программных средств, созданная с целью объединения информационных образовательных ресурсов региональной системы образования в единое информационное пространство и предназначенная для решения вопросов административного управления в региональной сфере образования и централизованного оказания информационных услуг и сервисов региональным образовательным учреждениям.</w:t>
      </w:r>
    </w:p>
    <w:p>
      <w:pPr>
        <w:pStyle w:val="Normal"/>
        <w:jc w:val="both"/>
        <w:rPr>
          <w:sz w:val="22"/>
          <w:szCs w:val="22"/>
        </w:rPr>
      </w:pPr>
      <w:r>
        <w:rPr>
          <w:b/>
          <w:sz w:val="22"/>
          <w:szCs w:val="22"/>
        </w:rPr>
        <w:t xml:space="preserve">Участники РКС ОО КК – </w:t>
      </w:r>
      <w:r>
        <w:rPr>
          <w:sz w:val="22"/>
          <w:szCs w:val="22"/>
        </w:rPr>
        <w:t>ОО, получатели услуги, в соответствии с условиями Контракта.</w:t>
      </w:r>
    </w:p>
    <w:p>
      <w:pPr>
        <w:pStyle w:val="Normal"/>
        <w:jc w:val="both"/>
        <w:rPr>
          <w:sz w:val="22"/>
          <w:szCs w:val="22"/>
        </w:rPr>
      </w:pPr>
      <w:r>
        <w:rPr>
          <w:b/>
          <w:sz w:val="22"/>
          <w:szCs w:val="22"/>
        </w:rPr>
        <w:t xml:space="preserve">Пользователь РКС ОО КК – </w:t>
      </w:r>
      <w:r>
        <w:rPr>
          <w:sz w:val="22"/>
          <w:szCs w:val="22"/>
        </w:rPr>
        <w:t>лицо, имеющее доступ к ресурсам информационных систем и сервисам Корпоративной сети.</w:t>
      </w:r>
    </w:p>
    <w:p>
      <w:pPr>
        <w:pStyle w:val="Normal"/>
        <w:jc w:val="both"/>
        <w:rPr>
          <w:b/>
          <w:sz w:val="22"/>
          <w:szCs w:val="22"/>
        </w:rPr>
      </w:pPr>
      <w:r>
        <w:rPr>
          <w:b/>
          <w:sz w:val="22"/>
          <w:szCs w:val="22"/>
        </w:rPr>
        <w:t xml:space="preserve">Служба сопровождения РКС ОО КК – </w:t>
      </w:r>
      <w:r>
        <w:rPr>
          <w:sz w:val="22"/>
          <w:szCs w:val="22"/>
        </w:rPr>
        <w:t>структурное подразделение Исполнителя, осуществляющее функции технического и технологического обеспечения работоспособности и эксплуатации корпоративной сети, а также поддержки участников и пользователей Корпоративной сети по решению вопросов подключения и предоставления сервисов.</w:t>
      </w:r>
    </w:p>
    <w:p>
      <w:pPr>
        <w:pStyle w:val="Normal"/>
        <w:jc w:val="both"/>
        <w:rPr>
          <w:b/>
          <w:sz w:val="22"/>
          <w:szCs w:val="22"/>
        </w:rPr>
      </w:pPr>
      <w:r>
        <w:rPr>
          <w:b/>
          <w:sz w:val="22"/>
          <w:szCs w:val="22"/>
        </w:rPr>
        <w:t>Центр обработки данных РКС ОО КК (</w:t>
      </w:r>
      <w:r>
        <w:rPr>
          <w:sz w:val="22"/>
          <w:szCs w:val="22"/>
        </w:rPr>
        <w:t>далее</w:t>
      </w:r>
      <w:r>
        <w:rPr>
          <w:b/>
          <w:sz w:val="22"/>
          <w:szCs w:val="22"/>
        </w:rPr>
        <w:t xml:space="preserve"> ЦОД) – </w:t>
      </w:r>
      <w:r>
        <w:rPr>
          <w:sz w:val="22"/>
          <w:szCs w:val="22"/>
        </w:rPr>
        <w:t>центр обработки данных Службы сопровождения РКС ОО КК, размещенный по адресу: г. Краснодар, ул. Ставропольская, 149, в котором размещаются центральные серверы сети (</w:t>
      </w:r>
      <w:r>
        <w:rPr>
          <w:sz w:val="22"/>
          <w:szCs w:val="22"/>
          <w:lang w:val="en-US"/>
        </w:rPr>
        <w:t>DNS</w:t>
      </w:r>
      <w:r>
        <w:rPr>
          <w:sz w:val="22"/>
          <w:szCs w:val="22"/>
        </w:rPr>
        <w:t xml:space="preserve">, </w:t>
      </w:r>
      <w:r>
        <w:rPr>
          <w:sz w:val="22"/>
          <w:szCs w:val="22"/>
          <w:lang w:val="en-US"/>
        </w:rPr>
        <w:t>EMAIL</w:t>
      </w:r>
      <w:r>
        <w:rPr>
          <w:sz w:val="22"/>
          <w:szCs w:val="22"/>
        </w:rPr>
        <w:t xml:space="preserve">, </w:t>
      </w:r>
      <w:r>
        <w:rPr>
          <w:sz w:val="22"/>
          <w:szCs w:val="22"/>
          <w:lang w:val="en-US"/>
        </w:rPr>
        <w:t>WEB</w:t>
      </w:r>
      <w:r>
        <w:rPr>
          <w:sz w:val="22"/>
          <w:szCs w:val="22"/>
        </w:rPr>
        <w:t>-хостинга, системы контент-фильтрации серверы видеоконференцсвязи и др.).</w:t>
      </w:r>
    </w:p>
    <w:p>
      <w:pPr>
        <w:pStyle w:val="Normal"/>
        <w:jc w:val="both"/>
        <w:rPr>
          <w:b/>
          <w:sz w:val="22"/>
          <w:szCs w:val="22"/>
        </w:rPr>
      </w:pPr>
      <w:r>
        <w:rPr>
          <w:b/>
          <w:sz w:val="22"/>
          <w:szCs w:val="22"/>
        </w:rPr>
        <w:t>2. СОДЕРЖАНИЕ РАБОТ И УСЛУГ.</w:t>
      </w:r>
    </w:p>
    <w:p>
      <w:pPr>
        <w:pStyle w:val="Normal"/>
        <w:rPr>
          <w:sz w:val="22"/>
          <w:szCs w:val="22"/>
        </w:rPr>
      </w:pPr>
      <w:r>
        <w:rPr>
          <w:sz w:val="22"/>
          <w:szCs w:val="22"/>
        </w:rPr>
        <w:t>Исполнителем оказываются следующие услуги:</w:t>
      </w:r>
    </w:p>
    <w:tbl>
      <w:tblPr>
        <w:tblStyle w:val="a9"/>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3"/>
        <w:gridCol w:w="9244"/>
      </w:tblGrid>
      <w:tr>
        <w:trPr>
          <w:trHeight w:val="253" w:hRule="atLeast"/>
        </w:trPr>
        <w:tc>
          <w:tcPr>
            <w:tcW w:w="673" w:type="dxa"/>
            <w:vMerge w:val="restart"/>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 xml:space="preserve">№ </w:t>
            </w:r>
            <w:r>
              <w:rPr>
                <w:rFonts w:eastAsia="Times New Roman" w:cs="Times New Roman"/>
                <w:kern w:val="0"/>
                <w:sz w:val="22"/>
                <w:szCs w:val="22"/>
                <w:lang w:val="ru-RU" w:eastAsia="ru-RU" w:bidi="ar-SA"/>
              </w:rPr>
              <w:t>п</w:t>
            </w:r>
            <w:r>
              <w:rPr>
                <w:rFonts w:eastAsia="Times New Roman" w:cs="Times New Roman"/>
                <w:kern w:val="0"/>
                <w:sz w:val="22"/>
                <w:szCs w:val="22"/>
                <w:lang w:val="en-US" w:eastAsia="ru-RU" w:bidi="ar-SA"/>
              </w:rPr>
              <w:t>/</w:t>
            </w:r>
            <w:r>
              <w:rPr>
                <w:rFonts w:eastAsia="Times New Roman" w:cs="Times New Roman"/>
                <w:kern w:val="0"/>
                <w:sz w:val="22"/>
                <w:szCs w:val="22"/>
                <w:lang w:val="ru-RU" w:eastAsia="ru-RU" w:bidi="ar-SA"/>
              </w:rPr>
              <w:t>п</w:t>
            </w:r>
          </w:p>
        </w:tc>
        <w:tc>
          <w:tcPr>
            <w:tcW w:w="9244" w:type="dxa"/>
            <w:vMerge w:val="restart"/>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Вид услуг</w:t>
            </w:r>
          </w:p>
        </w:tc>
      </w:tr>
      <w:tr>
        <w:trPr>
          <w:trHeight w:val="253" w:hRule="atLeast"/>
        </w:trPr>
        <w:tc>
          <w:tcPr>
            <w:tcW w:w="673" w:type="dxa"/>
            <w:vMerge w:val="continue"/>
            <w:tcBorders/>
          </w:tcPr>
          <w:p>
            <w:pPr>
              <w:pStyle w:val="Normal"/>
              <w:widowControl/>
              <w:suppressAutoHyphens w:val="true"/>
              <w:spacing w:before="0" w:after="0"/>
              <w:jc w:val="left"/>
              <w:rPr>
                <w:sz w:val="22"/>
                <w:szCs w:val="22"/>
              </w:rPr>
            </w:pPr>
            <w:r>
              <w:rPr>
                <w:sz w:val="22"/>
                <w:szCs w:val="22"/>
              </w:rPr>
            </w:r>
          </w:p>
        </w:tc>
        <w:tc>
          <w:tcPr>
            <w:tcW w:w="9244" w:type="dxa"/>
            <w:vMerge w:val="continue"/>
            <w:tcBorders/>
          </w:tcPr>
          <w:p>
            <w:pPr>
              <w:pStyle w:val="Normal"/>
              <w:widowControl/>
              <w:suppressAutoHyphens w:val="true"/>
              <w:spacing w:before="0" w:after="0"/>
              <w:jc w:val="left"/>
              <w:rPr>
                <w:sz w:val="22"/>
                <w:szCs w:val="22"/>
              </w:rPr>
            </w:pPr>
            <w:r>
              <w:rPr>
                <w:sz w:val="22"/>
                <w:szCs w:val="22"/>
              </w:rPr>
            </w:r>
          </w:p>
        </w:tc>
      </w:tr>
      <w:tr>
        <w:trPr/>
        <w:tc>
          <w:tcPr>
            <w:tcW w:w="673"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1.</w:t>
            </w:r>
          </w:p>
        </w:tc>
        <w:tc>
          <w:tcPr>
            <w:tcW w:w="9244"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Предоставление, развитие и техническая поддержка корпоративных сервисов:</w:t>
            </w:r>
          </w:p>
          <w:p>
            <w:pPr>
              <w:pStyle w:val="ListParagraph"/>
              <w:widowControl/>
              <w:numPr>
                <w:ilvl w:val="0"/>
                <w:numId w:val="15"/>
              </w:numPr>
              <w:suppressAutoHyphens w:val="true"/>
              <w:spacing w:before="0" w:after="0"/>
              <w:contextualSpacing/>
              <w:jc w:val="left"/>
              <w:rPr>
                <w:sz w:val="22"/>
                <w:szCs w:val="22"/>
              </w:rPr>
            </w:pPr>
            <w:r>
              <w:rPr>
                <w:rFonts w:eastAsia="Times New Roman" w:cs="Times New Roman"/>
                <w:kern w:val="0"/>
                <w:sz w:val="22"/>
                <w:szCs w:val="22"/>
                <w:lang w:val="ru-RU" w:eastAsia="ru-RU" w:bidi="ar-SA"/>
              </w:rPr>
              <w:t>Корпоративная электронная почта, включая предоставление адреса корпоративной электронной почты для руководителя ОО и до 10 дополнительных электронных почтовых адресов для сотрудников ОО, предоставляемых по запросу руководителя ОО или вышестоящего органа управления. При работе внутри корпоративной сети доступ к сервису дополнительно возможен  с использованием почтового клиента по любым протоколам электронной почты.</w:t>
            </w:r>
          </w:p>
          <w:p>
            <w:pPr>
              <w:pStyle w:val="ListParagraph"/>
              <w:widowControl/>
              <w:numPr>
                <w:ilvl w:val="0"/>
                <w:numId w:val="15"/>
              </w:numPr>
              <w:suppressAutoHyphens w:val="true"/>
              <w:spacing w:before="0" w:after="0"/>
              <w:contextualSpacing/>
              <w:jc w:val="left"/>
              <w:rPr>
                <w:sz w:val="22"/>
                <w:szCs w:val="22"/>
              </w:rPr>
            </w:pPr>
            <w:r>
              <w:rPr>
                <w:rFonts w:eastAsia="Times New Roman" w:cs="Times New Roman"/>
                <w:kern w:val="0"/>
                <w:sz w:val="22"/>
                <w:szCs w:val="22"/>
                <w:lang w:val="ru-RU" w:eastAsia="ru-RU" w:bidi="ar-SA"/>
              </w:rPr>
              <w:t>Предоставление защищенного доступа к корпоративному порталу РКС ОО КК</w:t>
            </w:r>
          </w:p>
        </w:tc>
      </w:tr>
      <w:tr>
        <w:trPr/>
        <w:tc>
          <w:tcPr>
            <w:tcW w:w="673"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2.</w:t>
            </w:r>
          </w:p>
        </w:tc>
        <w:tc>
          <w:tcPr>
            <w:tcW w:w="9244"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Веб-хостинг для сайта</w:t>
            </w:r>
          </w:p>
        </w:tc>
      </w:tr>
    </w:tbl>
    <w:p>
      <w:pPr>
        <w:pStyle w:val="Normal"/>
        <w:rPr>
          <w:b/>
          <w:sz w:val="22"/>
          <w:szCs w:val="22"/>
        </w:rPr>
      </w:pPr>
      <w:r>
        <w:rPr>
          <w:b/>
          <w:sz w:val="22"/>
          <w:szCs w:val="22"/>
        </w:rPr>
        <w:t>3. ТРЕБОВАНИЯ К ПРЕДОСТАВЛЯЕМЫМ УСЛУГАМ</w:t>
      </w:r>
    </w:p>
    <w:p>
      <w:pPr>
        <w:pStyle w:val="Normal"/>
        <w:jc w:val="both"/>
        <w:rPr>
          <w:b/>
          <w:sz w:val="22"/>
          <w:szCs w:val="22"/>
        </w:rPr>
      </w:pPr>
      <w:r>
        <w:rPr>
          <w:b/>
          <w:sz w:val="22"/>
          <w:szCs w:val="22"/>
        </w:rPr>
        <w:t>Требования к технологиям и техническим решениям, применяемым Исполнителем для предоставления услуги связи</w:t>
      </w:r>
    </w:p>
    <w:p>
      <w:pPr>
        <w:pStyle w:val="Normal"/>
        <w:jc w:val="both"/>
        <w:rPr>
          <w:sz w:val="22"/>
          <w:szCs w:val="22"/>
        </w:rPr>
      </w:pPr>
      <w:r>
        <w:rPr>
          <w:sz w:val="22"/>
          <w:szCs w:val="22"/>
        </w:rPr>
        <w:tab/>
        <w:t>Используемые при оказании услуг технологии и технические решения должны:</w:t>
      </w:r>
    </w:p>
    <w:p>
      <w:pPr>
        <w:pStyle w:val="Normal"/>
        <w:numPr>
          <w:ilvl w:val="0"/>
          <w:numId w:val="4"/>
        </w:numPr>
        <w:jc w:val="both"/>
        <w:rPr>
          <w:sz w:val="22"/>
          <w:szCs w:val="22"/>
        </w:rPr>
      </w:pPr>
      <w:r>
        <w:rPr>
          <w:sz w:val="22"/>
          <w:szCs w:val="22"/>
        </w:rPr>
        <w:t>соответствовать требованиям к подключению и доступу, включая требования к передаче данных, государственных и муниципальных образовательных организаций, реализующих программы общего и среднего профессионального образования, к единой сети передачи данных, утвержденных Приказом Министерства цифрового развития, связи и массовых коммуникаций Российской Федерации и Министерства просвещения Российской Федерации от 30 апреля 2021 г. №417/221;</w:t>
      </w:r>
    </w:p>
    <w:p>
      <w:pPr>
        <w:pStyle w:val="Normal"/>
        <w:numPr>
          <w:ilvl w:val="0"/>
          <w:numId w:val="4"/>
        </w:numPr>
        <w:jc w:val="both"/>
        <w:rPr>
          <w:sz w:val="22"/>
          <w:szCs w:val="22"/>
        </w:rPr>
      </w:pPr>
      <w:r>
        <w:rPr>
          <w:sz w:val="22"/>
          <w:szCs w:val="22"/>
        </w:rPr>
        <w:t>позволять использовать абонентские линии подключаемых организаций, магистральные каналы операторов связи и ведомственные сети связи;</w:t>
      </w:r>
    </w:p>
    <w:p>
      <w:pPr>
        <w:pStyle w:val="Normal"/>
        <w:numPr>
          <w:ilvl w:val="0"/>
          <w:numId w:val="4"/>
        </w:numPr>
        <w:jc w:val="both"/>
        <w:rPr>
          <w:sz w:val="22"/>
          <w:szCs w:val="22"/>
        </w:rPr>
      </w:pPr>
      <w:r>
        <w:rPr>
          <w:sz w:val="22"/>
          <w:szCs w:val="22"/>
        </w:rPr>
        <w:t>обеспечить для взаимодействия стандартизованные интерфейсы и поддерживать стандартизованные протоколы для обмена данными;</w:t>
      </w:r>
    </w:p>
    <w:p>
      <w:pPr>
        <w:pStyle w:val="Normal"/>
        <w:numPr>
          <w:ilvl w:val="0"/>
          <w:numId w:val="4"/>
        </w:numPr>
        <w:jc w:val="both"/>
        <w:rPr>
          <w:sz w:val="22"/>
          <w:szCs w:val="22"/>
        </w:rPr>
      </w:pPr>
      <w:r>
        <w:rPr>
          <w:sz w:val="22"/>
          <w:szCs w:val="22"/>
        </w:rPr>
        <w:t>обеспечить пользование базовыми сетевыми сервисами – доступ к веб-, электронная почта, обмен файлами, управление и контроль сетевых устройств;</w:t>
      </w:r>
    </w:p>
    <w:p>
      <w:pPr>
        <w:pStyle w:val="Normal"/>
        <w:jc w:val="both"/>
        <w:rPr>
          <w:b/>
          <w:sz w:val="22"/>
          <w:szCs w:val="22"/>
        </w:rPr>
      </w:pPr>
      <w:r>
        <w:rPr>
          <w:b/>
          <w:sz w:val="22"/>
          <w:szCs w:val="22"/>
        </w:rPr>
        <w:t>Требования к предоставлению корпоративных сервисов</w:t>
      </w:r>
    </w:p>
    <w:p>
      <w:pPr>
        <w:pStyle w:val="Normal"/>
        <w:numPr>
          <w:ilvl w:val="0"/>
          <w:numId w:val="6"/>
        </w:numPr>
        <w:jc w:val="both"/>
        <w:rPr>
          <w:sz w:val="22"/>
          <w:szCs w:val="22"/>
        </w:rPr>
      </w:pPr>
      <w:r>
        <w:rPr>
          <w:sz w:val="22"/>
          <w:szCs w:val="22"/>
        </w:rPr>
        <w:t>Техническая поддержка пользователей корпоративных сервисов осуществляется с использованием бесплатного многоканального телефона службы технической поддержки и других онлайн-каналов и включает:</w:t>
      </w:r>
    </w:p>
    <w:p>
      <w:pPr>
        <w:pStyle w:val="Normal"/>
        <w:numPr>
          <w:ilvl w:val="0"/>
          <w:numId w:val="7"/>
        </w:numPr>
        <w:jc w:val="both"/>
        <w:rPr>
          <w:sz w:val="22"/>
          <w:szCs w:val="22"/>
        </w:rPr>
      </w:pPr>
      <w:r>
        <w:rPr>
          <w:sz w:val="22"/>
          <w:szCs w:val="22"/>
        </w:rPr>
        <w:t>фиксацию и обработку обращений пользователей по всем вопросам, касающимся предоставления корпоративных сервисов;</w:t>
      </w:r>
    </w:p>
    <w:p>
      <w:pPr>
        <w:pStyle w:val="Normal"/>
        <w:numPr>
          <w:ilvl w:val="0"/>
          <w:numId w:val="7"/>
        </w:numPr>
        <w:jc w:val="both"/>
        <w:rPr>
          <w:sz w:val="22"/>
          <w:szCs w:val="22"/>
        </w:rPr>
      </w:pPr>
      <w:r>
        <w:rPr>
          <w:sz w:val="22"/>
          <w:szCs w:val="22"/>
        </w:rPr>
        <w:t>оказание помощи пользователям по выявлению причин возникновения технических проблем и проблем доступа к корпоративным сервисам и их устранению;</w:t>
      </w:r>
    </w:p>
    <w:p>
      <w:pPr>
        <w:pStyle w:val="Normal"/>
        <w:numPr>
          <w:ilvl w:val="0"/>
          <w:numId w:val="7"/>
        </w:numPr>
        <w:jc w:val="both"/>
        <w:rPr>
          <w:sz w:val="22"/>
          <w:szCs w:val="22"/>
        </w:rPr>
      </w:pPr>
      <w:r>
        <w:rPr>
          <w:sz w:val="22"/>
          <w:szCs w:val="22"/>
        </w:rPr>
        <w:t xml:space="preserve">наличие сайта Службы сопровождения в домене Корпоративной сети с информацией об оказываемых услугах. </w:t>
      </w:r>
    </w:p>
    <w:p>
      <w:pPr>
        <w:pStyle w:val="Normal"/>
        <w:numPr>
          <w:ilvl w:val="0"/>
          <w:numId w:val="6"/>
        </w:numPr>
        <w:jc w:val="both"/>
        <w:rPr>
          <w:sz w:val="22"/>
          <w:szCs w:val="22"/>
        </w:rPr>
      </w:pPr>
      <w:r>
        <w:rPr>
          <w:sz w:val="22"/>
          <w:szCs w:val="22"/>
        </w:rPr>
        <w:t>Развитие корпоративных сервисов предусматривает возможность реализации новых сервисов по запросу Министерства образования, науки и молодежной политики Краснодарского края или муниципальных органов управления образованием, а также организацию обучения пользователей использованию реализованных сервисов.</w:t>
      </w:r>
    </w:p>
    <w:p>
      <w:pPr>
        <w:pStyle w:val="Normal"/>
        <w:numPr>
          <w:ilvl w:val="0"/>
          <w:numId w:val="6"/>
        </w:numPr>
        <w:jc w:val="both"/>
        <w:rPr>
          <w:sz w:val="22"/>
          <w:szCs w:val="22"/>
        </w:rPr>
      </w:pPr>
      <w:r>
        <w:rPr>
          <w:sz w:val="22"/>
          <w:szCs w:val="22"/>
        </w:rPr>
        <w:t>Функционирование корпоративной электронной почты предусматривает:</w:t>
      </w:r>
    </w:p>
    <w:p>
      <w:pPr>
        <w:pStyle w:val="Normal"/>
        <w:numPr>
          <w:ilvl w:val="0"/>
          <w:numId w:val="8"/>
        </w:numPr>
        <w:jc w:val="both"/>
        <w:rPr>
          <w:sz w:val="22"/>
          <w:szCs w:val="22"/>
        </w:rPr>
      </w:pPr>
      <w:r>
        <w:rPr>
          <w:sz w:val="22"/>
          <w:szCs w:val="22"/>
        </w:rPr>
        <w:t xml:space="preserve">предоставление каждому Участнику РКС ОО КК одного корпоративного почтового ящика руководителя ОУ и до 10 почтовых ящиков для сотрудников организации, предоставляемых по запросу руководителя ОУ или муниципального органа управления образованием; </w:t>
      </w:r>
    </w:p>
    <w:p>
      <w:pPr>
        <w:pStyle w:val="Normal"/>
        <w:numPr>
          <w:ilvl w:val="0"/>
          <w:numId w:val="8"/>
        </w:numPr>
        <w:jc w:val="both"/>
        <w:rPr>
          <w:sz w:val="22"/>
          <w:szCs w:val="22"/>
        </w:rPr>
      </w:pPr>
      <w:r>
        <w:rPr>
          <w:sz w:val="22"/>
          <w:szCs w:val="22"/>
        </w:rPr>
        <w:t>наличие централизованной антивирусной защиты и защиты от спама лицензионными программными средствами;</w:t>
      </w:r>
    </w:p>
    <w:p>
      <w:pPr>
        <w:pStyle w:val="Normal"/>
        <w:numPr>
          <w:ilvl w:val="0"/>
          <w:numId w:val="6"/>
        </w:numPr>
        <w:jc w:val="both"/>
        <w:rPr>
          <w:sz w:val="22"/>
          <w:szCs w:val="22"/>
        </w:rPr>
      </w:pPr>
      <w:r>
        <w:rPr>
          <w:sz w:val="22"/>
          <w:szCs w:val="22"/>
        </w:rPr>
        <w:t>Предоставление доступа к корпоративному порталу РКС ОО КК включает:</w:t>
      </w:r>
    </w:p>
    <w:p>
      <w:pPr>
        <w:pStyle w:val="Normal"/>
        <w:numPr>
          <w:ilvl w:val="0"/>
          <w:numId w:val="9"/>
        </w:numPr>
        <w:jc w:val="both"/>
        <w:rPr>
          <w:sz w:val="22"/>
          <w:szCs w:val="22"/>
        </w:rPr>
      </w:pPr>
      <w:r>
        <w:rPr>
          <w:sz w:val="22"/>
          <w:szCs w:val="22"/>
        </w:rPr>
        <w:t>формирование функциональных личных кабинетов пользователей, обеспечивающих информационное взаимодействие между пользователями, включая распространение документов с выбором получателей, включая файловые вложения, предназначенные для различных целевых групп с указанием ограничений на период доступности;</w:t>
      </w:r>
    </w:p>
    <w:p>
      <w:pPr>
        <w:pStyle w:val="Normal"/>
        <w:numPr>
          <w:ilvl w:val="0"/>
          <w:numId w:val="9"/>
        </w:numPr>
        <w:jc w:val="both"/>
        <w:rPr>
          <w:sz w:val="22"/>
          <w:szCs w:val="22"/>
        </w:rPr>
      </w:pPr>
      <w:r>
        <w:rPr>
          <w:sz w:val="22"/>
          <w:szCs w:val="22"/>
        </w:rPr>
        <w:t>организацию защищенного доступа к элементам системы с возможностью реализации двухфакторной защиты, включая разграничение прав доступа пользователей на основе типов ролей и привилегий;</w:t>
      </w:r>
    </w:p>
    <w:p>
      <w:pPr>
        <w:pStyle w:val="Normal"/>
        <w:numPr>
          <w:ilvl w:val="0"/>
          <w:numId w:val="9"/>
        </w:numPr>
        <w:jc w:val="both"/>
        <w:rPr>
          <w:sz w:val="22"/>
          <w:szCs w:val="22"/>
        </w:rPr>
      </w:pPr>
      <w:r>
        <w:rPr>
          <w:sz w:val="22"/>
          <w:szCs w:val="22"/>
        </w:rPr>
        <w:t>возможность объединения пользователей в группы;</w:t>
      </w:r>
    </w:p>
    <w:p>
      <w:pPr>
        <w:pStyle w:val="Normal"/>
        <w:numPr>
          <w:ilvl w:val="0"/>
          <w:numId w:val="9"/>
        </w:numPr>
        <w:jc w:val="both"/>
        <w:rPr>
          <w:sz w:val="22"/>
          <w:szCs w:val="22"/>
        </w:rPr>
      </w:pPr>
      <w:r>
        <w:rPr>
          <w:sz w:val="22"/>
          <w:szCs w:val="22"/>
        </w:rPr>
        <w:t>определение зон доступа для зарегистрированных пользователей в зависимости от роли;</w:t>
      </w:r>
    </w:p>
    <w:p>
      <w:pPr>
        <w:pStyle w:val="Normal"/>
        <w:numPr>
          <w:ilvl w:val="0"/>
          <w:numId w:val="9"/>
        </w:numPr>
        <w:jc w:val="both"/>
        <w:rPr>
          <w:sz w:val="22"/>
          <w:szCs w:val="22"/>
        </w:rPr>
      </w:pPr>
      <w:r>
        <w:rPr>
          <w:sz w:val="22"/>
          <w:szCs w:val="22"/>
        </w:rPr>
        <w:t>предоставление в режиме реального времени статистики просмотра документа получателями с указанием времени первого и последнего просмотра документа;</w:t>
      </w:r>
    </w:p>
    <w:p>
      <w:pPr>
        <w:pStyle w:val="ListParagraph"/>
        <w:numPr>
          <w:ilvl w:val="0"/>
          <w:numId w:val="9"/>
        </w:numPr>
        <w:rPr>
          <w:sz w:val="22"/>
          <w:szCs w:val="22"/>
        </w:rPr>
      </w:pPr>
      <w:r>
        <w:rPr>
          <w:sz w:val="22"/>
          <w:szCs w:val="22"/>
        </w:rPr>
        <w:t>возможность просмотра детальной статистики по скачиванию каждого прикрепленного к документу файла;</w:t>
      </w:r>
    </w:p>
    <w:p>
      <w:pPr>
        <w:pStyle w:val="Normal"/>
        <w:numPr>
          <w:ilvl w:val="0"/>
          <w:numId w:val="9"/>
        </w:numPr>
        <w:jc w:val="both"/>
        <w:rPr>
          <w:sz w:val="22"/>
          <w:szCs w:val="22"/>
        </w:rPr>
      </w:pPr>
      <w:r>
        <w:rPr>
          <w:sz w:val="22"/>
          <w:szCs w:val="22"/>
        </w:rPr>
        <w:t>поддержку поиска документов по названию внутри категории;</w:t>
      </w:r>
    </w:p>
    <w:p>
      <w:pPr>
        <w:pStyle w:val="Normal"/>
        <w:numPr>
          <w:ilvl w:val="0"/>
          <w:numId w:val="9"/>
        </w:numPr>
        <w:jc w:val="both"/>
        <w:rPr>
          <w:sz w:val="22"/>
          <w:szCs w:val="22"/>
        </w:rPr>
      </w:pPr>
      <w:r>
        <w:rPr>
          <w:sz w:val="22"/>
          <w:szCs w:val="22"/>
        </w:rPr>
        <w:t>наличие универсального, не требующего навыков программирования, конструктора форм, включающего подсистему ввода данных и подсистему обработки данных, позволяющую формировать рейтинги по фиксированным параметрам введенных данных;</w:t>
      </w:r>
    </w:p>
    <w:p>
      <w:pPr>
        <w:pStyle w:val="Normal"/>
        <w:numPr>
          <w:ilvl w:val="0"/>
          <w:numId w:val="9"/>
        </w:numPr>
        <w:jc w:val="both"/>
        <w:rPr>
          <w:sz w:val="22"/>
          <w:szCs w:val="22"/>
        </w:rPr>
      </w:pPr>
      <w:r>
        <w:rPr>
          <w:sz w:val="22"/>
          <w:szCs w:val="22"/>
        </w:rPr>
        <w:t>обеспечение доступа пользователей к конструктору форм при наличии соответствующих прав;</w:t>
      </w:r>
    </w:p>
    <w:p>
      <w:pPr>
        <w:pStyle w:val="Normal"/>
        <w:numPr>
          <w:ilvl w:val="0"/>
          <w:numId w:val="9"/>
        </w:numPr>
        <w:jc w:val="both"/>
        <w:rPr>
          <w:sz w:val="22"/>
          <w:szCs w:val="22"/>
        </w:rPr>
      </w:pPr>
      <w:r>
        <w:rPr>
          <w:sz w:val="22"/>
          <w:szCs w:val="22"/>
        </w:rPr>
        <w:t>возможность организации сбора данных и анкетирования зарегистрированных пользователей;</w:t>
      </w:r>
    </w:p>
    <w:p>
      <w:pPr>
        <w:pStyle w:val="Normal"/>
        <w:numPr>
          <w:ilvl w:val="0"/>
          <w:numId w:val="9"/>
        </w:numPr>
        <w:jc w:val="both"/>
        <w:rPr>
          <w:sz w:val="22"/>
          <w:szCs w:val="22"/>
        </w:rPr>
      </w:pPr>
      <w:r>
        <w:rPr>
          <w:sz w:val="22"/>
          <w:szCs w:val="22"/>
        </w:rPr>
        <w:t>мониторинг хода сбора данных и анкетирования с возможностью скачивания промежуточных результатов;</w:t>
      </w:r>
    </w:p>
    <w:p>
      <w:pPr>
        <w:pStyle w:val="Normal"/>
        <w:numPr>
          <w:ilvl w:val="0"/>
          <w:numId w:val="9"/>
        </w:numPr>
        <w:jc w:val="both"/>
        <w:rPr>
          <w:sz w:val="22"/>
          <w:szCs w:val="22"/>
        </w:rPr>
      </w:pPr>
      <w:r>
        <w:rPr>
          <w:sz w:val="22"/>
          <w:szCs w:val="22"/>
        </w:rPr>
        <w:t>возможность сбора файлов с получателей документа и скачивания результатов сбора в виде архива;</w:t>
      </w:r>
    </w:p>
    <w:p>
      <w:pPr>
        <w:pStyle w:val="Normal"/>
        <w:numPr>
          <w:ilvl w:val="0"/>
          <w:numId w:val="9"/>
        </w:numPr>
        <w:jc w:val="both"/>
        <w:rPr>
          <w:sz w:val="22"/>
          <w:szCs w:val="22"/>
        </w:rPr>
      </w:pPr>
      <w:r>
        <w:rPr>
          <w:sz w:val="22"/>
          <w:szCs w:val="22"/>
        </w:rPr>
        <w:t>полное журналирование действий пользователей, включая онлайн мониторинг просмотра назначенных документов пользователями и исполнения пользователями процессов ввода данных;</w:t>
      </w:r>
    </w:p>
    <w:p>
      <w:pPr>
        <w:pStyle w:val="Normal"/>
        <w:numPr>
          <w:ilvl w:val="0"/>
          <w:numId w:val="9"/>
        </w:numPr>
        <w:jc w:val="both"/>
        <w:rPr>
          <w:sz w:val="22"/>
          <w:szCs w:val="22"/>
        </w:rPr>
      </w:pPr>
      <w:r>
        <w:rPr>
          <w:sz w:val="22"/>
          <w:szCs w:val="22"/>
        </w:rPr>
        <w:t xml:space="preserve">наличие подсистемы хранения и резервного копирования данных, которая предусматривает возможности: </w:t>
      </w:r>
    </w:p>
    <w:p>
      <w:pPr>
        <w:pStyle w:val="Normal"/>
        <w:numPr>
          <w:ilvl w:val="0"/>
          <w:numId w:val="10"/>
        </w:numPr>
        <w:tabs>
          <w:tab w:val="clear" w:pos="720"/>
          <w:tab w:val="left" w:pos="993" w:leader="none"/>
        </w:tabs>
        <w:ind w:hanging="11" w:left="720"/>
        <w:jc w:val="both"/>
        <w:rPr>
          <w:sz w:val="22"/>
          <w:szCs w:val="22"/>
        </w:rPr>
      </w:pPr>
      <w:r>
        <w:rPr>
          <w:sz w:val="22"/>
          <w:szCs w:val="22"/>
        </w:rPr>
        <w:t>хранения и резервного копирования всех введенных данных;</w:t>
      </w:r>
    </w:p>
    <w:p>
      <w:pPr>
        <w:pStyle w:val="Normal"/>
        <w:numPr>
          <w:ilvl w:val="0"/>
          <w:numId w:val="10"/>
        </w:numPr>
        <w:tabs>
          <w:tab w:val="clear" w:pos="720"/>
          <w:tab w:val="left" w:pos="993" w:leader="none"/>
        </w:tabs>
        <w:ind w:hanging="11" w:left="720"/>
        <w:jc w:val="both"/>
        <w:rPr>
          <w:sz w:val="22"/>
          <w:szCs w:val="22"/>
        </w:rPr>
      </w:pPr>
      <w:r>
        <w:rPr>
          <w:sz w:val="22"/>
          <w:szCs w:val="22"/>
        </w:rPr>
        <w:t>загрузки и хранения исторических данных по вновь создаваемым формам;</w:t>
      </w:r>
    </w:p>
    <w:p>
      <w:pPr>
        <w:pStyle w:val="Normal"/>
        <w:numPr>
          <w:ilvl w:val="0"/>
          <w:numId w:val="10"/>
        </w:numPr>
        <w:tabs>
          <w:tab w:val="clear" w:pos="720"/>
          <w:tab w:val="left" w:pos="993" w:leader="none"/>
        </w:tabs>
        <w:ind w:hanging="11" w:left="720"/>
        <w:jc w:val="both"/>
        <w:rPr>
          <w:sz w:val="22"/>
          <w:szCs w:val="22"/>
        </w:rPr>
      </w:pPr>
      <w:r>
        <w:rPr>
          <w:sz w:val="22"/>
          <w:szCs w:val="22"/>
        </w:rPr>
        <w:t>экспорта отчетных форм;</w:t>
      </w:r>
    </w:p>
    <w:p>
      <w:pPr>
        <w:pStyle w:val="Normal"/>
        <w:numPr>
          <w:ilvl w:val="0"/>
          <w:numId w:val="10"/>
        </w:numPr>
        <w:tabs>
          <w:tab w:val="clear" w:pos="720"/>
          <w:tab w:val="left" w:pos="993" w:leader="none"/>
        </w:tabs>
        <w:ind w:hanging="11" w:left="720"/>
        <w:jc w:val="both"/>
        <w:rPr>
          <w:sz w:val="22"/>
          <w:szCs w:val="22"/>
        </w:rPr>
      </w:pPr>
      <w:r>
        <w:rPr>
          <w:sz w:val="22"/>
          <w:szCs w:val="22"/>
        </w:rPr>
        <w:t>круглосуточного доступа к хранимым данным;</w:t>
      </w:r>
    </w:p>
    <w:p>
      <w:pPr>
        <w:pStyle w:val="Normal"/>
        <w:numPr>
          <w:ilvl w:val="0"/>
          <w:numId w:val="9"/>
        </w:numPr>
        <w:jc w:val="both"/>
        <w:rPr>
          <w:sz w:val="22"/>
          <w:szCs w:val="22"/>
        </w:rPr>
      </w:pPr>
      <w:r>
        <w:rPr>
          <w:sz w:val="22"/>
          <w:szCs w:val="22"/>
        </w:rPr>
        <w:t>предоставление механизма доставки уведомлений о получении новых документов в личном кабинете.</w:t>
      </w:r>
    </w:p>
    <w:p>
      <w:pPr>
        <w:pStyle w:val="Normal"/>
        <w:numPr>
          <w:ilvl w:val="0"/>
          <w:numId w:val="6"/>
        </w:numPr>
        <w:jc w:val="both"/>
        <w:rPr>
          <w:sz w:val="22"/>
          <w:szCs w:val="22"/>
        </w:rPr>
      </w:pPr>
      <w:r>
        <w:rPr>
          <w:sz w:val="22"/>
          <w:szCs w:val="22"/>
        </w:rPr>
        <w:t>Веб-хостинг для сайтов и информационных ресурсов обеспечивает:</w:t>
      </w:r>
    </w:p>
    <w:p>
      <w:pPr>
        <w:pStyle w:val="Normal"/>
        <w:numPr>
          <w:ilvl w:val="0"/>
          <w:numId w:val="11"/>
        </w:numPr>
        <w:jc w:val="both"/>
        <w:rPr>
          <w:sz w:val="22"/>
          <w:szCs w:val="22"/>
        </w:rPr>
      </w:pPr>
      <w:r>
        <w:rPr>
          <w:sz w:val="22"/>
          <w:szCs w:val="22"/>
        </w:rPr>
        <w:t>предоставление вычислительных ресурсов и программной платформы для хостинга сайтов и размещения информационных ресурсов Участников РКС ОО КК на серверах ЦОД;</w:t>
      </w:r>
    </w:p>
    <w:p>
      <w:pPr>
        <w:pStyle w:val="Normal"/>
        <w:numPr>
          <w:ilvl w:val="0"/>
          <w:numId w:val="11"/>
        </w:numPr>
        <w:jc w:val="both"/>
        <w:rPr>
          <w:sz w:val="22"/>
          <w:szCs w:val="22"/>
        </w:rPr>
      </w:pPr>
      <w:r>
        <w:rPr>
          <w:sz w:val="22"/>
          <w:szCs w:val="22"/>
        </w:rPr>
        <w:t>возможность использования свободно-распространяемых либо коммерческих систем управления контентом сайта с поддержкой СУБД (например Joomla, WordPress, 1C-Битрикс  и пр.).</w:t>
      </w:r>
    </w:p>
    <w:p>
      <w:pPr>
        <w:pStyle w:val="Normal"/>
        <w:numPr>
          <w:ilvl w:val="0"/>
          <w:numId w:val="11"/>
        </w:numPr>
        <w:jc w:val="both"/>
        <w:rPr>
          <w:sz w:val="22"/>
          <w:szCs w:val="22"/>
        </w:rPr>
      </w:pPr>
      <w:r>
        <w:rPr>
          <w:sz w:val="22"/>
          <w:szCs w:val="22"/>
        </w:rPr>
        <w:t>веб-хостинг в рамках пакета услуг для каждого Участника РКС ОО КК, включает:</w:t>
      </w:r>
    </w:p>
    <w:p>
      <w:pPr>
        <w:pStyle w:val="Normal"/>
        <w:numPr>
          <w:ilvl w:val="1"/>
          <w:numId w:val="17"/>
        </w:numPr>
        <w:ind w:hanging="284" w:left="993"/>
        <w:jc w:val="both"/>
        <w:rPr>
          <w:sz w:val="22"/>
          <w:szCs w:val="22"/>
        </w:rPr>
      </w:pPr>
      <w:r>
        <w:rPr>
          <w:sz w:val="22"/>
          <w:szCs w:val="22"/>
        </w:rPr>
        <w:t>Возможность размещения одного веб-сайта (один виртуальный хост);</w:t>
      </w:r>
    </w:p>
    <w:p>
      <w:pPr>
        <w:pStyle w:val="Normal"/>
        <w:numPr>
          <w:ilvl w:val="1"/>
          <w:numId w:val="17"/>
        </w:numPr>
        <w:ind w:hanging="284" w:left="993"/>
        <w:jc w:val="both"/>
        <w:rPr>
          <w:sz w:val="22"/>
          <w:szCs w:val="22"/>
        </w:rPr>
      </w:pPr>
      <w:r>
        <w:rPr>
          <w:sz w:val="22"/>
          <w:szCs w:val="22"/>
        </w:rPr>
        <w:t>Поддержка одного домена DNS (без стоимости регистрации домена) либо предоставление бесплатно одного доменного имени 3-го уровня в зоне KUBANNET.RU;</w:t>
      </w:r>
    </w:p>
    <w:p>
      <w:pPr>
        <w:pStyle w:val="Normal"/>
        <w:numPr>
          <w:ilvl w:val="1"/>
          <w:numId w:val="17"/>
        </w:numPr>
        <w:ind w:hanging="284" w:left="993"/>
        <w:jc w:val="both"/>
        <w:rPr>
          <w:sz w:val="22"/>
          <w:szCs w:val="22"/>
        </w:rPr>
      </w:pPr>
      <w:r>
        <w:rPr>
          <w:sz w:val="22"/>
          <w:szCs w:val="22"/>
        </w:rPr>
        <w:t>Дисковое пространство для размещения информации сайта - 4000 Мб;</w:t>
      </w:r>
    </w:p>
    <w:p>
      <w:pPr>
        <w:pStyle w:val="Normal"/>
        <w:numPr>
          <w:ilvl w:val="1"/>
          <w:numId w:val="17"/>
        </w:numPr>
        <w:ind w:hanging="284" w:left="993"/>
        <w:jc w:val="both"/>
        <w:rPr>
          <w:sz w:val="22"/>
          <w:szCs w:val="22"/>
        </w:rPr>
      </w:pPr>
      <w:r>
        <w:rPr>
          <w:sz w:val="22"/>
          <w:szCs w:val="22"/>
        </w:rPr>
        <w:t>FTP доступ для обновления сайта;</w:t>
      </w:r>
    </w:p>
    <w:p>
      <w:pPr>
        <w:pStyle w:val="Normal"/>
        <w:numPr>
          <w:ilvl w:val="1"/>
          <w:numId w:val="17"/>
        </w:numPr>
        <w:ind w:hanging="284" w:left="993"/>
        <w:jc w:val="both"/>
        <w:rPr>
          <w:sz w:val="22"/>
          <w:szCs w:val="22"/>
        </w:rPr>
      </w:pPr>
      <w:r>
        <w:rPr>
          <w:sz w:val="22"/>
          <w:szCs w:val="22"/>
        </w:rPr>
        <w:t>Управление доступом к сайту через .htaccess;</w:t>
      </w:r>
    </w:p>
    <w:p>
      <w:pPr>
        <w:pStyle w:val="Normal"/>
        <w:numPr>
          <w:ilvl w:val="1"/>
          <w:numId w:val="17"/>
        </w:numPr>
        <w:ind w:hanging="284" w:left="993"/>
        <w:jc w:val="both"/>
        <w:rPr>
          <w:sz w:val="22"/>
          <w:szCs w:val="22"/>
        </w:rPr>
      </w:pPr>
      <w:r>
        <w:rPr>
          <w:sz w:val="22"/>
          <w:szCs w:val="22"/>
        </w:rPr>
        <w:t xml:space="preserve">Поддержка PHP и </w:t>
      </w:r>
      <w:r>
        <w:rPr>
          <w:sz w:val="22"/>
          <w:szCs w:val="22"/>
          <w:lang w:val="en-US"/>
        </w:rPr>
        <w:t>CGI</w:t>
      </w:r>
      <w:r>
        <w:rPr>
          <w:sz w:val="22"/>
          <w:szCs w:val="22"/>
        </w:rPr>
        <w:t>;</w:t>
      </w:r>
    </w:p>
    <w:p>
      <w:pPr>
        <w:pStyle w:val="Normal"/>
        <w:numPr>
          <w:ilvl w:val="1"/>
          <w:numId w:val="17"/>
        </w:numPr>
        <w:ind w:hanging="284" w:left="993"/>
        <w:jc w:val="both"/>
        <w:rPr>
          <w:sz w:val="22"/>
          <w:szCs w:val="22"/>
        </w:rPr>
      </w:pPr>
      <w:r>
        <w:rPr>
          <w:sz w:val="22"/>
          <w:szCs w:val="22"/>
        </w:rPr>
        <w:t>1 база данных MySQL;</w:t>
      </w:r>
    </w:p>
    <w:p>
      <w:pPr>
        <w:pStyle w:val="Normal"/>
        <w:numPr>
          <w:ilvl w:val="1"/>
          <w:numId w:val="17"/>
        </w:numPr>
        <w:ind w:hanging="284" w:left="993"/>
        <w:jc w:val="both"/>
        <w:rPr>
          <w:sz w:val="22"/>
          <w:szCs w:val="22"/>
        </w:rPr>
      </w:pPr>
      <w:r>
        <w:rPr>
          <w:sz w:val="22"/>
          <w:szCs w:val="22"/>
        </w:rPr>
        <w:t>Панель управления БД – phpMyAdmin;</w:t>
      </w:r>
    </w:p>
    <w:p>
      <w:pPr>
        <w:pStyle w:val="Normal"/>
        <w:numPr>
          <w:ilvl w:val="1"/>
          <w:numId w:val="17"/>
        </w:numPr>
        <w:ind w:hanging="284" w:left="993"/>
        <w:jc w:val="both"/>
        <w:rPr>
          <w:sz w:val="22"/>
          <w:szCs w:val="22"/>
        </w:rPr>
      </w:pPr>
      <w:r>
        <w:rPr>
          <w:sz w:val="22"/>
          <w:szCs w:val="22"/>
        </w:rPr>
        <w:t>Статистика обращений к сайту;</w:t>
      </w:r>
    </w:p>
    <w:p>
      <w:pPr>
        <w:pStyle w:val="Normal"/>
        <w:numPr>
          <w:ilvl w:val="1"/>
          <w:numId w:val="17"/>
        </w:numPr>
        <w:ind w:hanging="284" w:left="993"/>
        <w:jc w:val="both"/>
        <w:rPr>
          <w:sz w:val="22"/>
          <w:szCs w:val="22"/>
        </w:rPr>
      </w:pPr>
      <w:r>
        <w:rPr>
          <w:sz w:val="22"/>
          <w:szCs w:val="22"/>
        </w:rPr>
        <w:t>Доступ к лог-файлам;</w:t>
      </w:r>
    </w:p>
    <w:p>
      <w:pPr>
        <w:pStyle w:val="Normal"/>
        <w:numPr>
          <w:ilvl w:val="1"/>
          <w:numId w:val="17"/>
        </w:numPr>
        <w:ind w:hanging="284" w:left="993"/>
        <w:jc w:val="both"/>
        <w:rPr>
          <w:sz w:val="22"/>
          <w:szCs w:val="22"/>
        </w:rPr>
      </w:pPr>
      <w:r>
        <w:rPr>
          <w:sz w:val="22"/>
          <w:szCs w:val="22"/>
        </w:rPr>
        <w:t>Ежедневное резервное копирование.</w:t>
      </w:r>
    </w:p>
    <w:p>
      <w:pPr>
        <w:pStyle w:val="Normal"/>
        <w:numPr>
          <w:ilvl w:val="0"/>
          <w:numId w:val="11"/>
        </w:numPr>
        <w:jc w:val="both"/>
        <w:rPr>
          <w:sz w:val="22"/>
          <w:szCs w:val="22"/>
        </w:rPr>
      </w:pPr>
      <w:r>
        <w:rPr>
          <w:sz w:val="22"/>
          <w:szCs w:val="22"/>
        </w:rPr>
        <w:t>техническое облуживание веб-сайта, которое включает:</w:t>
      </w:r>
    </w:p>
    <w:p>
      <w:pPr>
        <w:pStyle w:val="Normal"/>
        <w:numPr>
          <w:ilvl w:val="1"/>
          <w:numId w:val="17"/>
        </w:numPr>
        <w:ind w:hanging="284" w:left="993"/>
        <w:jc w:val="both"/>
        <w:rPr>
          <w:sz w:val="22"/>
          <w:szCs w:val="22"/>
        </w:rPr>
      </w:pPr>
      <w:r>
        <w:rPr>
          <w:sz w:val="22"/>
          <w:szCs w:val="22"/>
        </w:rPr>
        <w:t>мониторинг безопасности сайта;</w:t>
      </w:r>
    </w:p>
    <w:p>
      <w:pPr>
        <w:pStyle w:val="Normal"/>
        <w:numPr>
          <w:ilvl w:val="1"/>
          <w:numId w:val="17"/>
        </w:numPr>
        <w:ind w:hanging="284" w:left="993"/>
        <w:jc w:val="both"/>
        <w:rPr>
          <w:sz w:val="22"/>
          <w:szCs w:val="22"/>
        </w:rPr>
      </w:pPr>
      <w:r>
        <w:rPr>
          <w:sz w:val="22"/>
          <w:szCs w:val="22"/>
        </w:rPr>
        <w:t>регулярное обновление программного обеспечения системы управления контентом (CMS) веб-сайта и дополнительных модулей/плагинов CMS до текущих версий в пределах мажорной версии, либо с апгрейдом мажорной версии ПО CMS.</w:t>
      </w:r>
    </w:p>
    <w:p>
      <w:pPr>
        <w:pStyle w:val="Normal"/>
        <w:numPr>
          <w:ilvl w:val="1"/>
          <w:numId w:val="17"/>
        </w:numPr>
        <w:ind w:hanging="284" w:left="993"/>
        <w:jc w:val="both"/>
        <w:rPr>
          <w:sz w:val="22"/>
          <w:szCs w:val="22"/>
        </w:rPr>
      </w:pPr>
      <w:r>
        <w:rPr>
          <w:sz w:val="22"/>
          <w:szCs w:val="22"/>
        </w:rPr>
        <w:t>внесение необходимых изменений в настройку шаблона сайта для обеспечения соответствия новым требованиям Рособрнадзора к сайтам образовательных организаций;</w:t>
      </w:r>
    </w:p>
    <w:p>
      <w:pPr>
        <w:pStyle w:val="Normal"/>
        <w:jc w:val="both"/>
        <w:rPr>
          <w:b/>
          <w:sz w:val="22"/>
          <w:szCs w:val="22"/>
        </w:rPr>
      </w:pPr>
      <w:r>
        <w:rPr>
          <w:b/>
          <w:sz w:val="22"/>
          <w:szCs w:val="22"/>
        </w:rPr>
        <w:t>4. ПРАВИЛА ОБЕСПЕЧЕНИЯ БЕЗОПАСНОСТИ</w:t>
      </w:r>
    </w:p>
    <w:p>
      <w:pPr>
        <w:pStyle w:val="Normal"/>
        <w:jc w:val="both"/>
        <w:rPr>
          <w:sz w:val="22"/>
          <w:szCs w:val="22"/>
        </w:rPr>
      </w:pPr>
      <w:r>
        <w:rPr>
          <w:sz w:val="22"/>
          <w:szCs w:val="22"/>
        </w:rPr>
        <w:t>Исполнитель, Заказчик и пользователи корпоративных сервисов (далее стороны) обязаны воздерживаться от действий, способных создать угрозу для нормального функционирования используемых сетей связи.</w:t>
      </w:r>
    </w:p>
    <w:p>
      <w:pPr>
        <w:pStyle w:val="Normal"/>
        <w:jc w:val="both"/>
        <w:rPr>
          <w:sz w:val="22"/>
          <w:szCs w:val="22"/>
        </w:rPr>
      </w:pPr>
      <w:r>
        <w:rPr>
          <w:sz w:val="22"/>
          <w:szCs w:val="22"/>
        </w:rPr>
        <w:t>Стороны обязаны немедленно оповещать друг друга обо всех известных случаях и предполагаемых попытках нарушения безопасности информационных ресурсов сетей Сторон (в том числе, направленных на иных пользователей сети или исходящих от иных пользователей сети).</w:t>
      </w:r>
    </w:p>
    <w:p>
      <w:pPr>
        <w:pStyle w:val="Normal"/>
        <w:jc w:val="both"/>
        <w:rPr>
          <w:sz w:val="22"/>
          <w:szCs w:val="22"/>
        </w:rPr>
      </w:pPr>
      <w:r>
        <w:rPr>
          <w:sz w:val="22"/>
          <w:szCs w:val="22"/>
        </w:rPr>
        <w:t>Обязанности Участников и пользователей РКС ОО КК:</w:t>
      </w:r>
    </w:p>
    <w:p>
      <w:pPr>
        <w:pStyle w:val="Normal"/>
        <w:numPr>
          <w:ilvl w:val="2"/>
          <w:numId w:val="5"/>
        </w:numPr>
        <w:ind w:firstLine="284" w:left="0"/>
        <w:jc w:val="both"/>
        <w:rPr>
          <w:sz w:val="22"/>
          <w:szCs w:val="22"/>
        </w:rPr>
      </w:pPr>
      <w:r>
        <w:rPr>
          <w:sz w:val="22"/>
          <w:szCs w:val="22"/>
        </w:rPr>
        <w:t>Предпринимать действия по защите своих абонентских терминалов от воздействия вредоносного программного обеспечения и препятствовать распространению с них спама и вредоносного программного обеспечения, включая принятие на себя следующих обязательств:</w:t>
      </w:r>
    </w:p>
    <w:p>
      <w:pPr>
        <w:pStyle w:val="Normal"/>
        <w:numPr>
          <w:ilvl w:val="0"/>
          <w:numId w:val="12"/>
        </w:numPr>
        <w:ind w:hanging="283" w:left="567"/>
        <w:jc w:val="both"/>
        <w:rPr>
          <w:sz w:val="22"/>
          <w:szCs w:val="22"/>
        </w:rPr>
      </w:pPr>
      <w:r>
        <w:rPr>
          <w:sz w:val="22"/>
          <w:szCs w:val="22"/>
        </w:rPr>
        <w:t>Не отправлять по Корпоративной сети и сети Интернет информацию, отправка которой противоречит российскому федеральному, региональному или местному законодательству, а также международному законодательству.</w:t>
      </w:r>
    </w:p>
    <w:p>
      <w:pPr>
        <w:pStyle w:val="Normal"/>
        <w:numPr>
          <w:ilvl w:val="0"/>
          <w:numId w:val="12"/>
        </w:numPr>
        <w:ind w:hanging="283" w:left="567"/>
        <w:jc w:val="both"/>
        <w:rPr>
          <w:sz w:val="22"/>
          <w:szCs w:val="22"/>
        </w:rPr>
      </w:pPr>
      <w:r>
        <w:rPr>
          <w:sz w:val="22"/>
          <w:szCs w:val="22"/>
        </w:rPr>
        <w:t>Не использовать Корпоративную сеть и сеть Интернет для распространения материалов, относящихся к порнографии, оскорбляющих человеческое достоинство, пропагандирующих насилие или экстремизм, разжигающих расовую, национальную или религиозную вражду, преследующих хулиганские или мошеннические цели.</w:t>
      </w:r>
    </w:p>
    <w:p>
      <w:pPr>
        <w:pStyle w:val="Normal"/>
        <w:numPr>
          <w:ilvl w:val="0"/>
          <w:numId w:val="12"/>
        </w:numPr>
        <w:ind w:hanging="283" w:left="567"/>
        <w:jc w:val="both"/>
        <w:rPr>
          <w:sz w:val="22"/>
          <w:szCs w:val="22"/>
        </w:rPr>
      </w:pPr>
      <w:r>
        <w:rPr>
          <w:sz w:val="22"/>
          <w:szCs w:val="22"/>
        </w:rPr>
        <w:t>Не посылать, не публиковать, не передавать, не воспроизводить и не распространять любым способом посредством предоставляемых корпоративных сервисов программное обеспечение или другие материалы, полностью или частично, защищенные нормами законодательства об охране авторского права и интеллектуальной собственности, без разрешения владельца или его полномочного представителя.</w:t>
      </w:r>
    </w:p>
    <w:p>
      <w:pPr>
        <w:pStyle w:val="Normal"/>
        <w:numPr>
          <w:ilvl w:val="0"/>
          <w:numId w:val="12"/>
        </w:numPr>
        <w:ind w:hanging="283" w:left="567"/>
        <w:jc w:val="both"/>
        <w:rPr>
          <w:sz w:val="22"/>
          <w:szCs w:val="22"/>
        </w:rPr>
      </w:pPr>
      <w:r>
        <w:rPr>
          <w:sz w:val="22"/>
          <w:szCs w:val="22"/>
        </w:rPr>
        <w:t>Не использовать для получения корпоративных сервисов оборудование и программное обеспечение, не сертифицированное в России надлежащим образом и/или не имеющее соответствующей лицензии.</w:t>
      </w:r>
    </w:p>
    <w:p>
      <w:pPr>
        <w:pStyle w:val="Normal"/>
        <w:numPr>
          <w:ilvl w:val="0"/>
          <w:numId w:val="12"/>
        </w:numPr>
        <w:ind w:hanging="283" w:left="567"/>
        <w:jc w:val="both"/>
        <w:rPr>
          <w:sz w:val="22"/>
          <w:szCs w:val="22"/>
        </w:rPr>
      </w:pPr>
      <w:r>
        <w:rPr>
          <w:sz w:val="22"/>
          <w:szCs w:val="22"/>
        </w:rPr>
        <w:t>Не использовать Корпоративную сеть и сеть Интернет для распространения ненужной получателю, не запрошенной информации (создания или участия в сетевом шуме - «спаме»). В частности, являются недопустимыми следующие действия:</w:t>
      </w:r>
    </w:p>
    <w:p>
      <w:pPr>
        <w:pStyle w:val="Normal"/>
        <w:numPr>
          <w:ilvl w:val="0"/>
          <w:numId w:val="13"/>
        </w:numPr>
        <w:ind w:hanging="284" w:left="851"/>
        <w:jc w:val="both"/>
        <w:rPr>
          <w:sz w:val="22"/>
          <w:szCs w:val="22"/>
        </w:rPr>
      </w:pPr>
      <w:r>
        <w:rPr>
          <w:sz w:val="22"/>
          <w:szCs w:val="22"/>
        </w:rPr>
        <w:t xml:space="preserve">Массовая рассылка не согласованных предварительно электронных писем (mass mailing). Под массовой рассылкой подразумевается, как рассылка множеству получателей, так и множественная рассылка одному получателю. Под электронными письмами понимаются сообщения электронной почты, ICQ и других подобных средств личного обмена информацией. Несогласованная рассылка электронных писем рекламного, коммерческого или агитационного характера, а также писем, содержащих грубые и оскорбительные выражения и предложения. </w:t>
      </w:r>
    </w:p>
    <w:p>
      <w:pPr>
        <w:pStyle w:val="Normal"/>
        <w:numPr>
          <w:ilvl w:val="0"/>
          <w:numId w:val="13"/>
        </w:numPr>
        <w:ind w:hanging="284" w:left="851"/>
        <w:jc w:val="both"/>
        <w:rPr>
          <w:sz w:val="22"/>
          <w:szCs w:val="22"/>
        </w:rPr>
      </w:pPr>
      <w:r>
        <w:rPr>
          <w:sz w:val="22"/>
          <w:szCs w:val="22"/>
        </w:rPr>
        <w:t>Размещение в любой конференции Usenet или другой конференции, форуме или электронном списке рассылки статей, которые не соответствуют тематике данной конференции или списка рассылки (off-topic). Здесь и далее под конференцией понимаются телеконференции (группы новостей) Usenet и другие конференции, форумы и электронные списки рассылки.</w:t>
      </w:r>
    </w:p>
    <w:p>
      <w:pPr>
        <w:pStyle w:val="Normal"/>
        <w:numPr>
          <w:ilvl w:val="0"/>
          <w:numId w:val="13"/>
        </w:numPr>
        <w:ind w:hanging="284" w:left="851"/>
        <w:jc w:val="both"/>
        <w:rPr>
          <w:sz w:val="22"/>
          <w:szCs w:val="22"/>
        </w:rPr>
      </w:pPr>
      <w:r>
        <w:rPr>
          <w:sz w:val="22"/>
          <w:szCs w:val="22"/>
        </w:rPr>
        <w:t>Размещение в любой конференции сообщений рекламного, коммерческого, агитационного характера, или сообщений, содержащих приложенные файлы, кроме случаев, когда такие сообщения явно разрешены правилами такой конференции либо их размещение было согласовано с владельцами или администраторами такой конференции предварительно.</w:t>
      </w:r>
    </w:p>
    <w:p>
      <w:pPr>
        <w:pStyle w:val="Normal"/>
        <w:numPr>
          <w:ilvl w:val="0"/>
          <w:numId w:val="13"/>
        </w:numPr>
        <w:ind w:hanging="284" w:left="851"/>
        <w:jc w:val="both"/>
        <w:rPr>
          <w:sz w:val="22"/>
          <w:szCs w:val="22"/>
        </w:rPr>
      </w:pPr>
      <w:r>
        <w:rPr>
          <w:sz w:val="22"/>
          <w:szCs w:val="22"/>
        </w:rPr>
        <w:t>Использование собственных или предоставленных информационных ресурсов (почтовых ящиков, адресов электронной почты, страниц WWW и т.д.) в качестве контактных координат при совершении любого из вышеописанных действий, вне зависимости от того, из какой точки Корпоративной сети были совершены эти действия.</w:t>
      </w:r>
    </w:p>
    <w:p>
      <w:pPr>
        <w:pStyle w:val="Normal"/>
        <w:numPr>
          <w:ilvl w:val="0"/>
          <w:numId w:val="12"/>
        </w:numPr>
        <w:ind w:hanging="283" w:left="567"/>
        <w:jc w:val="both"/>
        <w:rPr>
          <w:sz w:val="22"/>
          <w:szCs w:val="22"/>
        </w:rPr>
      </w:pPr>
      <w:r>
        <w:rPr>
          <w:sz w:val="22"/>
          <w:szCs w:val="22"/>
        </w:rPr>
        <w:t>Не использовать идентификационные данные (имена, адреса, телефоны и т.п.) третьих лиц, кроме случаев, когда эти лица уполномочили Участника (Пользователя) Корпоративной сети на такое использование. В то же время Участник (Пользователь) должен принять меры по предотвращению использования ресурсов Корпоративной сети третьими лицами от его имени (обеспечить сохранность паролей и прочих кодов авторизованного доступа).</w:t>
      </w:r>
    </w:p>
    <w:p>
      <w:pPr>
        <w:pStyle w:val="Normal"/>
        <w:numPr>
          <w:ilvl w:val="0"/>
          <w:numId w:val="12"/>
        </w:numPr>
        <w:ind w:hanging="283" w:left="567"/>
        <w:jc w:val="both"/>
        <w:rPr>
          <w:sz w:val="22"/>
          <w:szCs w:val="22"/>
        </w:rPr>
      </w:pPr>
      <w:r>
        <w:rPr>
          <w:sz w:val="22"/>
          <w:szCs w:val="22"/>
        </w:rPr>
        <w:t>Не фальсифицировать свой IP-адрес, адреса, используемые в других сетевых протоколах, а также прочую служебную информацию при передаче данных в Корпоративную сеть и сеть Интернет.</w:t>
      </w:r>
    </w:p>
    <w:p>
      <w:pPr>
        <w:pStyle w:val="Normal"/>
        <w:numPr>
          <w:ilvl w:val="0"/>
          <w:numId w:val="12"/>
        </w:numPr>
        <w:ind w:hanging="283" w:left="567"/>
        <w:jc w:val="both"/>
        <w:rPr>
          <w:sz w:val="22"/>
          <w:szCs w:val="22"/>
        </w:rPr>
      </w:pPr>
      <w:r>
        <w:rPr>
          <w:sz w:val="22"/>
          <w:szCs w:val="22"/>
        </w:rPr>
        <w:t>Не использовать несуществующие обратные адреса при отправке электронных писем за исключением случаев, когда использование какого-либо ресурса Корпоративной сети или сети Интернет в явной форме разрешает анонимность.</w:t>
      </w:r>
    </w:p>
    <w:p>
      <w:pPr>
        <w:pStyle w:val="Normal"/>
        <w:numPr>
          <w:ilvl w:val="0"/>
          <w:numId w:val="12"/>
        </w:numPr>
        <w:ind w:hanging="283" w:left="567"/>
        <w:jc w:val="both"/>
        <w:rPr>
          <w:sz w:val="22"/>
          <w:szCs w:val="22"/>
        </w:rPr>
      </w:pPr>
      <w:r>
        <w:rPr>
          <w:sz w:val="22"/>
          <w:szCs w:val="22"/>
        </w:rPr>
        <w:t xml:space="preserve">Не использовать каналы связи Корпоративной сети для предоставления третьим лицам услуг доступа к Корпоративной сети и сети Интернет, а также для пропуска исходящего трафика от иных операторов и сетей связи. </w:t>
      </w:r>
    </w:p>
    <w:p>
      <w:pPr>
        <w:pStyle w:val="Normal"/>
        <w:numPr>
          <w:ilvl w:val="0"/>
          <w:numId w:val="12"/>
        </w:numPr>
        <w:ind w:hanging="283" w:left="567"/>
        <w:jc w:val="both"/>
        <w:rPr>
          <w:sz w:val="22"/>
          <w:szCs w:val="22"/>
        </w:rPr>
      </w:pPr>
      <w:r>
        <w:rPr>
          <w:sz w:val="22"/>
          <w:szCs w:val="22"/>
        </w:rPr>
        <w:t xml:space="preserve">Не осуществлять действия с целью изменения настроек оборудования или программного обеспечения, установленного Службой сопровождения РКС ОО КК или оператором связи, предоставляющим доступ к Корпоративной сети и сети Интернет и (или) ЕСПД,  а также иные действия, которые могут повлечь за собой сбои в их работе. </w:t>
      </w:r>
    </w:p>
    <w:p>
      <w:pPr>
        <w:pStyle w:val="Normal"/>
        <w:numPr>
          <w:ilvl w:val="0"/>
          <w:numId w:val="12"/>
        </w:numPr>
        <w:ind w:hanging="283" w:left="567"/>
        <w:jc w:val="both"/>
        <w:rPr>
          <w:sz w:val="22"/>
          <w:szCs w:val="22"/>
        </w:rPr>
      </w:pPr>
      <w:r>
        <w:rPr>
          <w:sz w:val="22"/>
          <w:szCs w:val="22"/>
        </w:rPr>
        <w:t>Не осуществлять попытки несанкционированного доступа к ресурсам Сети, проведение или участие в сетевых атаках и сетевом взломе, за исключением случаев, когда атака на сетевой ресурс проводится с явного разрешения владельца или администратора этого ресурса. В том числе не осуществлять:</w:t>
      </w:r>
    </w:p>
    <w:p>
      <w:pPr>
        <w:pStyle w:val="Normal"/>
        <w:numPr>
          <w:ilvl w:val="0"/>
          <w:numId w:val="13"/>
        </w:numPr>
        <w:ind w:hanging="284" w:left="851"/>
        <w:jc w:val="both"/>
        <w:rPr>
          <w:sz w:val="22"/>
          <w:szCs w:val="22"/>
        </w:rPr>
      </w:pPr>
      <w:r>
        <w:rPr>
          <w:sz w:val="22"/>
          <w:szCs w:val="22"/>
        </w:rPr>
        <w:t>Действия, направленные на нарушение нормального функционирования элементов Корпоративной сети (компьютеров, другого оборудования или программного обеспечения), не принадлежащих Участнику (Пользователю).</w:t>
      </w:r>
    </w:p>
    <w:p>
      <w:pPr>
        <w:pStyle w:val="Normal"/>
        <w:numPr>
          <w:ilvl w:val="0"/>
          <w:numId w:val="13"/>
        </w:numPr>
        <w:ind w:hanging="284" w:left="851"/>
        <w:jc w:val="both"/>
        <w:rPr>
          <w:sz w:val="22"/>
          <w:szCs w:val="22"/>
        </w:rPr>
      </w:pPr>
      <w:r>
        <w:rPr>
          <w:sz w:val="22"/>
          <w:szCs w:val="22"/>
        </w:rPr>
        <w:t>Действия, направленные на получение несанкционированного доступа, в том числе привилегированного, к ресурсу Сети (компьютеру, другому оборудованию или информационному ресурсу), последующее использование такого доступа, а также уничтожение или модификация программного обеспечения, или данных, не принадлежащих Участнику (Пользователю), без согласования с владельцами этого программного обеспечения или данных, либо администраторами данного информационного ресурса.</w:t>
      </w:r>
    </w:p>
    <w:p>
      <w:pPr>
        <w:pStyle w:val="Normal"/>
        <w:numPr>
          <w:ilvl w:val="0"/>
          <w:numId w:val="13"/>
        </w:numPr>
        <w:ind w:hanging="284" w:left="851"/>
        <w:jc w:val="both"/>
        <w:rPr>
          <w:sz w:val="22"/>
          <w:szCs w:val="22"/>
        </w:rPr>
      </w:pPr>
      <w:r>
        <w:rPr>
          <w:sz w:val="22"/>
          <w:szCs w:val="22"/>
        </w:rPr>
        <w:t xml:space="preserve">Передачу на оборудование Корпоративной сети бессмысленной или бесполезной информации, создающей паразитную нагрузку на это оборудование, в объемах, превышающих минимально необходимые для проверки связности сетей и доступности отдельных ее элементов. </w:t>
      </w:r>
    </w:p>
    <w:p>
      <w:pPr>
        <w:pStyle w:val="Normal"/>
        <w:numPr>
          <w:ilvl w:val="2"/>
          <w:numId w:val="5"/>
        </w:numPr>
        <w:ind w:firstLine="284" w:left="0"/>
        <w:jc w:val="both"/>
        <w:rPr>
          <w:sz w:val="22"/>
          <w:szCs w:val="22"/>
        </w:rPr>
      </w:pPr>
      <w:r>
        <w:rPr>
          <w:sz w:val="22"/>
          <w:szCs w:val="22"/>
        </w:rPr>
        <w:t>Участники (Пользователи) РКС ОО КК обязаны обеспечивать настройку своих ресурсов, которая препятствует недобросовестному использованию этих ресурсов третьими лицами, а также оперативно реагировать при обнаружении случаев такого использования. Участнику (Пользователю) запрещается использование следующих настроек своих ресурсов:</w:t>
      </w:r>
    </w:p>
    <w:p>
      <w:pPr>
        <w:pStyle w:val="Normal"/>
        <w:numPr>
          <w:ilvl w:val="0"/>
          <w:numId w:val="12"/>
        </w:numPr>
        <w:ind w:hanging="283" w:left="709"/>
        <w:jc w:val="both"/>
        <w:rPr>
          <w:sz w:val="22"/>
          <w:szCs w:val="22"/>
        </w:rPr>
      </w:pPr>
      <w:r>
        <w:rPr>
          <w:sz w:val="22"/>
          <w:szCs w:val="22"/>
        </w:rPr>
        <w:t xml:space="preserve">открытый ретранслятор электронной почты (open SMTP-relay); </w:t>
      </w:r>
    </w:p>
    <w:p>
      <w:pPr>
        <w:pStyle w:val="Normal"/>
        <w:numPr>
          <w:ilvl w:val="0"/>
          <w:numId w:val="12"/>
        </w:numPr>
        <w:ind w:hanging="283" w:left="709"/>
        <w:jc w:val="both"/>
        <w:rPr>
          <w:sz w:val="22"/>
          <w:szCs w:val="22"/>
        </w:rPr>
      </w:pPr>
      <w:r>
        <w:rPr>
          <w:sz w:val="22"/>
          <w:szCs w:val="22"/>
        </w:rPr>
        <w:t xml:space="preserve">общедоступные для неавторизованной публикации серверы новостей (конференций, групп); </w:t>
      </w:r>
    </w:p>
    <w:p>
      <w:pPr>
        <w:pStyle w:val="Normal"/>
        <w:numPr>
          <w:ilvl w:val="0"/>
          <w:numId w:val="12"/>
        </w:numPr>
        <w:ind w:hanging="283" w:left="709"/>
        <w:jc w:val="both"/>
        <w:rPr>
          <w:sz w:val="22"/>
          <w:szCs w:val="22"/>
        </w:rPr>
      </w:pPr>
      <w:r>
        <w:rPr>
          <w:sz w:val="22"/>
          <w:szCs w:val="22"/>
        </w:rPr>
        <w:t xml:space="preserve">средства, позволяющие третьим лицам осуществлять неавторизованную работу в Корпоративной сети (открытые прокси-серверы и т.п.); </w:t>
      </w:r>
    </w:p>
    <w:p>
      <w:pPr>
        <w:pStyle w:val="Normal"/>
        <w:numPr>
          <w:ilvl w:val="0"/>
          <w:numId w:val="12"/>
        </w:numPr>
        <w:ind w:hanging="283" w:left="709"/>
        <w:jc w:val="both"/>
        <w:rPr>
          <w:sz w:val="22"/>
          <w:szCs w:val="22"/>
        </w:rPr>
      </w:pPr>
      <w:r>
        <w:rPr>
          <w:sz w:val="22"/>
          <w:szCs w:val="22"/>
        </w:rPr>
        <w:t xml:space="preserve">общедоступные широковещательные адреса локальных сетей; </w:t>
      </w:r>
    </w:p>
    <w:p>
      <w:pPr>
        <w:pStyle w:val="Normal"/>
        <w:numPr>
          <w:ilvl w:val="0"/>
          <w:numId w:val="12"/>
        </w:numPr>
        <w:ind w:hanging="283" w:left="709"/>
        <w:jc w:val="both"/>
        <w:rPr>
          <w:sz w:val="22"/>
          <w:szCs w:val="22"/>
        </w:rPr>
      </w:pPr>
      <w:r>
        <w:rPr>
          <w:sz w:val="22"/>
          <w:szCs w:val="22"/>
        </w:rPr>
        <w:t>электронные списки рассылки с недостаточной авторизацией Подписки или без возможности ее отмены.</w:t>
      </w:r>
    </w:p>
    <w:p>
      <w:pPr>
        <w:pStyle w:val="Normal"/>
        <w:numPr>
          <w:ilvl w:val="2"/>
          <w:numId w:val="5"/>
        </w:numPr>
        <w:ind w:firstLine="284" w:left="0"/>
        <w:jc w:val="both"/>
        <w:rPr>
          <w:sz w:val="22"/>
          <w:szCs w:val="22"/>
        </w:rPr>
      </w:pPr>
      <w:r>
        <w:rPr>
          <w:sz w:val="22"/>
          <w:szCs w:val="22"/>
        </w:rPr>
        <w:t>Участники (Пользователи) РКС ОО КК самостоятельно несут риск от любых угроз из сети Интернет. В случае установленных нарушений информационной безопасности Участник (Пользователь) должен незамедлительно предоставить в Службу сопровождения РКС ОО КК всю имеющуюся у него информацию об источнике и характере нарушений и принять необходимые меры по препятствованию незаконной деятельности, включая приостановку потребления корпоративных сервисов до устранения причин нарушения информационной безопасности.</w:t>
      </w:r>
    </w:p>
    <w:p>
      <w:pPr>
        <w:pStyle w:val="Normal"/>
        <w:numPr>
          <w:ilvl w:val="2"/>
          <w:numId w:val="5"/>
        </w:numPr>
        <w:ind w:firstLine="284" w:left="0"/>
        <w:jc w:val="both"/>
        <w:rPr>
          <w:sz w:val="22"/>
          <w:szCs w:val="22"/>
        </w:rPr>
      </w:pPr>
      <w:r>
        <w:rPr>
          <w:sz w:val="22"/>
          <w:szCs w:val="22"/>
        </w:rPr>
        <w:t>Защита отдельных информационных ресурсов Участника РКС ОО КК может осуществляться силами Генподрядчика, или силами Службы сопровождения Корпоративной сети по отдельному соглашению.</w:t>
      </w:r>
    </w:p>
    <w:p>
      <w:pPr>
        <w:pStyle w:val="Normal"/>
        <w:jc w:val="both"/>
        <w:rPr>
          <w:b/>
          <w:sz w:val="22"/>
          <w:szCs w:val="22"/>
        </w:rPr>
      </w:pPr>
      <w:r>
        <w:rPr>
          <w:b/>
          <w:sz w:val="22"/>
          <w:szCs w:val="22"/>
        </w:rPr>
        <w:t>5. ПЛАНОВОЕ ТЕХНИЧЕСКОЕ ОБСЛУЖИВАНИЕ</w:t>
      </w:r>
    </w:p>
    <w:p>
      <w:pPr>
        <w:pStyle w:val="Normal"/>
        <w:jc w:val="both"/>
        <w:rPr>
          <w:sz w:val="22"/>
          <w:szCs w:val="22"/>
        </w:rPr>
      </w:pPr>
      <w:bookmarkStart w:id="0" w:name="_Hlk169604814"/>
      <w:r>
        <w:rPr>
          <w:sz w:val="22"/>
          <w:szCs w:val="22"/>
        </w:rPr>
        <w:t>Исполнитель постоянно осуществляет мониторинг своей сети и проактивно проводит мероприятия по техническому обслуживанию, которые могут быть заранее запланированными или вызванными неполадками. Исполнитель прилагает все усилия для уменьшения неудобств, испытываемых Пользователем в связи с такими работами. </w:t>
      </w:r>
    </w:p>
    <w:p>
      <w:pPr>
        <w:pStyle w:val="Normal"/>
        <w:jc w:val="both"/>
        <w:rPr>
          <w:sz w:val="22"/>
          <w:szCs w:val="22"/>
        </w:rPr>
      </w:pPr>
      <w:r>
        <w:rPr>
          <w:sz w:val="22"/>
          <w:szCs w:val="22"/>
        </w:rPr>
        <w:t>Плановое техническое обслуживание или замена оборудования производится не чаще одного раза в месяц в специально определенные промежутки времени, в заранее согласованное Сторонами время.</w:t>
      </w:r>
    </w:p>
    <w:p>
      <w:pPr>
        <w:pStyle w:val="Normal"/>
        <w:jc w:val="both"/>
        <w:rPr>
          <w:sz w:val="22"/>
          <w:szCs w:val="22"/>
        </w:rPr>
      </w:pPr>
      <w:r>
        <w:rPr>
          <w:sz w:val="22"/>
          <w:szCs w:val="22"/>
        </w:rPr>
        <w:t>Если Исполнитель планирует проведение технического обслуживания, то он извещает Заказчика о характере обслуживания и его продолжительности не менее чем за 24 (двадцать четыре) часа по электронной почте по адресам, указанным в разделе «7. Контактная информация» Контракта.</w:t>
      </w:r>
    </w:p>
    <w:p>
      <w:pPr>
        <w:pStyle w:val="Normal"/>
        <w:jc w:val="both"/>
        <w:rPr>
          <w:sz w:val="22"/>
          <w:szCs w:val="22"/>
        </w:rPr>
      </w:pPr>
      <w:r>
        <w:rPr>
          <w:sz w:val="22"/>
          <w:szCs w:val="22"/>
        </w:rPr>
        <w:t>Промежутки времени, в которые осуществляется Плановое техническое обслуживание, не являются случаями недоступности Услуги, Исполнитель будет минимизировать длительность таких промежутков и их число, а также учитывать интересы Заказчика.</w:t>
      </w:r>
    </w:p>
    <w:p>
      <w:pPr>
        <w:pStyle w:val="Normal"/>
        <w:jc w:val="both"/>
        <w:rPr>
          <w:sz w:val="22"/>
          <w:szCs w:val="22"/>
        </w:rPr>
      </w:pPr>
      <w:r>
        <w:rPr>
          <w:sz w:val="22"/>
          <w:szCs w:val="22"/>
        </w:rPr>
        <w:t>Для проведения продолжительных работ по замене и обслуживанию средств связи, которые не укладываются в вышеуказанные периоды Планового технического обслуживания (например, из-за технологических ограничений), Исполнитель может использовать в течение года не более 4 (четырех) дополнительных промежутков времени длительностью не более 4 (четырех) часов каждый. Проведение таких работ будет согласовываться с Заказчиком заранее не менее чем за 24 (двадцать четыре) часа до начала работ и не является случаем недоступности Услуги.</w:t>
      </w:r>
    </w:p>
    <w:p>
      <w:pPr>
        <w:pStyle w:val="Normal"/>
        <w:jc w:val="both"/>
        <w:rPr>
          <w:b/>
          <w:sz w:val="22"/>
          <w:szCs w:val="22"/>
        </w:rPr>
      </w:pPr>
      <w:r>
        <w:rPr>
          <w:b/>
          <w:sz w:val="22"/>
          <w:szCs w:val="22"/>
        </w:rPr>
        <w:t xml:space="preserve">6. ПЕРЕРЫВЫ (ПРЕКРАЩЕНИЕ СВЯЗИ) </w:t>
      </w:r>
    </w:p>
    <w:p>
      <w:pPr>
        <w:pStyle w:val="Normal"/>
        <w:jc w:val="both"/>
        <w:rPr>
          <w:sz w:val="22"/>
          <w:szCs w:val="22"/>
        </w:rPr>
      </w:pPr>
      <w:r>
        <w:rPr>
          <w:sz w:val="22"/>
          <w:szCs w:val="22"/>
        </w:rPr>
        <w:t>Перерыв связи означает полную невозможность использования Услуги по вине Исполнителя. Факт перерыва связи признается на основании обращения Заказчика в Службу сопровождения РКС ОО КК, подтвержденного данными системы мониторинга Исполнителя.</w:t>
      </w:r>
    </w:p>
    <w:p>
      <w:pPr>
        <w:pStyle w:val="Normal"/>
        <w:jc w:val="both"/>
        <w:rPr>
          <w:sz w:val="22"/>
          <w:szCs w:val="22"/>
        </w:rPr>
      </w:pPr>
      <w:r>
        <w:rPr>
          <w:sz w:val="22"/>
          <w:szCs w:val="22"/>
        </w:rPr>
        <w:t xml:space="preserve">Не являются перерывами связи регламентные работы и случаи планового технического обслуживания, в том числе работы по тестированию или настройке на сети Исполнителя, о которых Заказчик извещается заблаговременно не менее чем за 24 (Двадцать четыре) часа, а также случаи возникновения перерывов, произошедших не по вине Исполнителя, заранее согласованные Сторонами перерывы и перерывы, длящиеся менее 30 минут. </w:t>
      </w:r>
    </w:p>
    <w:p>
      <w:pPr>
        <w:pStyle w:val="Normal"/>
        <w:jc w:val="both"/>
        <w:rPr>
          <w:b/>
          <w:sz w:val="22"/>
          <w:szCs w:val="22"/>
        </w:rPr>
      </w:pPr>
      <w:r>
        <w:rPr>
          <w:b/>
          <w:sz w:val="22"/>
          <w:szCs w:val="22"/>
        </w:rPr>
        <w:t>7. ТРЕБОВАНИЯ К БЕЗОПАСНОСТИ ПРЕДОСТАВЛЯЕМЫХ УСЛУГ</w:t>
      </w:r>
    </w:p>
    <w:p>
      <w:pPr>
        <w:pStyle w:val="Normal"/>
        <w:jc w:val="both"/>
        <w:rPr>
          <w:sz w:val="22"/>
          <w:szCs w:val="22"/>
        </w:rPr>
      </w:pPr>
      <w:r>
        <w:rPr>
          <w:sz w:val="22"/>
          <w:szCs w:val="22"/>
        </w:rPr>
        <w:t>Услуги должны отвечать требованиям качества, безопасности жизни и здоровья, соответствовать требованиям сертификации, лицензионным требованиям, государственным стандартам, а также иным требованиям, предъявляемым законодательством Российской Федерации или настоящим Контрактом.</w:t>
      </w:r>
    </w:p>
    <w:p>
      <w:pPr>
        <w:pStyle w:val="Normal"/>
        <w:jc w:val="both"/>
        <w:rPr>
          <w:sz w:val="22"/>
          <w:szCs w:val="22"/>
        </w:rPr>
      </w:pPr>
      <w:r>
        <w:rPr>
          <w:sz w:val="22"/>
          <w:szCs w:val="22"/>
        </w:rPr>
        <w:t>При оказании услуг Исполнитель может использовать копирайт и иные лицензионные, авторские или торговые знаки, определяемые действующим законодательством Российской Федерации</w:t>
      </w:r>
    </w:p>
    <w:p>
      <w:pPr>
        <w:pStyle w:val="Normal"/>
        <w:jc w:val="both"/>
        <w:rPr>
          <w:b/>
          <w:sz w:val="22"/>
          <w:szCs w:val="22"/>
        </w:rPr>
      </w:pPr>
      <w:r>
        <w:rPr>
          <w:b/>
          <w:sz w:val="22"/>
          <w:szCs w:val="22"/>
        </w:rPr>
        <w:t>8. ТЕХНИЧЕСКАЯ ПОДДЕРЖКА</w:t>
      </w:r>
    </w:p>
    <w:p>
      <w:pPr>
        <w:pStyle w:val="Normal"/>
        <w:jc w:val="both"/>
        <w:rPr>
          <w:sz w:val="22"/>
          <w:szCs w:val="22"/>
        </w:rPr>
      </w:pPr>
      <w:r>
        <w:rPr>
          <w:sz w:val="22"/>
          <w:szCs w:val="22"/>
        </w:rPr>
        <w:t xml:space="preserve">Техническая поддержка Пользователей РКС ОО КК оказывается Исполнителем  в рабочие дни с 8 до 18 часов по телефонному номеру (звонок бесплатный): 8-800-3022009 и по электронной почте </w:t>
      </w:r>
      <w:hyperlink r:id="rId3">
        <w:r>
          <w:rPr>
            <w:rStyle w:val="Hyperlink"/>
            <w:sz w:val="22"/>
            <w:szCs w:val="22"/>
            <w:lang w:val="en-US"/>
          </w:rPr>
          <w:t>support</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По указанным телефонам и на веб-сайте Интернет </w:t>
      </w:r>
      <w:hyperlink r:id="rId4">
        <w:r>
          <w:rPr>
            <w:rStyle w:val="Hyperlink"/>
            <w:sz w:val="22"/>
            <w:szCs w:val="22"/>
            <w:lang w:val="en-US"/>
          </w:rPr>
          <w:t>https</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для Пользователей доступны информационно-справочные услуги по предоставлению информации об оказываемых услугах. Исполнитель фиксирует время обращения Пользователя, выясняет причину отсутствия доступа к Услуге, предпринимает необходимые меры для ее устранения и уведомляет Пользователя о предпринятых мерах. </w:t>
      </w:r>
      <w:bookmarkEnd w:id="0"/>
    </w:p>
    <w:p>
      <w:pPr>
        <w:pStyle w:val="Normal"/>
        <w:jc w:val="both"/>
        <w:rPr>
          <w:sz w:val="22"/>
          <w:szCs w:val="22"/>
        </w:rPr>
      </w:pPr>
      <w:r>
        <w:rPr>
          <w:sz w:val="22"/>
          <w:szCs w:val="22"/>
        </w:rPr>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962"/>
        <w:gridCol w:w="5188"/>
      </w:tblGrid>
      <w:tr>
        <w:trPr/>
        <w:tc>
          <w:tcPr>
            <w:tcW w:w="4962" w:type="dxa"/>
            <w:tcBorders/>
          </w:tcPr>
          <w:p>
            <w:pPr>
              <w:pStyle w:val="Normal"/>
              <w:jc w:val="both"/>
              <w:rPr>
                <w:b/>
                <w:sz w:val="22"/>
                <w:szCs w:val="22"/>
              </w:rPr>
            </w:pPr>
            <w:r>
              <w:rPr>
                <w:b/>
                <w:sz w:val="22"/>
                <w:szCs w:val="22"/>
              </w:rPr>
              <w:t>ИСПОЛНИТЕЛЬ</w:t>
            </w:r>
          </w:p>
        </w:tc>
        <w:tc>
          <w:tcPr>
            <w:tcW w:w="5188" w:type="dxa"/>
            <w:tcBorders/>
          </w:tcPr>
          <w:p>
            <w:pPr>
              <w:pStyle w:val="Normal"/>
              <w:rPr>
                <w:b/>
                <w:sz w:val="22"/>
                <w:szCs w:val="22"/>
              </w:rPr>
            </w:pPr>
            <w:r>
              <w:rPr>
                <w:b/>
                <w:sz w:val="22"/>
                <w:szCs w:val="22"/>
              </w:rPr>
              <w:t>ЗАКАЗЧИК</w:t>
            </w:r>
          </w:p>
        </w:tc>
      </w:tr>
      <w:tr>
        <w:trPr/>
        <w:tc>
          <w:tcPr>
            <w:tcW w:w="4962" w:type="dxa"/>
            <w:tcBorders/>
          </w:tcPr>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rPr>
                <w:sz w:val="22"/>
                <w:szCs w:val="22"/>
              </w:rPr>
            </w:pPr>
            <w:r>
              <w:rPr>
                <w:sz w:val="22"/>
                <w:szCs w:val="22"/>
              </w:rPr>
              <w:t xml:space="preserve">             </w:t>
            </w:r>
            <w:r>
              <w:rPr>
                <w:sz w:val="22"/>
                <w:szCs w:val="22"/>
              </w:rPr>
              <w:t>_____________ Е.В. Строганова</w:t>
              <w:br/>
              <w:t>М.П.</w:t>
            </w:r>
          </w:p>
        </w:tc>
        <w:tc>
          <w:tcPr>
            <w:tcW w:w="5188" w:type="dxa"/>
            <w:tcBorders/>
          </w:tcPr>
          <w:p>
            <w:pPr>
              <w:pStyle w:val="Normal"/>
              <w:jc w:val="both"/>
              <w:rPr>
                <w:sz w:val="22"/>
                <w:szCs w:val="22"/>
                <w:lang w:val="en-US"/>
              </w:rPr>
            </w:pPr>
            <w:r>
              <w:rPr>
                <w:sz w:val="22"/>
                <w:szCs w:val="22"/>
                <w:lang w:val="en-US"/>
              </w:rPr>
              <w:t>Директор МБОУ МО ГК СОШ №1 ИМ.КОСИНОВА И.Ф.</w:t>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 xml:space="preserve">_____________ </w:t>
            </w:r>
            <w:r>
              <w:rPr>
                <w:sz w:val="22"/>
                <w:szCs w:val="22"/>
                <w:lang w:val="en-US"/>
              </w:rPr>
              <w:t>Л.В. Неверова</w:t>
            </w:r>
          </w:p>
          <w:p>
            <w:pPr>
              <w:pStyle w:val="Normal"/>
              <w:jc w:val="both"/>
              <w:rPr>
                <w:sz w:val="22"/>
                <w:szCs w:val="22"/>
              </w:rPr>
            </w:pPr>
            <w:r>
              <w:rPr>
                <w:sz w:val="22"/>
                <w:szCs w:val="22"/>
              </w:rPr>
              <w:t>М.П.</w:t>
            </w:r>
          </w:p>
        </w:tc>
      </w:tr>
    </w:tbl>
    <w:p>
      <w:pPr>
        <w:pStyle w:val="Normal"/>
        <w:jc w:val="both"/>
        <w:rPr/>
      </w:pPr>
      <w:r>
        <w:rPr/>
      </w:r>
    </w:p>
    <w:tbl>
      <w:tblPr>
        <w:tblW w:w="9288" w:type="dxa"/>
        <w:jc w:val="left"/>
        <w:tblInd w:w="581" w:type="dxa"/>
        <w:tblLayout w:type="fixed"/>
        <w:tblCellMar>
          <w:top w:w="0" w:type="dxa"/>
          <w:left w:w="108" w:type="dxa"/>
          <w:bottom w:w="0" w:type="dxa"/>
          <w:right w:w="108" w:type="dxa"/>
        </w:tblCellMar>
        <w:tblLook w:val="0000" w:noHBand="0" w:noVBand="0" w:firstColumn="0" w:lastRow="0" w:lastColumn="0" w:firstRow="0"/>
      </w:tblPr>
      <w:tblGrid>
        <w:gridCol w:w="3378"/>
        <w:gridCol w:w="1945"/>
        <w:gridCol w:w="3965"/>
      </w:tblGrid>
      <w:tr>
        <w:trPr/>
        <w:tc>
          <w:tcPr>
            <w:tcW w:w="3378" w:type="dxa"/>
            <w:tcBorders/>
          </w:tcPr>
          <w:p>
            <w:pPr>
              <w:pStyle w:val="Noeeu"/>
              <w:widowControl/>
              <w:jc w:val="both"/>
              <w:rPr>
                <w:spacing w:val="0"/>
                <w:kern w:val="0"/>
                <w:sz w:val="22"/>
                <w:szCs w:val="22"/>
                <w:lang w:val="ru-RU"/>
              </w:rPr>
            </w:pPr>
            <w:r>
              <w:rPr>
                <w:spacing w:val="0"/>
                <w:kern w:val="0"/>
                <w:sz w:val="22"/>
                <w:szCs w:val="22"/>
                <w:lang w:val="ru-RU"/>
              </w:rPr>
            </w:r>
          </w:p>
        </w:tc>
        <w:tc>
          <w:tcPr>
            <w:tcW w:w="1945" w:type="dxa"/>
            <w:tcBorders/>
          </w:tcPr>
          <w:p>
            <w:pPr>
              <w:pStyle w:val="Noeeu"/>
              <w:widowControl/>
              <w:jc w:val="both"/>
              <w:rPr>
                <w:spacing w:val="0"/>
                <w:kern w:val="0"/>
                <w:sz w:val="22"/>
                <w:szCs w:val="22"/>
                <w:lang w:val="ru-RU"/>
              </w:rPr>
            </w:pPr>
            <w:r>
              <w:rPr>
                <w:spacing w:val="0"/>
                <w:kern w:val="0"/>
                <w:sz w:val="22"/>
                <w:szCs w:val="22"/>
                <w:lang w:val="ru-RU"/>
              </w:rPr>
            </w:r>
          </w:p>
        </w:tc>
        <w:tc>
          <w:tcPr>
            <w:tcW w:w="3965" w:type="dxa"/>
            <w:tcBorders/>
          </w:tcPr>
          <w:p>
            <w:pPr>
              <w:pStyle w:val="Noeeu"/>
              <w:widowControl/>
              <w:jc w:val="right"/>
              <w:rPr>
                <w:spacing w:val="0"/>
                <w:kern w:val="0"/>
                <w:sz w:val="22"/>
                <w:szCs w:val="22"/>
                <w:lang w:val="ru-RU"/>
              </w:rPr>
            </w:pPr>
            <w:r>
              <w:rPr>
                <w:spacing w:val="0"/>
                <w:kern w:val="0"/>
                <w:sz w:val="22"/>
                <w:szCs w:val="22"/>
                <w:lang w:val="ru-RU"/>
              </w:rPr>
              <w:t>Приложение 2</w:t>
            </w:r>
          </w:p>
        </w:tc>
      </w:tr>
      <w:tr>
        <w:trPr/>
        <w:tc>
          <w:tcPr>
            <w:tcW w:w="3378" w:type="dxa"/>
            <w:tcBorders/>
          </w:tcPr>
          <w:p>
            <w:pPr>
              <w:pStyle w:val="Noeeu"/>
              <w:widowControl/>
              <w:jc w:val="both"/>
              <w:rPr>
                <w:spacing w:val="0"/>
                <w:kern w:val="0"/>
                <w:sz w:val="22"/>
                <w:szCs w:val="22"/>
                <w:lang w:val="ru-RU"/>
              </w:rPr>
            </w:pPr>
            <w:r>
              <w:rPr>
                <w:spacing w:val="0"/>
                <w:kern w:val="0"/>
                <w:sz w:val="22"/>
                <w:szCs w:val="22"/>
                <w:lang w:val="ru-RU"/>
              </w:rPr>
            </w:r>
          </w:p>
        </w:tc>
        <w:tc>
          <w:tcPr>
            <w:tcW w:w="1945" w:type="dxa"/>
            <w:tcBorders/>
          </w:tcPr>
          <w:p>
            <w:pPr>
              <w:pStyle w:val="Noeeu"/>
              <w:widowControl/>
              <w:jc w:val="both"/>
              <w:rPr>
                <w:spacing w:val="0"/>
                <w:kern w:val="0"/>
                <w:sz w:val="22"/>
                <w:szCs w:val="22"/>
                <w:lang w:val="ru-RU"/>
              </w:rPr>
            </w:pPr>
            <w:r>
              <w:rPr>
                <w:spacing w:val="0"/>
                <w:kern w:val="0"/>
                <w:sz w:val="22"/>
                <w:szCs w:val="22"/>
                <w:lang w:val="ru-RU"/>
              </w:rPr>
            </w:r>
          </w:p>
        </w:tc>
        <w:tc>
          <w:tcPr>
            <w:tcW w:w="3965" w:type="dxa"/>
            <w:tcBorders/>
          </w:tcPr>
          <w:p>
            <w:pPr>
              <w:pStyle w:val="Noeeu"/>
              <w:widowControl/>
              <w:jc w:val="right"/>
              <w:rPr>
                <w:spacing w:val="0"/>
                <w:kern w:val="0"/>
                <w:sz w:val="22"/>
                <w:szCs w:val="22"/>
                <w:lang w:val="ru-RU"/>
              </w:rPr>
            </w:pPr>
            <w:r>
              <w:rPr>
                <w:spacing w:val="0"/>
                <w:kern w:val="0"/>
                <w:sz w:val="22"/>
                <w:szCs w:val="22"/>
                <w:lang w:val="ru-RU"/>
              </w:rPr>
              <w:t xml:space="preserve">к Контракту № </w:t>
            </w:r>
            <w:r>
              <w:rPr>
                <w:sz w:val="22"/>
                <w:szCs w:val="22"/>
                <w:lang w:val="ru-RU"/>
              </w:rPr>
              <w:t>КС2/2305015358</w:t>
            </w:r>
            <w:r>
              <w:rPr>
                <w:sz w:val="22"/>
                <w:szCs w:val="22"/>
              </w:rPr>
              <w:t/>
            </w:r>
            <w:r>
              <w:rPr>
                <w:sz w:val="22"/>
                <w:szCs w:val="22"/>
                <w:lang w:val="ru-RU"/>
              </w:rPr>
              <w:t>/25</w:t>
            </w:r>
            <w:r>
              <w:rPr>
                <w:i/>
                <w:sz w:val="16"/>
                <w:szCs w:val="16"/>
                <w:lang w:val="ru-RU"/>
              </w:rPr>
              <w:t xml:space="preserve"> </w:t>
            </w:r>
            <w:r>
              <w:rPr>
                <w:sz w:val="22"/>
                <w:szCs w:val="22"/>
                <w:lang w:val="ru-RU"/>
              </w:rPr>
              <w:t>от </w:t>
            </w:r>
            <w:r>
              <w:rPr>
                <w:sz w:val="22"/>
                <w:szCs w:val="22"/>
              </w:rPr>
              <w:t/>
            </w:r>
            <w:r>
              <w:rPr>
                <w:sz w:val="22"/>
                <w:szCs w:val="22"/>
                <w:lang w:val="ru-RU"/>
              </w:rPr>
              <w:t/>
            </w:r>
          </w:p>
        </w:tc>
      </w:tr>
      <w:tr>
        <w:trPr/>
        <w:tc>
          <w:tcPr>
            <w:tcW w:w="3378" w:type="dxa"/>
            <w:tcBorders/>
          </w:tcPr>
          <w:p>
            <w:pPr>
              <w:pStyle w:val="Noeeu"/>
              <w:widowControl/>
              <w:jc w:val="both"/>
              <w:rPr>
                <w:spacing w:val="0"/>
                <w:kern w:val="0"/>
                <w:sz w:val="22"/>
                <w:szCs w:val="22"/>
                <w:lang w:val="ru-RU"/>
              </w:rPr>
            </w:pPr>
            <w:r>
              <w:rPr>
                <w:spacing w:val="0"/>
                <w:kern w:val="0"/>
                <w:sz w:val="22"/>
                <w:szCs w:val="22"/>
                <w:lang w:val="ru-RU"/>
              </w:rPr>
            </w:r>
          </w:p>
        </w:tc>
        <w:tc>
          <w:tcPr>
            <w:tcW w:w="1945" w:type="dxa"/>
            <w:tcBorders/>
          </w:tcPr>
          <w:p>
            <w:pPr>
              <w:pStyle w:val="Noeeu"/>
              <w:widowControl/>
              <w:jc w:val="both"/>
              <w:rPr>
                <w:spacing w:val="0"/>
                <w:kern w:val="0"/>
                <w:sz w:val="22"/>
                <w:szCs w:val="22"/>
                <w:lang w:val="ru-RU"/>
              </w:rPr>
            </w:pPr>
            <w:r>
              <w:rPr>
                <w:spacing w:val="0"/>
                <w:kern w:val="0"/>
                <w:sz w:val="22"/>
                <w:szCs w:val="22"/>
                <w:lang w:val="ru-RU"/>
              </w:rPr>
            </w:r>
          </w:p>
        </w:tc>
        <w:tc>
          <w:tcPr>
            <w:tcW w:w="3965" w:type="dxa"/>
            <w:tcBorders/>
          </w:tcPr>
          <w:p>
            <w:pPr>
              <w:pStyle w:val="Noeeu"/>
              <w:widowControl/>
              <w:jc w:val="right"/>
              <w:rPr>
                <w:spacing w:val="0"/>
                <w:kern w:val="0"/>
                <w:sz w:val="22"/>
                <w:szCs w:val="22"/>
                <w:lang w:val="ru-RU"/>
              </w:rPr>
            </w:pPr>
            <w:r>
              <w:rPr>
                <w:spacing w:val="0"/>
                <w:kern w:val="0"/>
                <w:sz w:val="22"/>
                <w:szCs w:val="22"/>
                <w:lang w:val="ru-RU"/>
              </w:rPr>
            </w:r>
          </w:p>
        </w:tc>
      </w:tr>
    </w:tbl>
    <w:p>
      <w:pPr>
        <w:pStyle w:val="Style0"/>
        <w:jc w:val="both"/>
        <w:rPr>
          <w:rFonts w:ascii="Times New Roman" w:hAnsi="Times New Roman"/>
          <w:sz w:val="22"/>
          <w:szCs w:val="22"/>
        </w:rPr>
      </w:pPr>
      <w:r>
        <w:rPr>
          <w:rFonts w:ascii="Times New Roman" w:hAnsi="Times New Roman"/>
          <w:sz w:val="22"/>
          <w:szCs w:val="22"/>
        </w:rPr>
        <w:tab/>
        <w:tab/>
        <w:tab/>
        <w:tab/>
        <w:tab/>
        <w:tab/>
        <w:tab/>
        <w:tab/>
        <w:tab/>
        <w:tab/>
      </w:r>
    </w:p>
    <w:p>
      <w:pPr>
        <w:pStyle w:val="Style0"/>
        <w:jc w:val="center"/>
        <w:rPr>
          <w:rFonts w:ascii="Times New Roman" w:hAnsi="Times New Roman"/>
          <w:b/>
          <w:sz w:val="22"/>
          <w:szCs w:val="22"/>
        </w:rPr>
      </w:pPr>
      <w:r>
        <w:rPr>
          <w:rFonts w:ascii="Times New Roman" w:hAnsi="Times New Roman"/>
          <w:b/>
          <w:sz w:val="22"/>
          <w:szCs w:val="22"/>
        </w:rPr>
      </w:r>
    </w:p>
    <w:p>
      <w:pPr>
        <w:pStyle w:val="Noeeu"/>
        <w:widowControl/>
        <w:jc w:val="center"/>
        <w:rPr>
          <w:b/>
          <w:sz w:val="22"/>
          <w:szCs w:val="22"/>
          <w:lang w:val="ru-RU"/>
        </w:rPr>
      </w:pPr>
      <w:r>
        <w:rPr>
          <w:b/>
          <w:sz w:val="22"/>
          <w:szCs w:val="22"/>
          <w:lang w:val="ru-RU"/>
        </w:rPr>
        <w:t>ПРОТОКОЛ  СОГЛАШЕНИЯ О ЦЕНЕ</w:t>
      </w:r>
    </w:p>
    <w:p>
      <w:pPr>
        <w:pStyle w:val="Noeeu"/>
        <w:jc w:val="center"/>
        <w:rPr>
          <w:spacing w:val="0"/>
          <w:kern w:val="0"/>
          <w:sz w:val="22"/>
          <w:szCs w:val="22"/>
          <w:lang w:val="ru-RU"/>
        </w:rPr>
      </w:pPr>
      <w:r>
        <w:rPr>
          <w:sz w:val="22"/>
          <w:szCs w:val="22"/>
          <w:lang w:val="ru-RU"/>
        </w:rPr>
        <w:t>на оказание научно-технических услуг по предоставлению, развитию и технической поддержке корпоративных сервисов РКС ОО КК</w:t>
      </w:r>
    </w:p>
    <w:p>
      <w:pPr>
        <w:pStyle w:val="Normal"/>
        <w:jc w:val="both"/>
        <w:rPr>
          <w:sz w:val="22"/>
          <w:szCs w:val="22"/>
        </w:rPr>
      </w:pPr>
      <w:r>
        <w:rPr>
          <w:sz w:val="22"/>
          <w:szCs w:val="22"/>
        </w:rPr>
        <w:t xml:space="preserve">Мы, нижеподписавшиеся, от лица ИСПОЛНИТЕЛЯ - проректор по цифровому развитию ФГБОУ ВО «КубГУ» Строганова Елена Валерьевна, с одной стороны, и от лица ЗАКАЗЧИКА - </w:t>
      </w:r>
      <w:bookmarkStart w:id="1" w:name="_Hlk169604883"/>
      <w:r>
        <w:rPr>
          <w:sz w:val="22"/>
          <w:szCs w:val="22"/>
        </w:rPr>
        <w:t>Директор МБОУ МО ГК СОШ №1 ИМ.КОСИНОВА И.Ф. Неверовой Ларисы Васильевны</w:t>
      </w:r>
      <w:bookmarkEnd w:id="1"/>
      <w:r>
        <w:rPr>
          <w:sz w:val="22"/>
          <w:szCs w:val="22"/>
        </w:rPr>
        <w:t>, с другой стороны, удостоверяем, что Сторонами достигнуто соглашение о предоставлении ЗАКАЗЧИКУ по Контрактной цене следующего пакета ежемесячно оказываемых услуг:</w:t>
      </w:r>
    </w:p>
    <w:tbl>
      <w:tblPr>
        <w:tblW w:w="9810"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709"/>
        <w:gridCol w:w="5127"/>
        <w:gridCol w:w="1422"/>
        <w:gridCol w:w="1134"/>
        <w:gridCol w:w="1418"/>
      </w:tblGrid>
      <w:tr>
        <w:trPr>
          <w:trHeight w:val="1035" w:hRule="atLeast"/>
        </w:trPr>
        <w:tc>
          <w:tcPr>
            <w:tcW w:w="709"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eeu"/>
              <w:rPr>
                <w:b/>
                <w:bCs/>
                <w:sz w:val="22"/>
                <w:szCs w:val="22"/>
              </w:rPr>
            </w:pPr>
            <w:r>
              <w:rPr>
                <w:b/>
                <w:bCs/>
                <w:sz w:val="22"/>
                <w:szCs w:val="22"/>
              </w:rPr>
              <w:t xml:space="preserve">№ </w:t>
            </w:r>
            <w:r>
              <w:rPr>
                <w:b/>
                <w:bCs/>
                <w:sz w:val="22"/>
                <w:szCs w:val="22"/>
              </w:rPr>
              <w:t>п./п.</w:t>
            </w:r>
          </w:p>
        </w:tc>
        <w:tc>
          <w:tcPr>
            <w:tcW w:w="512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rPr>
                <w:b/>
                <w:bCs/>
                <w:sz w:val="22"/>
                <w:szCs w:val="22"/>
              </w:rPr>
            </w:pPr>
            <w:r>
              <w:rPr>
                <w:b/>
                <w:bCs/>
                <w:sz w:val="22"/>
                <w:szCs w:val="22"/>
              </w:rPr>
              <w:t>Вид (содержание) услуг</w:t>
            </w:r>
          </w:p>
        </w:tc>
        <w:tc>
          <w:tcPr>
            <w:tcW w:w="1422"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eeu"/>
              <w:rPr>
                <w:b/>
                <w:bCs/>
                <w:sz w:val="22"/>
                <w:szCs w:val="22"/>
                <w:lang w:val="ru-RU"/>
              </w:rPr>
            </w:pPr>
            <w:r>
              <w:rPr>
                <w:b/>
                <w:bCs/>
                <w:sz w:val="22"/>
                <w:szCs w:val="22"/>
                <w:lang w:val="ru-RU"/>
              </w:rPr>
              <w:t>Стоимость в месяц с НДС (руб.)</w:t>
            </w:r>
          </w:p>
        </w:tc>
        <w:tc>
          <w:tcPr>
            <w:tcW w:w="1134" w:type="dxa"/>
            <w:tcBorders>
              <w:top w:val="single" w:sz="4" w:space="0" w:color="000000"/>
              <w:left w:val="single" w:sz="4" w:space="0" w:color="000000"/>
              <w:bottom w:val="single" w:sz="4" w:space="0" w:color="000000"/>
              <w:right w:val="single" w:sz="4" w:space="0" w:color="000000"/>
            </w:tcBorders>
            <w:shd w:color="auto" w:fill="C0C0C0" w:val="clear"/>
          </w:tcPr>
          <w:p>
            <w:pPr>
              <w:pStyle w:val="Noeeu"/>
              <w:rPr>
                <w:b/>
                <w:bCs/>
                <w:sz w:val="22"/>
                <w:szCs w:val="22"/>
                <w:lang w:val="ru-RU"/>
              </w:rPr>
            </w:pPr>
            <w:r>
              <w:rPr>
                <w:b/>
                <w:bCs/>
                <w:sz w:val="22"/>
                <w:szCs w:val="22"/>
                <w:lang w:val="ru-RU"/>
              </w:rPr>
              <w:t>Число месяцев</w:t>
            </w:r>
          </w:p>
        </w:tc>
        <w:tc>
          <w:tcPr>
            <w:tcW w:w="1418" w:type="dxa"/>
            <w:tcBorders>
              <w:top w:val="single" w:sz="4" w:space="0" w:color="000000"/>
              <w:left w:val="single" w:sz="4" w:space="0" w:color="000000"/>
              <w:bottom w:val="single" w:sz="4" w:space="0" w:color="000000"/>
              <w:right w:val="single" w:sz="4" w:space="0" w:color="000000"/>
            </w:tcBorders>
            <w:shd w:color="auto" w:fill="C0C0C0" w:val="clear"/>
          </w:tcPr>
          <w:p>
            <w:pPr>
              <w:pStyle w:val="Noeeu"/>
              <w:rPr>
                <w:b/>
                <w:bCs/>
                <w:sz w:val="22"/>
                <w:szCs w:val="22"/>
                <w:lang w:val="ru-RU"/>
              </w:rPr>
            </w:pPr>
            <w:r>
              <w:rPr>
                <w:b/>
                <w:bCs/>
                <w:sz w:val="22"/>
                <w:szCs w:val="22"/>
                <w:lang w:val="ru-RU"/>
              </w:rPr>
              <w:t>Цена с НДС (руб)</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numPr>
                <w:ilvl w:val="0"/>
                <w:numId w:val="14"/>
              </w:numPr>
              <w:rPr>
                <w:b/>
                <w:bCs/>
                <w:sz w:val="22"/>
                <w:szCs w:val="22"/>
                <w:lang w:val="ru-RU"/>
              </w:rPr>
            </w:pPr>
            <w:r>
              <w:rPr>
                <w:b/>
                <w:bCs/>
                <w:sz w:val="22"/>
                <w:szCs w:val="22"/>
                <w:lang w:val="ru-RU"/>
              </w:rPr>
            </w:r>
          </w:p>
        </w:tc>
        <w:tc>
          <w:tcPr>
            <w:tcW w:w="5127" w:type="dxa"/>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sz w:val="22"/>
                <w:szCs w:val="22"/>
                <w:lang w:val="ru-RU"/>
              </w:rPr>
              <w:t>Предоставление, развитие и техническая поддержка корпоративных сервисов</w:t>
            </w:r>
          </w:p>
        </w:tc>
        <w:tc>
          <w:tcPr>
            <w:tcW w:w="1422" w:type="dxa"/>
            <w:tcBorders>
              <w:top w:val="single" w:sz="4" w:space="0" w:color="000000"/>
              <w:bottom w:val="single" w:sz="4" w:space="0" w:color="000000"/>
              <w:right w:val="single" w:sz="4" w:space="0" w:color="000000"/>
            </w:tcBorders>
            <w:shd w:color="auto" w:fill="auto" w:val="clear"/>
            <w:vAlign w:val="center"/>
          </w:tcPr>
          <w:p>
            <w:pPr>
              <w:pStyle w:val="Noeeu"/>
              <w:jc w:val="center"/>
              <w:rPr>
                <w:sz w:val="22"/>
                <w:szCs w:val="22"/>
                <w:lang w:val="ru-RU"/>
              </w:rPr>
            </w:pPr>
            <w:r>
              <w:rPr>
                <w:sz w:val="22"/>
                <w:szCs w:val="22"/>
              </w:rPr>
              <w:t>50</w:t>
            </w:r>
            <w:r>
              <w:rPr>
                <w:sz w:val="22"/>
                <w:szCs w:val="22"/>
                <w:lang w:val="ru-RU"/>
              </w:rPr>
              <w:t>4</w:t>
            </w:r>
          </w:p>
        </w:tc>
        <w:tc>
          <w:tcPr>
            <w:tcW w:w="1134"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12</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6048</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numPr>
                <w:ilvl w:val="0"/>
                <w:numId w:val="14"/>
              </w:numPr>
              <w:rPr>
                <w:b/>
                <w:bCs/>
                <w:sz w:val="22"/>
                <w:szCs w:val="22"/>
                <w:lang w:val="ru-RU"/>
              </w:rPr>
            </w:pPr>
            <w:r>
              <w:rPr>
                <w:b/>
                <w:bCs/>
                <w:sz w:val="22"/>
                <w:szCs w:val="22"/>
                <w:lang w:val="ru-RU"/>
              </w:rPr>
            </w:r>
          </w:p>
        </w:tc>
        <w:tc>
          <w:tcPr>
            <w:tcW w:w="5127" w:type="dxa"/>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sz w:val="22"/>
                <w:szCs w:val="22"/>
                <w:lang w:val="ru-RU"/>
              </w:rPr>
              <w:t>Веб-хостинг для сайта с техническим обслуживанием</w:t>
            </w:r>
          </w:p>
        </w:tc>
        <w:tc>
          <w:tcPr>
            <w:tcW w:w="1422" w:type="dxa"/>
            <w:tcBorders>
              <w:top w:val="single" w:sz="4" w:space="0" w:color="000000"/>
              <w:bottom w:val="single" w:sz="4" w:space="0" w:color="000000"/>
              <w:right w:val="single" w:sz="4" w:space="0" w:color="000000"/>
            </w:tcBorders>
            <w:shd w:color="auto" w:fill="auto" w:val="clear"/>
            <w:vAlign w:val="center"/>
          </w:tcPr>
          <w:p>
            <w:pPr>
              <w:pStyle w:val="Noeeu"/>
              <w:jc w:val="center"/>
              <w:rPr>
                <w:sz w:val="22"/>
                <w:szCs w:val="22"/>
                <w:lang w:val="ru-RU"/>
              </w:rPr>
            </w:pPr>
            <w:r>
              <w:rPr>
                <w:sz w:val="22"/>
                <w:szCs w:val="22"/>
                <w:lang w:val="ru-RU"/>
              </w:rPr>
              <w:t>258</w:t>
            </w:r>
          </w:p>
        </w:tc>
        <w:tc>
          <w:tcPr>
            <w:tcW w:w="1134"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12</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3096</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rPr>
                <w:b/>
                <w:bCs/>
                <w:sz w:val="22"/>
                <w:szCs w:val="22"/>
              </w:rPr>
            </w:pPr>
            <w:r>
              <w:rPr>
                <w:b/>
                <w:bCs/>
                <w:sz w:val="22"/>
                <w:szCs w:val="22"/>
              </w:rPr>
            </w:r>
          </w:p>
        </w:tc>
        <w:tc>
          <w:tcPr>
            <w:tcW w:w="7683" w:type="dxa"/>
            <w:gridSpan w:val="3"/>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sz w:val="22"/>
                <w:szCs w:val="22"/>
                <w:lang w:val="ru-RU"/>
              </w:rPr>
              <w:t>Итого</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9144</w:t>
            </w:r>
          </w:p>
        </w:tc>
      </w:tr>
    </w:tbl>
    <w:p>
      <w:pPr>
        <w:pStyle w:val="Noeeu"/>
        <w:widowControl/>
        <w:rPr>
          <w:spacing w:val="0"/>
          <w:kern w:val="0"/>
          <w:sz w:val="22"/>
          <w:szCs w:val="22"/>
          <w:lang w:val="ru-RU"/>
        </w:rPr>
      </w:pPr>
      <w:r>
        <w:rPr>
          <w:spacing w:val="0"/>
          <w:kern w:val="0"/>
          <w:sz w:val="22"/>
          <w:szCs w:val="22"/>
          <w:lang w:val="ru-RU"/>
        </w:rPr>
      </w:r>
    </w:p>
    <w:p>
      <w:pPr>
        <w:pStyle w:val="Noeeu"/>
        <w:widowControl/>
        <w:rPr>
          <w:spacing w:val="0"/>
          <w:kern w:val="0"/>
          <w:sz w:val="22"/>
          <w:szCs w:val="22"/>
          <w:lang w:val="ru-RU"/>
        </w:rPr>
      </w:pPr>
      <w:r>
        <w:rPr>
          <w:spacing w:val="0"/>
          <w:kern w:val="0"/>
          <w:sz w:val="22"/>
          <w:szCs w:val="22"/>
          <w:lang w:val="ru-RU"/>
        </w:rPr>
        <w:t>Все цены указаны с учетом НДС 20%.</w:t>
      </w:r>
    </w:p>
    <w:p>
      <w:pPr>
        <w:pStyle w:val="Noeeu"/>
        <w:widowControl/>
        <w:rPr>
          <w:spacing w:val="0"/>
          <w:kern w:val="0"/>
          <w:sz w:val="22"/>
          <w:szCs w:val="22"/>
          <w:lang w:val="ru-RU"/>
        </w:rPr>
      </w:pPr>
      <w:r>
        <w:rPr>
          <w:spacing w:val="0"/>
          <w:kern w:val="0"/>
          <w:sz w:val="22"/>
          <w:szCs w:val="22"/>
          <w:lang w:val="ru-RU"/>
        </w:rPr>
        <w:t xml:space="preserve">Стоимость Контракта составляет </w:t>
      </w:r>
      <w:r>
        <w:rPr>
          <w:sz w:val="22"/>
          <w:szCs w:val="22"/>
          <w:lang w:val="ru-RU"/>
        </w:rPr>
        <w:t>9 144 (девять тысяч сто сорок четыре) рубля 00 копеек, в том числе НДС 20% в сумме 1</w:t>
      </w:r>
      <w:r>
        <w:rPr>
          <w:sz w:val="22"/>
          <w:szCs w:val="22"/>
        </w:rPr>
        <w:t> </w:t>
      </w:r>
      <w:r>
        <w:rPr>
          <w:sz w:val="22"/>
          <w:szCs w:val="22"/>
          <w:lang w:val="ru-RU"/>
        </w:rPr>
        <w:t>524 (одна тысяча пятьсот двадцать четыре) рубля 00 копеек</w:t>
      </w:r>
      <w:r>
        <w:rPr>
          <w:spacing w:val="0"/>
          <w:kern w:val="0"/>
          <w:sz w:val="22"/>
          <w:szCs w:val="22"/>
          <w:lang w:val="ru-RU"/>
        </w:rPr>
        <w:t>.</w:t>
      </w:r>
    </w:p>
    <w:p>
      <w:pPr>
        <w:pStyle w:val="Noeeu"/>
        <w:widowControl/>
        <w:rPr>
          <w:spacing w:val="0"/>
          <w:kern w:val="0"/>
          <w:sz w:val="22"/>
          <w:szCs w:val="22"/>
          <w:lang w:val="ru-RU"/>
        </w:rPr>
      </w:pPr>
      <w:r>
        <w:rPr>
          <w:spacing w:val="0"/>
          <w:kern w:val="0"/>
          <w:sz w:val="22"/>
          <w:szCs w:val="22"/>
          <w:lang w:val="ru-RU"/>
        </w:rPr>
        <w:t>Настоящий протокол является основанием для проведения взаимных расчетов и платежей между Исполнителем и Заказчиком.</w:t>
      </w:r>
    </w:p>
    <w:p>
      <w:pPr>
        <w:pStyle w:val="Noeeu"/>
        <w:widowControl/>
        <w:jc w:val="both"/>
        <w:rPr>
          <w:spacing w:val="0"/>
          <w:kern w:val="0"/>
          <w:sz w:val="22"/>
          <w:szCs w:val="22"/>
          <w:lang w:val="ru-RU"/>
        </w:rPr>
      </w:pPr>
      <w:r>
        <w:rPr>
          <w:spacing w:val="0"/>
          <w:kern w:val="0"/>
          <w:sz w:val="22"/>
          <w:szCs w:val="22"/>
          <w:lang w:val="ru-RU"/>
        </w:rPr>
      </w:r>
    </w:p>
    <w:tbl>
      <w:tblPr>
        <w:tblpPr w:vertAnchor="text" w:horzAnchor="margin" w:tblpXSpec="center" w:leftFromText="180" w:rightFromText="180" w:tblpY="173"/>
        <w:tblW w:w="1017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4537"/>
        <w:gridCol w:w="278"/>
        <w:gridCol w:w="5358"/>
      </w:tblGrid>
      <w:tr>
        <w:trPr>
          <w:trHeight w:val="567" w:hRule="atLeast"/>
        </w:trPr>
        <w:tc>
          <w:tcPr>
            <w:tcW w:w="4537" w:type="dxa"/>
            <w:tcBorders/>
          </w:tcPr>
          <w:p>
            <w:pPr>
              <w:pStyle w:val="Noeeu"/>
              <w:widowControl/>
              <w:jc w:val="center"/>
              <w:rPr>
                <w:b/>
                <w:spacing w:val="0"/>
                <w:kern w:val="0"/>
                <w:sz w:val="22"/>
                <w:szCs w:val="22"/>
                <w:lang w:val="ru-RU"/>
              </w:rPr>
            </w:pPr>
            <w:r>
              <w:rPr>
                <w:b/>
                <w:spacing w:val="0"/>
                <w:kern w:val="0"/>
                <w:sz w:val="22"/>
                <w:szCs w:val="22"/>
                <w:lang w:val="ru-RU"/>
              </w:rPr>
              <w:t>От ИСПОЛНИТЕЛЯ:</w:t>
            </w:r>
          </w:p>
        </w:tc>
        <w:tc>
          <w:tcPr>
            <w:tcW w:w="278" w:type="dxa"/>
            <w:vMerge w:val="restart"/>
            <w:tcBorders/>
          </w:tcPr>
          <w:p>
            <w:pPr>
              <w:pStyle w:val="Noeeu"/>
              <w:widowControl/>
              <w:jc w:val="center"/>
              <w:rPr>
                <w:b/>
                <w:spacing w:val="0"/>
                <w:kern w:val="0"/>
                <w:sz w:val="22"/>
                <w:szCs w:val="22"/>
                <w:lang w:val="ru-RU"/>
              </w:rPr>
            </w:pPr>
            <w:r>
              <w:rPr>
                <w:b/>
                <w:spacing w:val="0"/>
                <w:kern w:val="0"/>
                <w:sz w:val="22"/>
                <w:szCs w:val="22"/>
                <w:lang w:val="ru-RU"/>
              </w:rPr>
            </w:r>
          </w:p>
        </w:tc>
        <w:tc>
          <w:tcPr>
            <w:tcW w:w="5358" w:type="dxa"/>
            <w:tcBorders/>
          </w:tcPr>
          <w:p>
            <w:pPr>
              <w:pStyle w:val="Noeeu"/>
              <w:widowControl/>
              <w:jc w:val="center"/>
              <w:rPr>
                <w:b/>
                <w:spacing w:val="0"/>
                <w:kern w:val="0"/>
                <w:sz w:val="22"/>
                <w:szCs w:val="22"/>
                <w:lang w:val="ru-RU"/>
              </w:rPr>
            </w:pPr>
            <w:r>
              <w:rPr>
                <w:b/>
                <w:spacing w:val="0"/>
                <w:kern w:val="0"/>
                <w:sz w:val="22"/>
                <w:szCs w:val="22"/>
                <w:lang w:val="ru-RU"/>
              </w:rPr>
              <w:t>От ЗАКАЗЧИКА:</w:t>
            </w:r>
          </w:p>
        </w:tc>
      </w:tr>
      <w:tr>
        <w:trPr>
          <w:trHeight w:val="270" w:hRule="atLeast"/>
        </w:trPr>
        <w:tc>
          <w:tcPr>
            <w:tcW w:w="4537" w:type="dxa"/>
            <w:tcBorders/>
          </w:tcPr>
          <w:p>
            <w:pPr>
              <w:pStyle w:val="Normal"/>
              <w:jc w:val="both"/>
              <w:rPr>
                <w:sz w:val="22"/>
                <w:szCs w:val="22"/>
              </w:rPr>
            </w:pPr>
            <w:r>
              <w:rPr>
                <w:sz w:val="22"/>
                <w:szCs w:val="22"/>
              </w:rPr>
              <w:t>Проректор по цифровому развитию ФГБОУ ВО «КубГУ»</w:t>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_____________________ Е.В. Строганова</w:t>
            </w:r>
          </w:p>
        </w:tc>
        <w:tc>
          <w:tcPr>
            <w:tcW w:w="278" w:type="dxa"/>
            <w:vMerge w:val="continue"/>
            <w:tcBorders/>
          </w:tcPr>
          <w:p>
            <w:pPr>
              <w:pStyle w:val="Noeeu"/>
              <w:widowControl/>
              <w:jc w:val="center"/>
              <w:rPr>
                <w:b/>
                <w:spacing w:val="0"/>
                <w:kern w:val="0"/>
                <w:sz w:val="22"/>
                <w:szCs w:val="22"/>
                <w:lang w:val="ru-RU"/>
              </w:rPr>
            </w:pPr>
            <w:r>
              <w:rPr>
                <w:b/>
                <w:spacing w:val="0"/>
                <w:kern w:val="0"/>
                <w:sz w:val="22"/>
                <w:szCs w:val="22"/>
                <w:lang w:val="ru-RU"/>
              </w:rPr>
            </w:r>
          </w:p>
        </w:tc>
        <w:tc>
          <w:tcPr>
            <w:tcW w:w="5358" w:type="dxa"/>
            <w:tcBorders/>
          </w:tcPr>
          <w:p>
            <w:pPr>
              <w:pStyle w:val="Normal"/>
              <w:jc w:val="both"/>
              <w:rPr>
                <w:sz w:val="22"/>
                <w:szCs w:val="22"/>
                <w:lang w:val="en-US"/>
              </w:rPr>
            </w:pPr>
            <w:r>
              <w:rPr>
                <w:sz w:val="22"/>
                <w:szCs w:val="22"/>
                <w:lang w:val="en-US"/>
              </w:rPr>
              <w:t>Директор МБОУ МО ГК СОШ №1 ИМ.КОСИНОВА И.Ф.</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 xml:space="preserve">_____________ </w:t>
            </w:r>
            <w:r>
              <w:rPr>
                <w:sz w:val="22"/>
                <w:szCs w:val="22"/>
                <w:lang w:val="en-US"/>
              </w:rPr>
              <w:t>Л.В. Неверова</w:t>
            </w:r>
          </w:p>
          <w:p>
            <w:pPr>
              <w:pStyle w:val="Normal"/>
              <w:rPr>
                <w:sz w:val="22"/>
                <w:szCs w:val="22"/>
              </w:rPr>
            </w:pPr>
            <w:r>
              <w:rPr>
                <w:sz w:val="22"/>
                <w:szCs w:val="22"/>
              </w:rPr>
            </w:r>
          </w:p>
        </w:tc>
      </w:tr>
      <w:tr>
        <w:trPr/>
        <w:tc>
          <w:tcPr>
            <w:tcW w:w="4537" w:type="dxa"/>
            <w:tcBorders/>
          </w:tcPr>
          <w:p>
            <w:pPr>
              <w:pStyle w:val="Normal"/>
              <w:jc w:val="both"/>
              <w:rPr>
                <w:sz w:val="22"/>
                <w:szCs w:val="22"/>
              </w:rPr>
            </w:pPr>
            <w:r>
              <w:rPr>
                <w:sz w:val="22"/>
                <w:szCs w:val="22"/>
              </w:rPr>
            </w:r>
          </w:p>
          <w:p>
            <w:pPr>
              <w:pStyle w:val="Normal"/>
              <w:jc w:val="both"/>
              <w:rPr>
                <w:sz w:val="22"/>
                <w:szCs w:val="22"/>
              </w:rPr>
            </w:pPr>
            <w:r>
              <w:rPr>
                <w:sz w:val="22"/>
                <w:szCs w:val="22"/>
              </w:rPr>
            </w:r>
          </w:p>
        </w:tc>
        <w:tc>
          <w:tcPr>
            <w:tcW w:w="278" w:type="dxa"/>
            <w:vMerge w:val="continue"/>
            <w:tcBorders/>
          </w:tcPr>
          <w:p>
            <w:pPr>
              <w:pStyle w:val="Noeeu"/>
              <w:widowControl/>
              <w:jc w:val="right"/>
              <w:rPr>
                <w:spacing w:val="0"/>
                <w:kern w:val="0"/>
                <w:sz w:val="22"/>
                <w:szCs w:val="22"/>
                <w:lang w:val="ru-RU"/>
              </w:rPr>
            </w:pPr>
            <w:r>
              <w:rPr>
                <w:spacing w:val="0"/>
                <w:kern w:val="0"/>
                <w:sz w:val="22"/>
                <w:szCs w:val="22"/>
                <w:lang w:val="ru-RU"/>
              </w:rPr>
            </w:r>
          </w:p>
        </w:tc>
        <w:tc>
          <w:tcPr>
            <w:tcW w:w="5358" w:type="dxa"/>
            <w:tcBorders/>
          </w:tcPr>
          <w:p>
            <w:pPr>
              <w:pStyle w:val="Noeeu"/>
              <w:widowControl/>
              <w:rPr>
                <w:spacing w:val="0"/>
                <w:kern w:val="0"/>
                <w:sz w:val="22"/>
                <w:szCs w:val="22"/>
                <w:lang w:val="ru-RU"/>
              </w:rPr>
            </w:pPr>
            <w:r>
              <w:rPr>
                <w:spacing w:val="0"/>
                <w:kern w:val="0"/>
                <w:sz w:val="22"/>
                <w:szCs w:val="22"/>
                <w:lang w:val="ru-RU"/>
              </w:rPr>
            </w:r>
          </w:p>
        </w:tc>
      </w:tr>
      <w:tr>
        <w:trPr/>
        <w:tc>
          <w:tcPr>
            <w:tcW w:w="4537" w:type="dxa"/>
            <w:tcBorders/>
          </w:tcPr>
          <w:p>
            <w:pPr>
              <w:pStyle w:val="Noeeu"/>
              <w:widowControl/>
              <w:jc w:val="right"/>
              <w:rPr>
                <w:spacing w:val="0"/>
                <w:kern w:val="0"/>
                <w:sz w:val="22"/>
                <w:szCs w:val="22"/>
                <w:lang w:val="ru-RU"/>
              </w:rPr>
            </w:pPr>
            <w:r>
              <w:rPr>
                <w:spacing w:val="0"/>
                <w:kern w:val="0"/>
                <w:sz w:val="22"/>
                <w:szCs w:val="22"/>
                <w:lang w:val="ru-RU"/>
              </w:rPr>
            </w:r>
          </w:p>
        </w:tc>
        <w:tc>
          <w:tcPr>
            <w:tcW w:w="278" w:type="dxa"/>
            <w:vMerge w:val="continue"/>
            <w:tcBorders/>
          </w:tcPr>
          <w:p>
            <w:pPr>
              <w:pStyle w:val="Noeeu"/>
              <w:widowControl/>
              <w:jc w:val="right"/>
              <w:rPr>
                <w:spacing w:val="0"/>
                <w:kern w:val="0"/>
                <w:sz w:val="22"/>
                <w:szCs w:val="22"/>
                <w:lang w:val="ru-RU"/>
              </w:rPr>
            </w:pPr>
            <w:r>
              <w:rPr>
                <w:spacing w:val="0"/>
                <w:kern w:val="0"/>
                <w:sz w:val="22"/>
                <w:szCs w:val="22"/>
                <w:lang w:val="ru-RU"/>
              </w:rPr>
            </w:r>
          </w:p>
        </w:tc>
        <w:tc>
          <w:tcPr>
            <w:tcW w:w="5358" w:type="dxa"/>
            <w:tcBorders/>
          </w:tcPr>
          <w:p>
            <w:pPr>
              <w:pStyle w:val="Noeeu"/>
              <w:widowControl/>
              <w:jc w:val="right"/>
              <w:rPr>
                <w:spacing w:val="0"/>
                <w:kern w:val="0"/>
                <w:sz w:val="22"/>
                <w:szCs w:val="22"/>
                <w:lang w:val="ru-RU"/>
              </w:rPr>
            </w:pPr>
            <w:r>
              <w:rPr>
                <w:spacing w:val="0"/>
                <w:kern w:val="0"/>
                <w:sz w:val="22"/>
                <w:szCs w:val="22"/>
                <w:lang w:val="ru-RU"/>
              </w:rPr>
            </w:r>
          </w:p>
        </w:tc>
      </w:tr>
      <w:tr>
        <w:trPr/>
        <w:tc>
          <w:tcPr>
            <w:tcW w:w="4537" w:type="dxa"/>
            <w:tcBorders/>
          </w:tcPr>
          <w:p>
            <w:pPr>
              <w:pStyle w:val="Noeeu"/>
              <w:widowControl/>
              <w:jc w:val="center"/>
              <w:rPr>
                <w:spacing w:val="0"/>
                <w:kern w:val="0"/>
                <w:sz w:val="22"/>
                <w:szCs w:val="22"/>
                <w:lang w:val="ru-RU"/>
              </w:rPr>
            </w:pPr>
            <w:r>
              <w:rPr>
                <w:spacing w:val="0"/>
                <w:kern w:val="0"/>
                <w:sz w:val="22"/>
                <w:szCs w:val="22"/>
                <w:lang w:val="ru-RU"/>
              </w:rPr>
            </w:r>
          </w:p>
        </w:tc>
        <w:tc>
          <w:tcPr>
            <w:tcW w:w="278" w:type="dxa"/>
            <w:vMerge w:val="continue"/>
            <w:tcBorders/>
          </w:tcPr>
          <w:p>
            <w:pPr>
              <w:pStyle w:val="Noeeu"/>
              <w:widowControl/>
              <w:jc w:val="center"/>
              <w:rPr>
                <w:spacing w:val="0"/>
                <w:kern w:val="0"/>
                <w:sz w:val="22"/>
                <w:szCs w:val="22"/>
                <w:lang w:val="ru-RU"/>
              </w:rPr>
            </w:pPr>
            <w:r>
              <w:rPr>
                <w:spacing w:val="0"/>
                <w:kern w:val="0"/>
                <w:sz w:val="22"/>
                <w:szCs w:val="22"/>
                <w:lang w:val="ru-RU"/>
              </w:rPr>
            </w:r>
          </w:p>
        </w:tc>
        <w:tc>
          <w:tcPr>
            <w:tcW w:w="5358" w:type="dxa"/>
            <w:tcBorders/>
          </w:tcPr>
          <w:p>
            <w:pPr>
              <w:pStyle w:val="Noeeu"/>
              <w:widowControl/>
              <w:jc w:val="center"/>
              <w:rPr>
                <w:spacing w:val="0"/>
                <w:kern w:val="0"/>
                <w:sz w:val="22"/>
                <w:szCs w:val="22"/>
                <w:lang w:val="ru-RU"/>
              </w:rPr>
            </w:pPr>
            <w:r>
              <w:rPr>
                <w:spacing w:val="0"/>
                <w:kern w:val="0"/>
                <w:sz w:val="22"/>
                <w:szCs w:val="22"/>
                <w:lang w:val="ru-RU"/>
              </w:rPr>
            </w:r>
          </w:p>
        </w:tc>
      </w:tr>
    </w:tbl>
    <w:p>
      <w:pPr>
        <w:pStyle w:val="Noeeu"/>
        <w:widowControl/>
        <w:jc w:val="both"/>
        <w:rPr>
          <w:spacing w:val="0"/>
          <w:kern w:val="0"/>
          <w:sz w:val="22"/>
          <w:szCs w:val="22"/>
          <w:lang w:val="ru-RU"/>
        </w:rPr>
      </w:pPr>
      <w:r>
        <w:rPr>
          <w:spacing w:val="0"/>
          <w:kern w:val="0"/>
          <w:sz w:val="22"/>
          <w:szCs w:val="22"/>
          <w:lang w:val="ru-RU"/>
        </w:rPr>
      </w:r>
    </w:p>
    <w:p>
      <w:pPr>
        <w:pStyle w:val="Noeeu"/>
        <w:widowControl/>
        <w:jc w:val="both"/>
        <w:rPr>
          <w:spacing w:val="0"/>
          <w:kern w:val="0"/>
          <w:sz w:val="22"/>
          <w:szCs w:val="22"/>
          <w:lang w:val="ru-RU"/>
        </w:rPr>
      </w:pPr>
      <w:r>
        <w:rPr>
          <w:spacing w:val="0"/>
          <w:kern w:val="0"/>
          <w:sz w:val="22"/>
          <w:szCs w:val="22"/>
          <w:lang w:val="ru-RU"/>
        </w:rPr>
      </w:r>
      <w:r>
        <w:br w:type="page"/>
      </w:r>
    </w:p>
    <w:p>
      <w:pPr>
        <w:pStyle w:val="Normal"/>
        <w:spacing w:before="0" w:after="0"/>
        <w:jc w:val="right"/>
        <w:rPr>
          <w:b/>
          <w:sz w:val="22"/>
          <w:szCs w:val="22"/>
        </w:rPr>
      </w:pPr>
      <w:r>
        <w:rPr>
          <w:b/>
          <w:sz w:val="22"/>
          <w:szCs w:val="22"/>
        </w:rPr>
        <w:t xml:space="preserve">Приложение №3 </w:t>
      </w:r>
    </w:p>
    <w:p>
      <w:pPr>
        <w:pStyle w:val="Normal"/>
        <w:jc w:val="right"/>
        <w:rPr>
          <w:b/>
          <w:sz w:val="22"/>
          <w:szCs w:val="22"/>
        </w:rPr>
      </w:pPr>
      <w:r>
        <w:rPr>
          <w:b/>
          <w:sz w:val="22"/>
          <w:szCs w:val="22"/>
        </w:rPr>
        <w:t>к Контракту № КС2/2305015358</w:t>
      </w:r>
      <w:r>
        <w:rPr>
          <w:b/>
          <w:sz w:val="22"/>
          <w:szCs w:val="22"/>
          <w:lang w:val="en-US"/>
        </w:rPr>
        <w:t/>
      </w:r>
      <w:r>
        <w:rPr>
          <w:b/>
          <w:sz w:val="22"/>
          <w:szCs w:val="22"/>
        </w:rPr>
        <w:t>/25</w:t>
      </w:r>
      <w:r>
        <w:rPr>
          <w:b/>
          <w:i/>
          <w:sz w:val="16"/>
          <w:szCs w:val="16"/>
        </w:rPr>
        <w:t xml:space="preserve"> </w:t>
      </w:r>
      <w:r>
        <w:rPr>
          <w:b/>
          <w:sz w:val="22"/>
          <w:szCs w:val="22"/>
        </w:rPr>
        <w:t>от </w:t>
      </w:r>
    </w:p>
    <w:p>
      <w:pPr>
        <w:pStyle w:val="Normal"/>
        <w:jc w:val="center"/>
        <w:rPr>
          <w:b/>
          <w:sz w:val="22"/>
          <w:szCs w:val="22"/>
        </w:rPr>
      </w:pPr>
      <w:r>
        <w:rPr>
          <w:b/>
          <w:sz w:val="22"/>
          <w:szCs w:val="22"/>
        </w:rPr>
      </w:r>
    </w:p>
    <w:p>
      <w:pPr>
        <w:pStyle w:val="Normal"/>
        <w:jc w:val="center"/>
        <w:rPr>
          <w:b/>
          <w:sz w:val="22"/>
          <w:szCs w:val="22"/>
        </w:rPr>
      </w:pPr>
      <w:r>
        <w:rPr>
          <w:b/>
          <w:sz w:val="22"/>
          <w:szCs w:val="22"/>
        </w:rPr>
        <w:t xml:space="preserve">СОГЛАШЕНИЕ </w:t>
      </w:r>
    </w:p>
    <w:p>
      <w:pPr>
        <w:pStyle w:val="Normal"/>
        <w:jc w:val="center"/>
        <w:rPr>
          <w:b/>
          <w:sz w:val="22"/>
          <w:szCs w:val="22"/>
        </w:rPr>
      </w:pPr>
      <w:r>
        <w:rPr>
          <w:b/>
          <w:sz w:val="22"/>
          <w:szCs w:val="22"/>
        </w:rPr>
        <w:t>ОБ ОБМЕНЕ ЭЛЕКТРОННЫМИ ДОКУМЕНТАМИ</w:t>
      </w:r>
    </w:p>
    <w:p>
      <w:pPr>
        <w:pStyle w:val="Normal"/>
        <w:jc w:val="center"/>
        <w:rPr>
          <w:b/>
          <w:sz w:val="22"/>
          <w:szCs w:val="22"/>
        </w:rPr>
      </w:pPr>
      <w:r>
        <w:rPr>
          <w:b/>
          <w:sz w:val="22"/>
          <w:szCs w:val="22"/>
        </w:rPr>
      </w:r>
    </w:p>
    <w:p>
      <w:pPr>
        <w:pStyle w:val="Normal"/>
        <w:rPr>
          <w:sz w:val="22"/>
          <w:szCs w:val="22"/>
        </w:rPr>
      </w:pPr>
      <w:r>
        <w:rPr>
          <w:sz w:val="22"/>
          <w:szCs w:val="22"/>
        </w:rPr>
        <w:t>г. Краснодар</w:t>
        <w:tab/>
        <w:tab/>
        <w:tab/>
        <w:tab/>
        <w:tab/>
        <w:t xml:space="preserve">                                                                          </w:t>
        <w:tab/>
        <w:t xml:space="preserve">              </w:t>
      </w:r>
      <w:r>
        <w:rPr>
          <w:b/>
          <w:sz w:val="22"/>
          <w:szCs w:val="22"/>
        </w:rPr>
        <w:t/>
      </w:r>
      <w:r>
        <w:rPr>
          <w:b/>
          <w:sz w:val="22"/>
          <w:szCs w:val="22"/>
          <w:lang w:val="en-US"/>
        </w:rPr>
        <w:t/>
      </w:r>
      <w:r>
        <w:rPr>
          <w:b/>
          <w:sz w:val="22"/>
          <w:szCs w:val="22"/>
        </w:rPr>
        <w:t xml:space="preserve">   </w:t>
      </w:r>
    </w:p>
    <w:p>
      <w:pPr>
        <w:pStyle w:val="Normal"/>
        <w:ind w:firstLine="708"/>
        <w:jc w:val="both"/>
        <w:rPr>
          <w:sz w:val="22"/>
          <w:szCs w:val="22"/>
        </w:rPr>
      </w:pPr>
      <w:r>
        <w:rPr>
          <w:sz w:val="22"/>
          <w:szCs w:val="22"/>
        </w:rPr>
        <w:t>Муниципальное бюджетное общеобразовательное учреждение средняя общеобразовательная школа №1 муниципального образования город Горячий Ключ</w:t>
      </w:r>
      <w:r>
        <w:rPr>
          <w:sz w:val="22"/>
          <w:szCs w:val="22"/>
          <w:lang w:val="en-US"/>
        </w:rPr>
        <w:t/>
      </w:r>
      <w:r>
        <w:rPr>
          <w:sz w:val="22"/>
          <w:szCs w:val="22"/>
        </w:rPr>
        <w:t/>
      </w:r>
      <w:r>
        <w:rPr>
          <w:b/>
          <w:sz w:val="22"/>
          <w:szCs w:val="22"/>
        </w:rPr>
        <w:t xml:space="preserve">, </w:t>
      </w:r>
      <w:r>
        <w:rPr>
          <w:sz w:val="22"/>
          <w:szCs w:val="22"/>
        </w:rPr>
        <w:t xml:space="preserve">именуемое в дальнейшем </w:t>
      </w:r>
      <w:r>
        <w:rPr>
          <w:b/>
          <w:sz w:val="22"/>
          <w:szCs w:val="22"/>
        </w:rPr>
        <w:t xml:space="preserve">ЗАКАЗЧИК, </w:t>
      </w:r>
      <w:r>
        <w:rPr>
          <w:sz w:val="22"/>
          <w:szCs w:val="22"/>
        </w:rPr>
        <w:t>в лице Директор</w:t>
      </w:r>
      <w:r>
        <w:rPr>
          <w:sz w:val="22"/>
          <w:szCs w:val="22"/>
          <w:lang w:val="en-US"/>
        </w:rPr>
        <w:t/>
      </w:r>
      <w:r>
        <w:rPr>
          <w:sz w:val="22"/>
          <w:szCs w:val="22"/>
        </w:rPr>
        <w:t> Неверовой Ларисы Васильевны</w:t>
      </w:r>
      <w:r>
        <w:rPr>
          <w:sz w:val="22"/>
          <w:szCs w:val="22"/>
          <w:lang w:val="en-US"/>
        </w:rPr>
        <w:t/>
      </w:r>
      <w:r>
        <w:rPr>
          <w:sz w:val="22"/>
          <w:szCs w:val="22"/>
        </w:rPr>
        <w:t>, действующего на основании Устава</w:t>
      </w:r>
      <w:r>
        <w:rPr>
          <w:sz w:val="22"/>
          <w:szCs w:val="22"/>
          <w:lang w:val="en-US"/>
        </w:rPr>
        <w:t/>
      </w:r>
      <w:r>
        <w:rPr>
          <w:sz w:val="22"/>
          <w:szCs w:val="22"/>
        </w:rPr>
        <w:t xml:space="preserve">, с одной стороны, и </w:t>
      </w: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w:t>
      </w:r>
      <w:r>
        <w:rPr>
          <w:sz w:val="22"/>
          <w:szCs w:val="22"/>
        </w:rPr>
        <w:t xml:space="preserve">, именуемое в дальнейшем </w:t>
      </w:r>
      <w:r>
        <w:rPr>
          <w:b/>
          <w:sz w:val="22"/>
          <w:szCs w:val="22"/>
        </w:rPr>
        <w:t>ИСПОЛНИТЕЛЬ</w:t>
      </w:r>
      <w:r>
        <w:rPr>
          <w:sz w:val="22"/>
          <w:szCs w:val="22"/>
        </w:rPr>
        <w:t xml:space="preserve">, в лице </w:t>
      </w:r>
      <w:r>
        <w:rPr>
          <w:bCs/>
          <w:sz w:val="22"/>
          <w:szCs w:val="22"/>
        </w:rPr>
        <w:t>проректора по цифровому развитию Строгановой Елены Валерьевны, действующего на основании доверенности от 09.02.2024 г. № 179/01</w:t>
      </w:r>
      <w:r>
        <w:rPr>
          <w:sz w:val="22"/>
          <w:szCs w:val="22"/>
        </w:rPr>
        <w:t>, с другой стороны, вместе именуемые "Стороны", заключили настоящее соглашение о нижеследующем:</w:t>
      </w:r>
    </w:p>
    <w:p>
      <w:pPr>
        <w:pStyle w:val="ListBullet"/>
        <w:numPr>
          <w:ilvl w:val="0"/>
          <w:numId w:val="16"/>
        </w:numPr>
        <w:rPr>
          <w:sz w:val="22"/>
          <w:szCs w:val="22"/>
        </w:rPr>
      </w:pPr>
      <w:r>
        <w:rPr>
          <w:sz w:val="22"/>
          <w:szCs w:val="22"/>
        </w:rPr>
        <w:t>ТЕРМИНЫ И ОПРЕДЕЛЕНИЯ</w:t>
      </w:r>
    </w:p>
    <w:p>
      <w:pPr>
        <w:pStyle w:val="ListBullet2"/>
        <w:numPr>
          <w:ilvl w:val="1"/>
          <w:numId w:val="16"/>
        </w:numPr>
        <w:rPr>
          <w:sz w:val="22"/>
          <w:szCs w:val="22"/>
        </w:rPr>
      </w:pPr>
      <w:r>
        <w:rPr>
          <w:sz w:val="22"/>
          <w:szCs w:val="22"/>
        </w:rPr>
        <w:t>Электронный документ (ЭД) – информация в электронно-цифровой форме, электронный документ может быть формализованным и неформализованным.</w:t>
      </w:r>
    </w:p>
    <w:p>
      <w:pPr>
        <w:pStyle w:val="ListBullet2"/>
        <w:numPr>
          <w:ilvl w:val="1"/>
          <w:numId w:val="16"/>
        </w:numPr>
        <w:rPr>
          <w:sz w:val="22"/>
          <w:szCs w:val="22"/>
        </w:rPr>
      </w:pPr>
      <w:r>
        <w:rPr>
          <w:sz w:val="22"/>
          <w:szCs w:val="22"/>
        </w:rPr>
        <w:t>Электронная подпись (ЭП) – 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p>
    <w:p>
      <w:pPr>
        <w:pStyle w:val="ListBullet3"/>
        <w:numPr>
          <w:ilvl w:val="2"/>
          <w:numId w:val="16"/>
        </w:numPr>
        <w:rPr>
          <w:sz w:val="22"/>
          <w:szCs w:val="22"/>
        </w:rPr>
      </w:pPr>
      <w:r>
        <w:rPr>
          <w:sz w:val="22"/>
          <w:szCs w:val="22"/>
        </w:rPr>
        <w:t>Квалифицированная ЭП (КЭП) – вид усиленной электронной подписи, ключ проверки которой указан в квалифицированном сертификате, выданном аккредитованным удостоверяющим центром.</w:t>
      </w:r>
    </w:p>
    <w:p>
      <w:pPr>
        <w:pStyle w:val="ListBullet3"/>
        <w:numPr>
          <w:ilvl w:val="2"/>
          <w:numId w:val="16"/>
        </w:numPr>
        <w:rPr>
          <w:sz w:val="22"/>
          <w:szCs w:val="22"/>
        </w:rPr>
      </w:pPr>
      <w:r>
        <w:rPr>
          <w:sz w:val="22"/>
          <w:szCs w:val="22"/>
        </w:rPr>
        <w:t>Неквалифицированная ЭП (НЭП) - вид усиленной электронной подписи, которая получена в результате криптографического преобразования информации с использованием ключа электронной подписи.</w:t>
      </w:r>
    </w:p>
    <w:p>
      <w:pPr>
        <w:pStyle w:val="ListBullet2"/>
        <w:numPr>
          <w:ilvl w:val="1"/>
          <w:numId w:val="16"/>
        </w:numPr>
        <w:rPr>
          <w:sz w:val="22"/>
          <w:szCs w:val="22"/>
        </w:rPr>
      </w:pPr>
      <w:r>
        <w:rPr>
          <w:sz w:val="22"/>
          <w:szCs w:val="22"/>
        </w:rPr>
        <w:t>Электронный документооборот (ЭДО) – процесс обмена электронными документами, подписанными ЭП, между Сторонами.</w:t>
      </w:r>
    </w:p>
    <w:p>
      <w:pPr>
        <w:pStyle w:val="ListBullet2"/>
        <w:numPr>
          <w:ilvl w:val="1"/>
          <w:numId w:val="16"/>
        </w:numPr>
        <w:rPr>
          <w:sz w:val="22"/>
          <w:szCs w:val="22"/>
        </w:rPr>
      </w:pPr>
      <w:r>
        <w:rPr>
          <w:sz w:val="22"/>
          <w:szCs w:val="22"/>
        </w:rPr>
        <w:t>Оператор – организация, обеспечивающая обмен открытой и конфиденциальной информацией по телекоммуникационным каналам связи в рамках электронного документооборота между Сторонами.</w:t>
      </w:r>
    </w:p>
    <w:p>
      <w:pPr>
        <w:pStyle w:val="ListBullet2"/>
        <w:numPr>
          <w:ilvl w:val="1"/>
          <w:numId w:val="16"/>
        </w:numPr>
        <w:rPr>
          <w:sz w:val="22"/>
          <w:szCs w:val="22"/>
        </w:rPr>
      </w:pPr>
      <w:r>
        <w:rPr>
          <w:sz w:val="22"/>
          <w:szCs w:val="22"/>
        </w:rPr>
        <w:t>Направляющая Сторона – Исполнитель или Заказчик, направляющая документ в электронном виде по телекоммуникационным каналам связи другой Стороне.</w:t>
      </w:r>
    </w:p>
    <w:p>
      <w:pPr>
        <w:pStyle w:val="ListBullet2"/>
        <w:numPr>
          <w:ilvl w:val="1"/>
          <w:numId w:val="16"/>
        </w:numPr>
        <w:rPr>
          <w:sz w:val="22"/>
          <w:szCs w:val="22"/>
        </w:rPr>
      </w:pPr>
      <w:r>
        <w:rPr>
          <w:sz w:val="22"/>
          <w:szCs w:val="22"/>
        </w:rPr>
        <w:t>Получающая Сторона – Исполнитель или Заказчик, получающая от Направляющей Стороны документ в электронном виде по телекоммуникационным каналам связи.</w:t>
      </w:r>
    </w:p>
    <w:p>
      <w:pPr>
        <w:pStyle w:val="ListBullet2"/>
        <w:numPr>
          <w:ilvl w:val="1"/>
          <w:numId w:val="16"/>
        </w:numPr>
        <w:rPr>
          <w:sz w:val="22"/>
          <w:szCs w:val="22"/>
        </w:rPr>
      </w:pPr>
      <w:r>
        <w:rPr>
          <w:sz w:val="22"/>
          <w:szCs w:val="22"/>
        </w:rPr>
        <w:t>Документ – общее название документов, которыми обмениваются Стороны настоящего Соглашения.</w:t>
      </w:r>
    </w:p>
    <w:p>
      <w:pPr>
        <w:pStyle w:val="ListBullet"/>
        <w:numPr>
          <w:ilvl w:val="0"/>
          <w:numId w:val="16"/>
        </w:numPr>
        <w:ind w:hanging="431" w:left="431"/>
        <w:rPr>
          <w:sz w:val="22"/>
          <w:szCs w:val="22"/>
        </w:rPr>
      </w:pPr>
      <w:r>
        <w:rPr>
          <w:sz w:val="22"/>
          <w:szCs w:val="22"/>
        </w:rPr>
        <w:t>ПРЕДМЕТ СОГЛАШЕНИЯ</w:t>
      </w:r>
    </w:p>
    <w:p>
      <w:pPr>
        <w:pStyle w:val="ListBullet2"/>
        <w:numPr>
          <w:ilvl w:val="1"/>
          <w:numId w:val="16"/>
        </w:numPr>
        <w:rPr>
          <w:sz w:val="22"/>
          <w:szCs w:val="22"/>
        </w:rPr>
      </w:pPr>
      <w:r>
        <w:rPr>
          <w:sz w:val="22"/>
          <w:szCs w:val="22"/>
        </w:rPr>
        <w:t>Настоящим Соглашением Стороны устанавливают порядок ЭДО во исполнение своих обязательств, по всем заключенным между Сторонами Контрактам.</w:t>
      </w:r>
    </w:p>
    <w:p>
      <w:pPr>
        <w:pStyle w:val="ListBullet2"/>
        <w:numPr>
          <w:ilvl w:val="1"/>
          <w:numId w:val="16"/>
        </w:numPr>
        <w:rPr>
          <w:sz w:val="22"/>
          <w:szCs w:val="22"/>
        </w:rPr>
      </w:pPr>
      <w:r>
        <w:rPr>
          <w:sz w:val="22"/>
          <w:szCs w:val="22"/>
        </w:rPr>
        <w:t>Электронные документы, которыми обмениваются Стороны настоящего Соглашения, могут быть подписаны Квалифицированной ЭП.</w:t>
      </w:r>
    </w:p>
    <w:p>
      <w:pPr>
        <w:pStyle w:val="ListBullet2"/>
        <w:numPr>
          <w:ilvl w:val="1"/>
          <w:numId w:val="16"/>
        </w:numPr>
        <w:rPr>
          <w:sz w:val="22"/>
          <w:szCs w:val="22"/>
        </w:rPr>
      </w:pPr>
      <w:r>
        <w:rPr>
          <w:sz w:val="22"/>
          <w:szCs w:val="22"/>
        </w:rPr>
        <w:t>Электронный документооборот Стороны осуществляют в соответствии с Гражданским кодексом Российской Федерации, Федеральным законом от 06.04.2011 № 63-ФЗ "Об электронной подписи", Федеральным законом от 06.12.2011 "О бухгалтерском учете",</w:t>
      </w:r>
      <w:r>
        <w:rPr>
          <w:i/>
          <w:sz w:val="22"/>
          <w:szCs w:val="22"/>
        </w:rPr>
        <w:t xml:space="preserve"> </w:t>
      </w:r>
      <w:r>
        <w:rPr>
          <w:sz w:val="22"/>
          <w:szCs w:val="22"/>
        </w:rPr>
        <w:t>приказом Минфина России от 10.11.2015 № 174Н.</w:t>
      </w:r>
    </w:p>
    <w:p>
      <w:pPr>
        <w:pStyle w:val="ListBullet2"/>
        <w:numPr>
          <w:ilvl w:val="1"/>
          <w:numId w:val="16"/>
        </w:numPr>
        <w:rPr>
          <w:sz w:val="22"/>
          <w:szCs w:val="22"/>
        </w:rPr>
      </w:pPr>
      <w:r>
        <w:rPr>
          <w:sz w:val="22"/>
          <w:szCs w:val="22"/>
        </w:rPr>
        <w:t>Стороны для организации ЭДО используют квалифицированную электронную подпись, что предполагает получение Исполнителем и Заказчиком сертификатов ключа проверки электронной подписи в аккредитованном удостоверяющем центре в соответствии с нормами Закона № 63-ФЗ (далее – "УЦ").</w:t>
      </w:r>
    </w:p>
    <w:p>
      <w:pPr>
        <w:pStyle w:val="ListBullet2"/>
        <w:numPr>
          <w:ilvl w:val="1"/>
          <w:numId w:val="16"/>
        </w:numPr>
        <w:rPr>
          <w:sz w:val="22"/>
          <w:szCs w:val="22"/>
        </w:rPr>
      </w:pPr>
      <w:r>
        <w:rPr>
          <w:sz w:val="22"/>
          <w:szCs w:val="22"/>
        </w:rPr>
        <w:t>Стороны обязаны информировать друг друга о невозможности обмена документами в электронном виде, подписанными квалифицированной ЭП, в случае технического сбоя внутренних систем Стороны. В этом случае в период действия такого сбоя Стороны производят обмен документами на бумажном носителе с подписанием собственноручной подписью, при этом такая форма оригинала документа должна быть зафиксирована приказом руководителя Направляющей Стороны.</w:t>
      </w:r>
    </w:p>
    <w:p>
      <w:pPr>
        <w:pStyle w:val="ListBullet2"/>
        <w:numPr>
          <w:ilvl w:val="1"/>
          <w:numId w:val="16"/>
        </w:numPr>
        <w:rPr>
          <w:sz w:val="22"/>
          <w:szCs w:val="22"/>
        </w:rPr>
      </w:pPr>
      <w:r>
        <w:rPr>
          <w:sz w:val="22"/>
          <w:szCs w:val="22"/>
        </w:rPr>
        <w:t>При осуществлении обмена электронными документами Стороны используют форматы документов, которые утверждены приказами ФНС России. Если форматы документов не утверждены, то Стороны используют согласованные между собой</w:t>
      </w:r>
      <w:r>
        <w:rPr>
          <w:i/>
          <w:sz w:val="22"/>
          <w:szCs w:val="22"/>
        </w:rPr>
        <w:t xml:space="preserve"> </w:t>
      </w:r>
      <w:r>
        <w:rPr>
          <w:sz w:val="22"/>
          <w:szCs w:val="22"/>
        </w:rPr>
        <w:t>форматы.</w:t>
      </w:r>
    </w:p>
    <w:p>
      <w:pPr>
        <w:pStyle w:val="ListBullet"/>
        <w:numPr>
          <w:ilvl w:val="0"/>
          <w:numId w:val="16"/>
        </w:numPr>
        <w:ind w:hanging="431" w:left="431"/>
        <w:rPr>
          <w:sz w:val="22"/>
          <w:szCs w:val="22"/>
        </w:rPr>
      </w:pPr>
      <w:r>
        <w:rPr>
          <w:sz w:val="22"/>
          <w:szCs w:val="22"/>
        </w:rPr>
        <w:t>ПРИЗНАНИЕ ЭЛЕКТРОННЫХ ДОКУМЕНТОВ РАВНОЗНАЧНЫМИ ДОКУМЕНТАМ НА БУМАЖНОМ НОСИТЕЛЕ</w:t>
      </w:r>
    </w:p>
    <w:p>
      <w:pPr>
        <w:pStyle w:val="ListBullet2"/>
        <w:numPr>
          <w:ilvl w:val="1"/>
          <w:numId w:val="16"/>
        </w:numPr>
        <w:rPr>
          <w:sz w:val="22"/>
          <w:szCs w:val="22"/>
        </w:rPr>
      </w:pPr>
      <w:r>
        <w:rPr>
          <w:sz w:val="22"/>
          <w:szCs w:val="22"/>
        </w:rPr>
        <w:t>Электронный документ, подписанный КЭП, содержание которого соответствует требованиям нормативных правовых актов, должен приниматься Сторонами к учету в качестве первичного учетного документа, использоваться в качестве доказательства в судебных разбирательствах, предоставляться в государственные органы по запросам последних.</w:t>
      </w:r>
    </w:p>
    <w:p>
      <w:pPr>
        <w:pStyle w:val="ListBullet2"/>
        <w:numPr>
          <w:ilvl w:val="1"/>
          <w:numId w:val="16"/>
        </w:numPr>
        <w:rPr>
          <w:sz w:val="22"/>
          <w:szCs w:val="22"/>
        </w:rPr>
      </w:pPr>
      <w:r>
        <w:rPr>
          <w:sz w:val="22"/>
          <w:szCs w:val="22"/>
        </w:rPr>
        <w:t>Подписание электронного документа, бумажный аналог которого должен содержать подписи и (или) печати обеих сторон, осуществляется путем последовательного подписания данного электронного документа каждой из Сторон. Доказательством подписания электронного документа Стороной-2 может являться в том числе ее ЭП с идентификатором подписанного документа, т.е. без повторного приложения самого документа, подписанного Стороной-1.</w:t>
      </w:r>
    </w:p>
    <w:p>
      <w:pPr>
        <w:pStyle w:val="ListBullet2"/>
        <w:numPr>
          <w:ilvl w:val="1"/>
          <w:numId w:val="16"/>
        </w:numPr>
        <w:rPr>
          <w:sz w:val="22"/>
          <w:szCs w:val="22"/>
        </w:rPr>
      </w:pPr>
      <w:r>
        <w:rPr>
          <w:sz w:val="22"/>
          <w:szCs w:val="22"/>
        </w:rPr>
        <w:t>Каждая из Сторон несет ответственность за обеспечение конфиденциальности ключей КЭП, недопущение использования принадлежащих ей ключей без ее согласия. Если в сертификате КЭП не указан орган или физическое лицо, действующее от имени организации при подписании электронного документа, то в каждом случае получения подписанного электронного документа Получающая Сторона добросовестно исходит из того, что документ подписан от имени Направляющей Стороны надлежащим лицом, действующим в пределах, имеющихся у него полномочий.</w:t>
      </w:r>
    </w:p>
    <w:p>
      <w:pPr>
        <w:pStyle w:val="ListBullet2"/>
        <w:numPr>
          <w:ilvl w:val="1"/>
          <w:numId w:val="16"/>
        </w:numPr>
        <w:rPr>
          <w:sz w:val="22"/>
          <w:szCs w:val="22"/>
        </w:rPr>
      </w:pPr>
      <w:r>
        <w:rPr>
          <w:sz w:val="22"/>
          <w:szCs w:val="22"/>
        </w:rPr>
        <w:t>Организация ЭДО между Сторонами не отменяет использование иных способов изготовления и обмена документами между Сторонами в рамках обязательств, не регулируемых данным Соглашением.</w:t>
      </w:r>
    </w:p>
    <w:p>
      <w:pPr>
        <w:pStyle w:val="ListBullet"/>
        <w:numPr>
          <w:ilvl w:val="0"/>
          <w:numId w:val="16"/>
        </w:numPr>
        <w:rPr>
          <w:sz w:val="22"/>
          <w:szCs w:val="22"/>
        </w:rPr>
      </w:pPr>
      <w:r>
        <w:rPr>
          <w:sz w:val="22"/>
          <w:szCs w:val="22"/>
        </w:rPr>
        <w:t>ВЗАИМОДЕЙСТВИЕ С УДОСТОВЕРЯЮЩИМ ЦЕНТРОМ И ОПЕРАТОРОМ</w:t>
      </w:r>
    </w:p>
    <w:p>
      <w:pPr>
        <w:pStyle w:val="ListBullet2"/>
        <w:numPr>
          <w:ilvl w:val="1"/>
          <w:numId w:val="16"/>
        </w:numPr>
        <w:rPr>
          <w:sz w:val="22"/>
          <w:szCs w:val="22"/>
        </w:rPr>
      </w:pPr>
      <w:r>
        <w:rPr>
          <w:sz w:val="22"/>
          <w:szCs w:val="22"/>
        </w:rPr>
        <w:t>Стороны не позднее 15 дней после подписания настоящего Соглашения обязуются за свой счет получить сертификаты ЭП, которые можно будет использовать в течение всего срока действия данного Соглашения.</w:t>
      </w:r>
    </w:p>
    <w:p>
      <w:pPr>
        <w:pStyle w:val="ListBullet2"/>
        <w:numPr>
          <w:ilvl w:val="1"/>
          <w:numId w:val="16"/>
        </w:numPr>
        <w:rPr>
          <w:sz w:val="22"/>
          <w:szCs w:val="22"/>
        </w:rPr>
      </w:pPr>
      <w:r>
        <w:rPr>
          <w:sz w:val="22"/>
          <w:szCs w:val="22"/>
        </w:rPr>
        <w:t>Условия использования средств ЭП, порядок проверки ЭП, правила обращения с ключами и сертификатами квалифицированной ЭП устанавливаются нормативными документами (регламентами) УЦ; по данным вопросам Стороны руководствуются нормативными документами УЦ.</w:t>
      </w:r>
    </w:p>
    <w:p>
      <w:pPr>
        <w:pStyle w:val="ListBullet2"/>
        <w:numPr>
          <w:ilvl w:val="1"/>
          <w:numId w:val="16"/>
        </w:numPr>
        <w:rPr>
          <w:sz w:val="22"/>
          <w:szCs w:val="22"/>
        </w:rPr>
      </w:pPr>
      <w:r>
        <w:rPr>
          <w:sz w:val="22"/>
          <w:szCs w:val="22"/>
        </w:rPr>
        <w:t>До начала осуществления обмена электронными документами Стороны должны оформить и представить Оператору заявление об участии в ОЭД, а также получить у Оператора идентификатор участника обмена, реквизиты доступа и другие необходимые данные.</w:t>
      </w:r>
    </w:p>
    <w:p>
      <w:pPr>
        <w:pStyle w:val="ListBullet2"/>
        <w:numPr>
          <w:ilvl w:val="1"/>
          <w:numId w:val="16"/>
        </w:numPr>
        <w:rPr>
          <w:sz w:val="22"/>
          <w:szCs w:val="22"/>
        </w:rPr>
      </w:pPr>
      <w:r>
        <w:rPr>
          <w:sz w:val="22"/>
          <w:szCs w:val="22"/>
        </w:rPr>
        <w:t xml:space="preserve">В случае изменения учетных данных, содержащихся в заявлении об участии в ОЭД в электронном виде по телекоммуникационным каналам связи, Сторона не позднее трех рабочих дней со дня соответствующего изменения представляет Оператору заявление о внесении изменений в ранее сообщенные данные. </w:t>
      </w:r>
    </w:p>
    <w:p>
      <w:pPr>
        <w:pStyle w:val="ListBullet"/>
        <w:numPr>
          <w:ilvl w:val="0"/>
          <w:numId w:val="16"/>
        </w:numPr>
        <w:rPr>
          <w:sz w:val="22"/>
          <w:szCs w:val="22"/>
        </w:rPr>
      </w:pPr>
      <w:r>
        <w:rPr>
          <w:sz w:val="22"/>
          <w:szCs w:val="22"/>
        </w:rPr>
        <w:t>ПОРЯДОК ВЫСТАВЛЕНИЯ И ПОЛУЧЕНИЯ СЧЕТОВ-ФАКТУР В ЭЛЕКТРОННОМ ВИДЕ ПО ТЕЛЕКОММУНИКАЦИОННЫМ КАНАЛАМ СВЯЗИ С ИСПОЛЬЗОВАНИЕМ КВАЛИФИЦИРОВАННОЙ ЭП (ЭЦП)</w:t>
      </w:r>
    </w:p>
    <w:p>
      <w:pPr>
        <w:pStyle w:val="2"/>
        <w:numPr>
          <w:ilvl w:val="1"/>
          <w:numId w:val="16"/>
        </w:numPr>
        <w:rPr>
          <w:sz w:val="22"/>
          <w:szCs w:val="22"/>
        </w:rPr>
      </w:pPr>
      <w:r>
        <w:rPr>
          <w:sz w:val="22"/>
          <w:szCs w:val="22"/>
        </w:rPr>
        <w:t>При выставлении и получении счетов-фактур Стороны руководствуются порядком, закрепленным в приказе Минфина России от 10.11.2015 № 174н.</w:t>
      </w:r>
    </w:p>
    <w:p>
      <w:pPr>
        <w:pStyle w:val="ListBullet"/>
        <w:numPr>
          <w:ilvl w:val="0"/>
          <w:numId w:val="16"/>
        </w:numPr>
        <w:rPr>
          <w:sz w:val="22"/>
          <w:szCs w:val="22"/>
        </w:rPr>
      </w:pPr>
      <w:r>
        <w:rPr>
          <w:sz w:val="22"/>
          <w:szCs w:val="22"/>
        </w:rPr>
        <w:t>ПОРЯДОК ВЫСТАВЛЕНИЯ, НАПРАВЛЕНИЯ И ОБМЕНА НАКЛАДНЫМИ И АКТАМИ ЧЕРЕЗ ОПЕРАТОРА</w:t>
      </w:r>
    </w:p>
    <w:p>
      <w:pPr>
        <w:pStyle w:val="2"/>
        <w:numPr>
          <w:ilvl w:val="1"/>
          <w:numId w:val="16"/>
        </w:numPr>
        <w:rPr>
          <w:sz w:val="22"/>
          <w:szCs w:val="22"/>
        </w:rPr>
      </w:pPr>
      <w:r>
        <w:rPr>
          <w:sz w:val="22"/>
          <w:szCs w:val="22"/>
        </w:rPr>
        <w:t>Направляющая Сторона формирует необходимый Документ в электронном виде в системе ПО, подписывает его КЭП, упаковывает в транспортный контейнер и отправляет через Оператора Получающей Стороне.</w:t>
      </w:r>
    </w:p>
    <w:p>
      <w:pPr>
        <w:pStyle w:val="2"/>
        <w:numPr>
          <w:ilvl w:val="1"/>
          <w:numId w:val="16"/>
        </w:numPr>
        <w:rPr>
          <w:sz w:val="22"/>
          <w:szCs w:val="22"/>
        </w:rPr>
      </w:pPr>
      <w:r>
        <w:rPr>
          <w:sz w:val="22"/>
          <w:szCs w:val="22"/>
        </w:rPr>
        <w:t>Оператор проверяет адрес и структуру транспортного контейнера и, при отсутствии недостатков, осуществляет его доставку Получающей Стороне. При этом Оператор фиксирует дату и время получения Документа, формирует Подтверждение даты получения (ПДП) и отправляет его Направляющей Стороне.</w:t>
      </w:r>
    </w:p>
    <w:p>
      <w:pPr>
        <w:pStyle w:val="2"/>
        <w:numPr>
          <w:ilvl w:val="1"/>
          <w:numId w:val="16"/>
        </w:numPr>
        <w:rPr>
          <w:sz w:val="22"/>
          <w:szCs w:val="22"/>
        </w:rPr>
      </w:pPr>
      <w:r>
        <w:rPr>
          <w:sz w:val="22"/>
          <w:szCs w:val="22"/>
        </w:rPr>
        <w:t>Направляющая Сторона при получении ПДП проверяет действительность сертификата КЭП и сохраняет его в системе ПО.</w:t>
      </w:r>
    </w:p>
    <w:p>
      <w:pPr>
        <w:pStyle w:val="2"/>
        <w:numPr>
          <w:ilvl w:val="1"/>
          <w:numId w:val="16"/>
        </w:numPr>
        <w:rPr>
          <w:sz w:val="22"/>
          <w:szCs w:val="22"/>
        </w:rPr>
      </w:pPr>
      <w:r>
        <w:rPr>
          <w:sz w:val="22"/>
          <w:szCs w:val="22"/>
        </w:rPr>
        <w:t>При обнаружении ошибок в полученном контейнере Оператор формирует сообщение об ошибке и отправляет его Направляющей Стороне.</w:t>
      </w:r>
    </w:p>
    <w:p>
      <w:pPr>
        <w:pStyle w:val="2"/>
        <w:numPr>
          <w:ilvl w:val="1"/>
          <w:numId w:val="16"/>
        </w:numPr>
        <w:rPr>
          <w:sz w:val="22"/>
          <w:szCs w:val="22"/>
        </w:rPr>
      </w:pPr>
      <w:r>
        <w:rPr>
          <w:sz w:val="22"/>
          <w:szCs w:val="22"/>
        </w:rPr>
        <w:t>Получающая Сторона при получении Документа от Оператора проверяет действительность сертификата КЭП и сохраняет Документ в системе ПО.</w:t>
      </w:r>
    </w:p>
    <w:p>
      <w:pPr>
        <w:pStyle w:val="2"/>
        <w:numPr>
          <w:ilvl w:val="1"/>
          <w:numId w:val="16"/>
        </w:numPr>
        <w:rPr>
          <w:sz w:val="22"/>
          <w:szCs w:val="22"/>
        </w:rPr>
      </w:pPr>
      <w:r>
        <w:rPr>
          <w:sz w:val="22"/>
          <w:szCs w:val="22"/>
        </w:rPr>
        <w:t>Одновременно Получающая Сторона не позднее 2 рабочих дней формирует Извещение о получении (ИОП), в котором фиксирует факт доставки Документа, пописывает ее КЭП и отправляет Направляющей стороне через Оператора.</w:t>
      </w:r>
    </w:p>
    <w:p>
      <w:pPr>
        <w:pStyle w:val="2"/>
        <w:numPr>
          <w:ilvl w:val="1"/>
          <w:numId w:val="16"/>
        </w:numPr>
        <w:rPr>
          <w:sz w:val="22"/>
          <w:szCs w:val="22"/>
        </w:rPr>
      </w:pPr>
      <w:r>
        <w:rPr>
          <w:sz w:val="22"/>
          <w:szCs w:val="22"/>
        </w:rPr>
        <w:t>Направляющая сторона, получив ИОП, проверяет действительность сертификата КЭП и сохраняет его в системе ПО.</w:t>
      </w:r>
    </w:p>
    <w:p>
      <w:pPr>
        <w:pStyle w:val="2"/>
        <w:numPr>
          <w:ilvl w:val="1"/>
          <w:numId w:val="16"/>
        </w:numPr>
        <w:rPr>
          <w:sz w:val="22"/>
          <w:szCs w:val="22"/>
        </w:rPr>
      </w:pPr>
      <w:r>
        <w:rPr>
          <w:sz w:val="22"/>
          <w:szCs w:val="22"/>
        </w:rPr>
        <w:t>Получающая Сторона, ознакомившись с Документом, может не позднее одного рабочего дня совершить одно из следующих действий:</w:t>
      </w:r>
    </w:p>
    <w:p>
      <w:pPr>
        <w:pStyle w:val="ListBullet3"/>
        <w:numPr>
          <w:ilvl w:val="2"/>
          <w:numId w:val="16"/>
        </w:numPr>
        <w:rPr>
          <w:sz w:val="22"/>
          <w:szCs w:val="22"/>
        </w:rPr>
      </w:pPr>
      <w:r>
        <w:rPr>
          <w:sz w:val="22"/>
          <w:szCs w:val="22"/>
        </w:rPr>
        <w:t>Сформировать ответный Документ, подписать его КЭП и отправить Направляющей Стороне через Оператора – в том случае, если Получающая Сторона согласна с содержанием Документа.</w:t>
      </w:r>
    </w:p>
    <w:p>
      <w:pPr>
        <w:pStyle w:val="ListBullet3"/>
        <w:numPr>
          <w:ilvl w:val="2"/>
          <w:numId w:val="16"/>
        </w:numPr>
        <w:rPr>
          <w:sz w:val="22"/>
          <w:szCs w:val="22"/>
        </w:rPr>
      </w:pPr>
      <w:r>
        <w:rPr>
          <w:sz w:val="22"/>
          <w:szCs w:val="22"/>
        </w:rPr>
        <w:t>При несогласии с содержанием Документа – сформировать Уведомление об уточнении (УОУ), указав причину несогласия, подписать его КЭП и отправить Направляющей Стороне через Оператора.</w:t>
      </w:r>
    </w:p>
    <w:p>
      <w:pPr>
        <w:pStyle w:val="2"/>
        <w:numPr>
          <w:ilvl w:val="1"/>
          <w:numId w:val="16"/>
        </w:numPr>
        <w:rPr>
          <w:sz w:val="22"/>
          <w:szCs w:val="22"/>
        </w:rPr>
      </w:pPr>
      <w:r>
        <w:rPr>
          <w:sz w:val="22"/>
          <w:szCs w:val="22"/>
        </w:rPr>
        <w:t>Направляющая Сторона, получившая ответный Документ либо УОУ, проверяет действительность сертификата КЭП и сохраняет их в системе ПО.</w:t>
      </w:r>
    </w:p>
    <w:p>
      <w:pPr>
        <w:pStyle w:val="2"/>
        <w:numPr>
          <w:ilvl w:val="1"/>
          <w:numId w:val="16"/>
        </w:numPr>
        <w:rPr>
          <w:sz w:val="22"/>
          <w:szCs w:val="22"/>
        </w:rPr>
      </w:pPr>
      <w:r>
        <w:rPr>
          <w:sz w:val="22"/>
          <w:szCs w:val="22"/>
        </w:rPr>
        <w:t xml:space="preserve">При необходимости Направляющая сторона не позднее 2 рабочих дней вносит исправления в данные и повторяет действия, установленные п. 6.1. настоящего Соглашения. </w:t>
      </w:r>
    </w:p>
    <w:p>
      <w:pPr>
        <w:pStyle w:val="ListBullet"/>
        <w:numPr>
          <w:ilvl w:val="0"/>
          <w:numId w:val="16"/>
        </w:numPr>
        <w:rPr>
          <w:sz w:val="22"/>
          <w:szCs w:val="22"/>
        </w:rPr>
      </w:pPr>
      <w:r>
        <w:rPr>
          <w:sz w:val="22"/>
          <w:szCs w:val="22"/>
        </w:rPr>
        <w:t>ПОРЯДОК ПРЯМОГО ОБМЕНА НЕФОРМАЛИЗОВАННЫМИ ДОКУМЕНТАМИ</w:t>
      </w:r>
    </w:p>
    <w:p>
      <w:pPr>
        <w:pStyle w:val="ListBullet2"/>
        <w:numPr>
          <w:ilvl w:val="1"/>
          <w:numId w:val="16"/>
        </w:numPr>
        <w:rPr>
          <w:sz w:val="22"/>
          <w:szCs w:val="22"/>
        </w:rPr>
      </w:pPr>
      <w:r>
        <w:rPr>
          <w:sz w:val="22"/>
          <w:szCs w:val="22"/>
        </w:rPr>
        <w:t>Направляющая Сторона формирует необходимый Документ в электронном виде в системе ПО, подписывает его КЭП направляет файл с документом в электронном виде в адрес Получающей Стороны.</w:t>
      </w:r>
    </w:p>
    <w:p>
      <w:pPr>
        <w:pStyle w:val="ListBullet2"/>
        <w:numPr>
          <w:ilvl w:val="1"/>
          <w:numId w:val="16"/>
        </w:numPr>
        <w:rPr>
          <w:sz w:val="22"/>
          <w:szCs w:val="22"/>
        </w:rPr>
      </w:pPr>
      <w:r>
        <w:rPr>
          <w:sz w:val="22"/>
          <w:szCs w:val="22"/>
        </w:rPr>
        <w:t>Получающая Сторона при получении Документа проверяет действительность сертификата КЭП и сохраняет Документ в системе ПО.</w:t>
      </w:r>
    </w:p>
    <w:p>
      <w:pPr>
        <w:pStyle w:val="ListBullet2"/>
        <w:numPr>
          <w:ilvl w:val="1"/>
          <w:numId w:val="16"/>
        </w:numPr>
        <w:rPr>
          <w:sz w:val="22"/>
          <w:szCs w:val="22"/>
        </w:rPr>
      </w:pPr>
      <w:r>
        <w:rPr>
          <w:sz w:val="22"/>
          <w:szCs w:val="22"/>
        </w:rPr>
        <w:t>Получающая Сторона, ознакомившись с документом, может совершить одно из следующих действий:</w:t>
      </w:r>
    </w:p>
    <w:p>
      <w:pPr>
        <w:pStyle w:val="ListBullet3"/>
        <w:numPr>
          <w:ilvl w:val="2"/>
          <w:numId w:val="16"/>
        </w:numPr>
        <w:ind w:hanging="720" w:left="1428"/>
        <w:rPr>
          <w:sz w:val="22"/>
          <w:szCs w:val="22"/>
        </w:rPr>
      </w:pPr>
      <w:r>
        <w:rPr>
          <w:sz w:val="22"/>
          <w:szCs w:val="22"/>
        </w:rPr>
        <w:t>Подписать Документ КЭП и отправить Направляющей стороне – в том случае, если Получающая Сторона согласна с содержанием Документа.</w:t>
      </w:r>
    </w:p>
    <w:p>
      <w:pPr>
        <w:pStyle w:val="ListBullet3"/>
        <w:numPr>
          <w:ilvl w:val="2"/>
          <w:numId w:val="16"/>
        </w:numPr>
        <w:ind w:hanging="720" w:left="1428"/>
        <w:rPr>
          <w:sz w:val="22"/>
          <w:szCs w:val="22"/>
        </w:rPr>
      </w:pPr>
      <w:r>
        <w:rPr>
          <w:sz w:val="22"/>
          <w:szCs w:val="22"/>
        </w:rPr>
        <w:t>При несогласии с содержанием Документа – сформировать Уведомление об уточнении (УОУ), указав причину несогласия, подписать его КЭП и отправить Направляющей Стороне через Оператора.</w:t>
      </w:r>
    </w:p>
    <w:p>
      <w:pPr>
        <w:pStyle w:val="ListBullet2"/>
        <w:numPr>
          <w:ilvl w:val="1"/>
          <w:numId w:val="16"/>
        </w:numPr>
        <w:rPr>
          <w:sz w:val="22"/>
          <w:szCs w:val="22"/>
        </w:rPr>
      </w:pPr>
      <w:r>
        <w:rPr>
          <w:sz w:val="22"/>
          <w:szCs w:val="22"/>
        </w:rPr>
        <w:t>Направляющая Сторона, получившая ответный Документ либо УОУ, проверяет действительность сертификата КЭП и сохраняет их в системе ПО.</w:t>
      </w:r>
    </w:p>
    <w:p>
      <w:pPr>
        <w:pStyle w:val="ListBullet2"/>
        <w:numPr>
          <w:ilvl w:val="1"/>
          <w:numId w:val="16"/>
        </w:numPr>
        <w:rPr>
          <w:sz w:val="22"/>
          <w:szCs w:val="22"/>
        </w:rPr>
      </w:pPr>
      <w:r>
        <w:rPr>
          <w:sz w:val="22"/>
          <w:szCs w:val="22"/>
        </w:rPr>
        <w:t>При необходимости Направляющая сторона не позднее 2 рабочих дней вносит исправления в данные и повторяет действия, установленные п. 7.1. настоящего Соглашения.</w:t>
      </w:r>
    </w:p>
    <w:p>
      <w:pPr>
        <w:pStyle w:val="ListBullet"/>
        <w:numPr>
          <w:ilvl w:val="0"/>
          <w:numId w:val="16"/>
        </w:numPr>
        <w:rPr>
          <w:sz w:val="22"/>
          <w:szCs w:val="22"/>
        </w:rPr>
      </w:pPr>
      <w:r>
        <w:rPr>
          <w:sz w:val="22"/>
          <w:szCs w:val="22"/>
        </w:rPr>
        <w:t>ПРОЧИЕ УСЛОВИЯ</w:t>
      </w:r>
    </w:p>
    <w:p>
      <w:pPr>
        <w:pStyle w:val="ListBullet2"/>
        <w:numPr>
          <w:ilvl w:val="1"/>
          <w:numId w:val="16"/>
        </w:numPr>
        <w:rPr>
          <w:sz w:val="22"/>
          <w:szCs w:val="22"/>
        </w:rPr>
      </w:pPr>
      <w:r>
        <w:rPr>
          <w:sz w:val="22"/>
          <w:szCs w:val="22"/>
        </w:rPr>
        <w:t>В случае если Направляющая сторона не получила от Получающей стороны и/или Оператора Получающей стороны, а равно если Оператор Получающей стороны не получил от Получающей стороны, извещение о получении Документа (счета-фактуры) от Направляющей стороны и/или Оператора Направляющей стороны, и при условии отсутствия от Получающей Стороны уведомления согласно п. 2.8. Соглашения и невозможности для Направляющей Стороны получить от Получающей Стороны информацию о причинах отсутствия извещения, Направляющая Сторона оформляет соответствующий документ на бумажном носителе с подписанием собственноручной подписью, Стороны считают его оригиналом, при этом такая форма оригинала документа должна быть зафиксирована приказом руководителя Направляющей Стороны.</w:t>
      </w:r>
    </w:p>
    <w:p>
      <w:pPr>
        <w:pStyle w:val="ListBullet2"/>
        <w:numPr>
          <w:ilvl w:val="1"/>
          <w:numId w:val="16"/>
        </w:numPr>
        <w:rPr>
          <w:sz w:val="22"/>
          <w:szCs w:val="22"/>
        </w:rPr>
      </w:pPr>
      <w:r>
        <w:rPr>
          <w:sz w:val="22"/>
          <w:szCs w:val="22"/>
        </w:rPr>
        <w:t>В случае невозможности и далее производить обмен документами в электронном виде (неполучение извещений о получении электронного документа, отсутствие любого вида связи с Получающей Стороной и пр.) Направляющая Сторона оформляет документы на бумажных носителях в письменном виде и Стороны считают их оригиналами, при этом настоящее Соглашение считается расторгнутым, без оформления каких-либо Дополнительных соглашений.</w:t>
      </w:r>
    </w:p>
    <w:p>
      <w:pPr>
        <w:pStyle w:val="ListBullet"/>
        <w:numPr>
          <w:ilvl w:val="0"/>
          <w:numId w:val="16"/>
        </w:numPr>
        <w:rPr>
          <w:sz w:val="22"/>
          <w:szCs w:val="22"/>
        </w:rPr>
      </w:pPr>
      <w:r>
        <w:rPr>
          <w:sz w:val="22"/>
          <w:szCs w:val="22"/>
        </w:rPr>
        <w:t>РАЗРЕШЕНИЕ СПОРОВ</w:t>
      </w:r>
    </w:p>
    <w:p>
      <w:pPr>
        <w:pStyle w:val="ListBullet2"/>
        <w:numPr>
          <w:ilvl w:val="1"/>
          <w:numId w:val="16"/>
        </w:numPr>
        <w:rPr>
          <w:sz w:val="22"/>
          <w:szCs w:val="22"/>
        </w:rPr>
      </w:pPr>
      <w:r>
        <w:rPr>
          <w:sz w:val="22"/>
          <w:szCs w:val="22"/>
        </w:rPr>
        <w:t>Квалифицированная ЭП, которой подписан документ, признается действительной до тех пор, пока решением суда не установлено иное.</w:t>
      </w:r>
    </w:p>
    <w:p>
      <w:pPr>
        <w:pStyle w:val="ListBullet2"/>
        <w:numPr>
          <w:ilvl w:val="1"/>
          <w:numId w:val="16"/>
        </w:numPr>
        <w:rPr>
          <w:sz w:val="22"/>
          <w:szCs w:val="22"/>
        </w:rPr>
      </w:pPr>
      <w:r>
        <w:rPr>
          <w:sz w:val="22"/>
          <w:szCs w:val="22"/>
        </w:rPr>
        <w:t>При возникновении разногласий относительно подписания с помощью КЭП определенных электронных документов Стороны соглашаются предоставить комиссии, созданной в соответствии с регламентом УЦ, возможность ознакомления с условиями и порядком работы своих программных и технических средств, используемых для обмена электронными документами.</w:t>
      </w:r>
    </w:p>
    <w:p>
      <w:pPr>
        <w:pStyle w:val="ListBullet2"/>
        <w:numPr>
          <w:ilvl w:val="1"/>
          <w:numId w:val="16"/>
        </w:numPr>
        <w:rPr>
          <w:sz w:val="22"/>
          <w:szCs w:val="22"/>
        </w:rPr>
      </w:pPr>
      <w:r>
        <w:rPr>
          <w:sz w:val="22"/>
          <w:szCs w:val="22"/>
        </w:rPr>
        <w:t xml:space="preserve">Все споры, возникающие в связи с исполнением настоящего Соглашения, рассматриваются тем же судом, которому подсудны споры, вытекающие из обязательств Сторон, определенных в п. 2.1. настоящего Соглашения. </w:t>
      </w:r>
    </w:p>
    <w:p>
      <w:pPr>
        <w:pStyle w:val="ListBullet"/>
        <w:numPr>
          <w:ilvl w:val="0"/>
          <w:numId w:val="16"/>
        </w:numPr>
        <w:rPr>
          <w:sz w:val="22"/>
          <w:szCs w:val="22"/>
        </w:rPr>
      </w:pPr>
      <w:r>
        <w:rPr>
          <w:sz w:val="22"/>
          <w:szCs w:val="22"/>
        </w:rPr>
        <w:t>ДЕЙСТВИЕ СОГЛАШЕНИЯ И ПОРЯДОК ЕГО ИЗМЕНЕНИЯ</w:t>
      </w:r>
    </w:p>
    <w:p>
      <w:pPr>
        <w:pStyle w:val="ListBullet2"/>
        <w:numPr>
          <w:ilvl w:val="1"/>
          <w:numId w:val="16"/>
        </w:numPr>
        <w:rPr>
          <w:sz w:val="22"/>
          <w:szCs w:val="22"/>
        </w:rPr>
      </w:pPr>
      <w:r>
        <w:rPr>
          <w:sz w:val="22"/>
          <w:szCs w:val="22"/>
        </w:rPr>
        <w:t>Настоящее Соглашение заключено на неопределенный срок. Соглашение автоматически прекращает свое действие досрочно в случае, если хотя бы одна из Сторон на протяжении одного месяца не будет иметь действительного сертификата КЭП, выданного УЦ.</w:t>
      </w:r>
    </w:p>
    <w:p>
      <w:pPr>
        <w:pStyle w:val="ListBullet2"/>
        <w:numPr>
          <w:ilvl w:val="1"/>
          <w:numId w:val="16"/>
        </w:numPr>
        <w:rPr>
          <w:sz w:val="22"/>
          <w:szCs w:val="22"/>
        </w:rPr>
      </w:pPr>
      <w:r>
        <w:rPr>
          <w:sz w:val="22"/>
          <w:szCs w:val="22"/>
        </w:rPr>
        <w:t>Сторона имеет право в одностороннем внесудебном порядке отказаться от исполнения настоящего Соглашения, письменно уведомив об этом другую Сторону не менее чем за 30 дней до расторжения Соглашения.</w:t>
      </w:r>
    </w:p>
    <w:p>
      <w:pPr>
        <w:pStyle w:val="ListBullet2"/>
        <w:numPr>
          <w:ilvl w:val="1"/>
          <w:numId w:val="16"/>
        </w:numPr>
        <w:rPr>
          <w:sz w:val="22"/>
          <w:szCs w:val="22"/>
        </w:rPr>
      </w:pPr>
      <w:r>
        <w:rPr>
          <w:sz w:val="22"/>
          <w:szCs w:val="22"/>
        </w:rPr>
        <w:t>Соглашения об изменении, продлении срока действия или досрочном прекращении настоящего Соглашения и приложений к нему заключаются в том же порядке, что и настоящее Соглашение.</w:t>
      </w:r>
    </w:p>
    <w:p>
      <w:pPr>
        <w:pStyle w:val="ListBullet"/>
        <w:numPr>
          <w:ilvl w:val="0"/>
          <w:numId w:val="16"/>
        </w:numPr>
        <w:rPr>
          <w:sz w:val="22"/>
          <w:szCs w:val="22"/>
        </w:rPr>
      </w:pPr>
      <w:r>
        <w:rPr>
          <w:sz w:val="22"/>
          <w:szCs w:val="22"/>
        </w:rPr>
        <w:t>ПОДПИСИ И РЕКВИЗИТЫ СТОРОН</w:t>
      </w:r>
    </w:p>
    <w:tbl>
      <w:tblPr>
        <w:tblW w:w="10238"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820"/>
        <w:gridCol w:w="5417"/>
      </w:tblGrid>
      <w:tr>
        <w:trPr/>
        <w:tc>
          <w:tcPr>
            <w:tcW w:w="4820" w:type="dxa"/>
            <w:tcBorders/>
          </w:tcPr>
          <w:p>
            <w:pPr>
              <w:pStyle w:val="Normal"/>
              <w:jc w:val="both"/>
              <w:rPr>
                <w:b/>
                <w:sz w:val="22"/>
                <w:szCs w:val="22"/>
              </w:rPr>
            </w:pPr>
            <w:r>
              <w:rPr>
                <w:b/>
                <w:sz w:val="22"/>
                <w:szCs w:val="22"/>
              </w:rPr>
              <w:t>ИСПОЛНИТЕЛЬ</w:t>
            </w:r>
          </w:p>
        </w:tc>
        <w:tc>
          <w:tcPr>
            <w:tcW w:w="5417" w:type="dxa"/>
            <w:tcBorders/>
          </w:tcPr>
          <w:p>
            <w:pPr>
              <w:pStyle w:val="Normal"/>
              <w:rPr>
                <w:b/>
                <w:sz w:val="22"/>
                <w:szCs w:val="22"/>
                <w:lang w:val="en-US"/>
              </w:rPr>
            </w:pPr>
            <w:r>
              <w:rPr>
                <w:b/>
                <w:sz w:val="22"/>
                <w:szCs w:val="22"/>
              </w:rPr>
              <w:t>ЗАКАЗЧИК</w:t>
            </w:r>
          </w:p>
        </w:tc>
      </w:tr>
      <w:tr>
        <w:trPr/>
        <w:tc>
          <w:tcPr>
            <w:tcW w:w="4820" w:type="dxa"/>
            <w:tcBorders/>
          </w:tcPr>
          <w:p>
            <w:pPr>
              <w:pStyle w:val="Normal"/>
              <w:rPr>
                <w:b/>
                <w:sz w:val="22"/>
                <w:szCs w:val="22"/>
              </w:rPr>
            </w:pP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  х/ц  РЦКС</w:t>
            </w:r>
          </w:p>
          <w:p>
            <w:pPr>
              <w:pStyle w:val="Normal"/>
              <w:rPr>
                <w:sz w:val="22"/>
                <w:szCs w:val="22"/>
              </w:rPr>
            </w:pPr>
            <w:r>
              <w:rPr>
                <w:sz w:val="22"/>
                <w:szCs w:val="22"/>
              </w:rPr>
              <w:t>350040, г. Краснодар, ул. Ставропольская, 149</w:t>
            </w:r>
          </w:p>
          <w:p>
            <w:pPr>
              <w:pStyle w:val="Normal"/>
              <w:rPr>
                <w:sz w:val="22"/>
                <w:szCs w:val="22"/>
              </w:rPr>
            </w:pPr>
            <w:r>
              <w:rPr>
                <w:sz w:val="22"/>
                <w:szCs w:val="22"/>
              </w:rPr>
              <w:t>ИНН 2312038420 КПП 231201001</w:t>
            </w:r>
          </w:p>
          <w:p>
            <w:pPr>
              <w:pStyle w:val="Normal"/>
              <w:rPr>
                <w:sz w:val="22"/>
                <w:szCs w:val="22"/>
              </w:rPr>
            </w:pPr>
            <w:r>
              <w:rPr>
                <w:sz w:val="22"/>
                <w:szCs w:val="22"/>
              </w:rPr>
              <w:t>Банковские реквизиты:</w:t>
            </w:r>
          </w:p>
          <w:p>
            <w:pPr>
              <w:pStyle w:val="Normal"/>
              <w:rPr>
                <w:sz w:val="22"/>
                <w:szCs w:val="22"/>
              </w:rPr>
            </w:pPr>
            <w:r>
              <w:rPr>
                <w:sz w:val="22"/>
                <w:szCs w:val="22"/>
              </w:rPr>
              <w:t>УФК по Краснодарскому краю</w:t>
            </w:r>
          </w:p>
          <w:p>
            <w:pPr>
              <w:pStyle w:val="Normal"/>
              <w:rPr>
                <w:sz w:val="22"/>
                <w:szCs w:val="22"/>
              </w:rPr>
            </w:pPr>
            <w:r>
              <w:rPr>
                <w:sz w:val="22"/>
                <w:szCs w:val="22"/>
              </w:rPr>
              <w:t>(ФГБОУ ВО «КубГУ» л/с 20186Х22950)</w:t>
            </w:r>
          </w:p>
          <w:p>
            <w:pPr>
              <w:pStyle w:val="Normal"/>
              <w:rPr>
                <w:sz w:val="22"/>
                <w:szCs w:val="22"/>
              </w:rPr>
            </w:pPr>
            <w:r>
              <w:rPr>
                <w:sz w:val="22"/>
                <w:szCs w:val="22"/>
                <w:lang w:val="en-US"/>
              </w:rPr>
              <w:t>X</w:t>
            </w:r>
            <w:r>
              <w:rPr>
                <w:sz w:val="22"/>
                <w:szCs w:val="22"/>
              </w:rPr>
              <w:t xml:space="preserve"> – латинская буква</w:t>
            </w:r>
          </w:p>
          <w:p>
            <w:pPr>
              <w:pStyle w:val="Normal"/>
              <w:rPr>
                <w:sz w:val="22"/>
                <w:szCs w:val="22"/>
              </w:rPr>
            </w:pPr>
            <w:r>
              <w:rPr>
                <w:sz w:val="22"/>
                <w:szCs w:val="22"/>
              </w:rPr>
              <w:t>ЕКС 40102810945370000010</w:t>
            </w:r>
          </w:p>
          <w:p>
            <w:pPr>
              <w:pStyle w:val="Normal"/>
              <w:rPr>
                <w:sz w:val="22"/>
                <w:szCs w:val="22"/>
              </w:rPr>
            </w:pPr>
            <w:r>
              <w:rPr>
                <w:sz w:val="22"/>
                <w:szCs w:val="22"/>
              </w:rPr>
              <w:t>Номер казначейского счета</w:t>
            </w:r>
          </w:p>
          <w:p>
            <w:pPr>
              <w:pStyle w:val="Normal"/>
              <w:rPr>
                <w:sz w:val="22"/>
                <w:szCs w:val="22"/>
              </w:rPr>
            </w:pPr>
            <w:r>
              <w:rPr>
                <w:sz w:val="22"/>
                <w:szCs w:val="22"/>
              </w:rPr>
              <w:t>03214643000000011800</w:t>
            </w:r>
          </w:p>
          <w:p>
            <w:pPr>
              <w:pStyle w:val="Normal"/>
              <w:rPr>
                <w:sz w:val="22"/>
                <w:szCs w:val="22"/>
              </w:rPr>
            </w:pPr>
            <w:r>
              <w:rPr>
                <w:sz w:val="22"/>
                <w:szCs w:val="22"/>
              </w:rPr>
              <w:t>БИК 010349101     ЮЖНОЕ ГУ Банка России//</w:t>
            </w:r>
          </w:p>
          <w:p>
            <w:pPr>
              <w:pStyle w:val="Normal"/>
              <w:rPr>
                <w:sz w:val="22"/>
                <w:szCs w:val="22"/>
              </w:rPr>
            </w:pPr>
            <w:r>
              <w:rPr>
                <w:sz w:val="22"/>
                <w:szCs w:val="22"/>
              </w:rPr>
              <w:t>УФК по Краснодарскому краю г. Краснодар</w:t>
            </w:r>
          </w:p>
          <w:p>
            <w:pPr>
              <w:pStyle w:val="Normal"/>
              <w:rPr>
                <w:sz w:val="22"/>
                <w:szCs w:val="22"/>
              </w:rPr>
            </w:pPr>
            <w:r>
              <w:rPr>
                <w:sz w:val="22"/>
                <w:szCs w:val="22"/>
              </w:rPr>
              <w:t>ОКПО - 02067847  ОКТМО – 03701000</w:t>
            </w:r>
          </w:p>
          <w:p>
            <w:pPr>
              <w:pStyle w:val="Normal"/>
              <w:rPr>
                <w:sz w:val="22"/>
                <w:szCs w:val="22"/>
              </w:rPr>
            </w:pPr>
            <w:r>
              <w:rPr>
                <w:sz w:val="22"/>
                <w:szCs w:val="22"/>
              </w:rPr>
              <w:t>ОКОНХ - 92100</w:t>
            </w:r>
          </w:p>
          <w:p>
            <w:pPr>
              <w:pStyle w:val="Normal"/>
              <w:rPr>
                <w:sz w:val="22"/>
                <w:szCs w:val="22"/>
              </w:rPr>
            </w:pPr>
            <w:r>
              <w:rPr>
                <w:sz w:val="22"/>
                <w:szCs w:val="22"/>
              </w:rPr>
              <w:t>ОГРН – 1022301972516</w:t>
            </w:r>
          </w:p>
          <w:p>
            <w:pPr>
              <w:pStyle w:val="Normal"/>
              <w:rPr>
                <w:b/>
                <w:sz w:val="22"/>
                <w:szCs w:val="22"/>
              </w:rPr>
            </w:pPr>
            <w:r>
              <w:rPr>
                <w:sz w:val="22"/>
                <w:szCs w:val="22"/>
              </w:rPr>
              <w:t>КБК 00000000000000000130</w:t>
            </w:r>
          </w:p>
        </w:tc>
        <w:tc>
          <w:tcPr>
            <w:tcW w:w="5417" w:type="dxa"/>
            <w:tcBorders/>
          </w:tcPr>
          <w:p>
            <w:pPr>
              <w:pStyle w:val="Normal"/>
              <w:jc w:val="both"/>
              <w:rPr>
                <w:b/>
                <w:sz w:val="22"/>
                <w:szCs w:val="22"/>
                <w:lang w:val="en-US"/>
              </w:rPr>
            </w:pPr>
            <w:r>
              <w:rPr>
                <w:b/>
                <w:sz w:val="22"/>
                <w:szCs w:val="22"/>
                <w:lang w:val="en-US"/>
              </w:rPr>
              <w:t>Муниципальное бюджетное общеобразовательное учреждение средняя общеобразовательная школа №1 муниципального образования город Горячий Ключ</w:t>
            </w:r>
          </w:p>
          <w:p>
            <w:pPr>
              <w:pStyle w:val="Normal"/>
              <w:jc w:val="both"/>
              <w:rPr>
                <w:b/>
                <w:sz w:val="22"/>
                <w:szCs w:val="22"/>
                <w:lang w:val="en-US"/>
              </w:rPr>
            </w:pPr>
            <w:r>
              <w:rPr>
                <w:b/>
                <w:sz w:val="22"/>
                <w:szCs w:val="22"/>
                <w:lang w:val="en-US"/>
              </w:rPr>
              <w:t>МБОУ МО ГК СОШ №1 ИМ.КОСИНОВА И.Ф.</w:t>
            </w:r>
          </w:p>
          <w:p>
            <w:pPr>
              <w:pStyle w:val="Normal"/>
              <w:jc w:val="both"/>
              <w:rPr>
                <w:sz w:val="22"/>
                <w:szCs w:val="22"/>
                <w:lang w:val="en-US"/>
              </w:rPr>
            </w:pPr>
            <w:r>
              <w:rPr>
                <w:sz w:val="22"/>
                <w:szCs w:val="22"/>
                <w:lang w:val="en-US"/>
              </w:rPr>
              <w:t>353292, Краснодарский край, г . Горячий Ключ, ул. Ленина, 26 </w:t>
            </w:r>
          </w:p>
          <w:p>
            <w:pPr>
              <w:pStyle w:val="Normal"/>
              <w:jc w:val="both"/>
              <w:rPr>
                <w:sz w:val="22"/>
                <w:szCs w:val="22"/>
                <w:lang w:val="en-US"/>
              </w:rPr>
            </w:pPr>
            <w:r>
              <w:rPr>
                <w:sz w:val="22"/>
                <w:szCs w:val="22"/>
                <w:lang w:val="en-US"/>
              </w:rPr>
              <w:t>ИНН   2305015358</w:t>
              <w:br/>
              <w:t>КПП   230501001</w:t>
              <w:br/>
              <w:t>ОГРН 1022301070330</w:t>
              <w:br/>
              <w:t>ОКПО 27670711</w:t>
              <w:br/>
              <w:t>ОКВЭД 85.13</w:t>
              <w:br/>
              <w:t>ЮЖНОЕ ГУ БАНКА РОССИИ//УФК по Краснодарскому краю        г.Краснодар</w:t>
              <w:br/>
              <w:t>БИК 040314000</w:t>
              <w:br/>
              <w:t>р/счет 40701810000004000002</w:t>
              <w:br/>
              <w:t>л/счет 925510460</w:t>
            </w:r>
          </w:p>
          <w:p>
            <w:pPr>
              <w:pStyle w:val="Normal"/>
              <w:jc w:val="both"/>
              <w:rPr>
                <w:sz w:val="22"/>
                <w:szCs w:val="22"/>
                <w:lang w:val="en-US"/>
              </w:rPr>
            </w:pPr>
            <w:r>
              <w:rPr>
                <w:sz w:val="22"/>
                <w:szCs w:val="22"/>
                <w:lang w:val="en-US"/>
              </w:rPr>
              <w:t>e-mail: school1@gor.kubannet.ru</w:t>
            </w:r>
          </w:p>
          <w:p>
            <w:pPr>
              <w:pStyle w:val="Normal"/>
              <w:jc w:val="both"/>
              <w:rPr>
                <w:sz w:val="22"/>
                <w:szCs w:val="22"/>
                <w:lang w:val="en-US"/>
              </w:rPr>
            </w:pPr>
            <w:r>
              <w:rPr>
                <w:sz w:val="22"/>
                <w:szCs w:val="22"/>
              </w:rPr>
              <w:t xml:space="preserve">тел. </w:t>
            </w:r>
            <w:r>
              <w:rPr>
                <w:sz w:val="22"/>
                <w:szCs w:val="22"/>
                <w:lang w:val="en-US"/>
              </w:rPr>
              <w:t>8(86159)35993 </w:t>
            </w:r>
          </w:p>
          <w:p>
            <w:pPr>
              <w:pStyle w:val="Normal"/>
              <w:jc w:val="both"/>
              <w:rPr>
                <w:sz w:val="22"/>
                <w:szCs w:val="22"/>
              </w:rPr>
            </w:pPr>
            <w:r>
              <w:rPr>
                <w:sz w:val="22"/>
                <w:szCs w:val="22"/>
              </w:rPr>
            </w:r>
          </w:p>
        </w:tc>
      </w:tr>
    </w:tbl>
    <w:p>
      <w:pPr>
        <w:pStyle w:val="Normal"/>
        <w:rPr>
          <w:sz w:val="22"/>
          <w:szCs w:val="22"/>
        </w:rPr>
      </w:pPr>
      <w:r>
        <w:rPr>
          <w:sz w:val="22"/>
          <w:szCs w:val="22"/>
        </w:rPr>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962"/>
        <w:gridCol w:w="5188"/>
      </w:tblGrid>
      <w:tr>
        <w:trPr/>
        <w:tc>
          <w:tcPr>
            <w:tcW w:w="4962" w:type="dxa"/>
            <w:tcBorders/>
          </w:tcPr>
          <w:p>
            <w:pPr>
              <w:pStyle w:val="Normal"/>
              <w:jc w:val="both"/>
              <w:rPr>
                <w:b/>
                <w:sz w:val="22"/>
                <w:szCs w:val="22"/>
              </w:rPr>
            </w:pPr>
            <w:r>
              <w:rPr>
                <w:b/>
                <w:sz w:val="22"/>
                <w:szCs w:val="22"/>
              </w:rPr>
              <w:t>ИСПОЛНИТЕЛЬ</w:t>
            </w:r>
          </w:p>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jc w:val="both"/>
              <w:rPr>
                <w:b/>
                <w:sz w:val="22"/>
                <w:szCs w:val="22"/>
              </w:rPr>
            </w:pPr>
            <w:r>
              <w:rPr>
                <w:sz w:val="22"/>
                <w:szCs w:val="22"/>
              </w:rPr>
              <w:t xml:space="preserve">             </w:t>
            </w:r>
            <w:r>
              <w:rPr>
                <w:sz w:val="22"/>
                <w:szCs w:val="22"/>
              </w:rPr>
              <w:t>_____________ Е.В. Строганова</w:t>
            </w:r>
          </w:p>
        </w:tc>
        <w:tc>
          <w:tcPr>
            <w:tcW w:w="5188" w:type="dxa"/>
            <w:tcBorders/>
          </w:tcPr>
          <w:p>
            <w:pPr>
              <w:pStyle w:val="Normal"/>
              <w:rPr>
                <w:b/>
                <w:sz w:val="22"/>
                <w:szCs w:val="22"/>
              </w:rPr>
            </w:pPr>
            <w:r>
              <w:rPr>
                <w:b/>
                <w:sz w:val="22"/>
                <w:szCs w:val="22"/>
              </w:rPr>
              <w:t>ЗАКАЗЧИК</w:t>
            </w:r>
          </w:p>
          <w:p>
            <w:pPr>
              <w:pStyle w:val="Normal"/>
              <w:jc w:val="both"/>
              <w:rPr>
                <w:sz w:val="22"/>
                <w:szCs w:val="22"/>
              </w:rPr>
            </w:pPr>
            <w:r>
              <w:rPr>
                <w:sz w:val="22"/>
                <w:szCs w:val="22"/>
              </w:rPr>
              <w:t>Директор</w:t>
            </w:r>
            <w:r>
              <w:rPr>
                <w:sz w:val="22"/>
                <w:szCs w:val="22"/>
                <w:lang w:val="en-US"/>
              </w:rPr>
              <w:t/>
            </w:r>
            <w:r>
              <w:rPr>
                <w:sz w:val="22"/>
                <w:szCs w:val="22"/>
              </w:rPr>
              <w:t> МБОУ МО ГК СОШ №1 ИМ.КОСИНОВА И.Ф.</w:t>
            </w:r>
            <w:r>
              <w:rPr>
                <w:sz w:val="22"/>
                <w:szCs w:val="22"/>
                <w:lang w:val="en-US"/>
              </w:rPr>
              <w:t/>
            </w:r>
            <w:r>
              <w:rPr>
                <w:sz w:val="22"/>
                <w:szCs w:val="22"/>
              </w:rPr>
              <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_____________ Л.В. Неверова</w:t>
            </w:r>
            <w:r>
              <w:rPr>
                <w:sz w:val="22"/>
                <w:szCs w:val="22"/>
                <w:lang w:val="en-US"/>
              </w:rPr>
              <w:t/>
            </w:r>
            <w:r>
              <w:rPr>
                <w:sz w:val="22"/>
                <w:szCs w:val="22"/>
              </w:rPr>
              <w:t/>
            </w:r>
          </w:p>
          <w:p>
            <w:pPr>
              <w:pStyle w:val="Normal"/>
              <w:rPr>
                <w:sz w:val="22"/>
                <w:szCs w:val="22"/>
              </w:rPr>
            </w:pPr>
            <w:r>
              <w:rPr>
                <w:sz w:val="22"/>
                <w:szCs w:val="22"/>
              </w:rPr>
            </w:r>
            <w:bookmarkStart w:id="2" w:name="_GoBack"/>
            <w:bookmarkStart w:id="3" w:name="_Hlk169604980"/>
            <w:bookmarkStart w:id="4" w:name="_GoBack"/>
            <w:bookmarkStart w:id="5" w:name="_Hlk169604980"/>
            <w:bookmarkEnd w:id="4"/>
            <w:bookmarkEnd w:id="5"/>
          </w:p>
        </w:tc>
      </w:tr>
    </w:tbl>
    <w:p>
      <w:pPr>
        <w:pStyle w:val="Normal"/>
        <w:jc w:val="both"/>
        <w:rPr>
          <w:sz w:val="22"/>
          <w:szCs w:val="22"/>
        </w:rPr>
      </w:pPr>
      <w:r>
        <w:rPr>
          <w:sz w:val="22"/>
          <w:szCs w:val="22"/>
        </w:rPr>
      </w:r>
    </w:p>
    <w:p>
      <w:pPr>
        <w:pStyle w:val="Normal"/>
        <w:rPr>
          <w:sz w:val="22"/>
          <w:szCs w:val="22"/>
        </w:rPr>
      </w:pPr>
      <w:r>
        <w:rPr>
          <w:sz w:val="22"/>
          <w:szCs w:val="22"/>
        </w:rPr>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276" w:right="737" w:gutter="0" w:header="0" w:top="709" w:footer="0" w:bottom="851"/>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auto"/>
    <w:pitch w:val="variable"/>
  </w:font>
  <w:font w:name="Tahoma">
    <w:charset w:val="01"/>
    <w:family w:val="swiss"/>
    <w:pitch w:val="variable"/>
  </w:font>
  <w:font w:name="Liberation Sans">
    <w:altName w:val="Arial"/>
    <w:charset w:val="01"/>
    <w:family w:val="swiss"/>
    <w:pitch w:val="variable"/>
  </w:font>
  <w:font w:name="Arial">
    <w:charset w:val="01"/>
    <w:family w:val="swiss"/>
    <w:pitch w:val="variable"/>
  </w:font>
  <w:font w:name="Calibri">
    <w:charset w:val="01"/>
    <w:family w:val="swiss"/>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1.%2."/>
      <w:lvlJc w:val="left"/>
      <w:pPr>
        <w:tabs>
          <w:tab w:val="num" w:pos="858"/>
        </w:tabs>
        <w:ind w:left="858" w:hanging="432"/>
      </w:pPr>
      <w:rPr>
        <w:sz w:val="24"/>
        <w:szCs w:val="24"/>
      </w:rPr>
    </w:lvl>
    <w:lvl w:ilvl="2">
      <w:start w:val="1"/>
      <w:numFmt w:val="decimal"/>
      <w:lvlText w:val="%1.%2.%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0"/>
      <w:numFmt w:val="decimal"/>
      <w:lvlText w:val="%1.%2.%3.%4.%5.%6.%7.%8.%9."/>
      <w:lvlJc w:val="left"/>
      <w:pPr>
        <w:tabs>
          <w:tab w:val="num" w:pos="4680"/>
        </w:tabs>
        <w:ind w:left="4320" w:hanging="1440"/>
      </w:pPr>
      <w:rPr/>
    </w:lvl>
  </w:abstractNum>
  <w:abstractNum w:abstractNumId="2">
    <w:lvl w:ilvl="0">
      <w:start w:val="1"/>
      <w:numFmt w:val="decimal"/>
      <w:lvlText w:val="1.%1."/>
      <w:lvlJc w:val="left"/>
      <w:pPr>
        <w:tabs>
          <w:tab w:val="num" w:pos="0"/>
        </w:tabs>
        <w:ind w:left="1287"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360"/>
        </w:tabs>
        <w:ind w:left="360" w:hanging="360"/>
      </w:pPr>
      <w:rPr/>
    </w:lvl>
    <w:lvl w:ilvl="1">
      <w:start w:val="1"/>
      <w:numFmt w:val="decimal"/>
      <w:lvlText w:val="%1.%2."/>
      <w:lvlJc w:val="left"/>
      <w:pPr>
        <w:tabs>
          <w:tab w:val="num" w:pos="858"/>
        </w:tabs>
        <w:ind w:left="858" w:hanging="432"/>
      </w:pPr>
      <w:rPr>
        <w:sz w:val="24"/>
        <w:szCs w:val="24"/>
      </w:rPr>
    </w:lvl>
    <w:lvl w:ilvl="2">
      <w:start w:val="1"/>
      <w:numFmt w:val="decimal"/>
      <w:lvlText w:val="3.%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0"/>
      <w:numFmt w:val="decimal"/>
      <w:lvlText w:val="%1.%2.%3.%4.%5.%6.%7.%8.%9."/>
      <w:lvlJc w:val="left"/>
      <w:pPr>
        <w:tabs>
          <w:tab w:val="num" w:pos="4680"/>
        </w:tabs>
        <w:ind w:left="4320" w:hanging="1440"/>
      </w:pPr>
      <w:rPr/>
    </w:lvl>
  </w:abstractNum>
  <w:abstractNum w:abstractNumId="4">
    <w:lvl w:ilvl="0">
      <w:start w:val="1"/>
      <w:numFmt w:val="bullet"/>
      <w:lvlText w:val="-"/>
      <w:lvlJc w:val="left"/>
      <w:pPr>
        <w:tabs>
          <w:tab w:val="num" w:pos="1069"/>
        </w:tabs>
        <w:ind w:left="1069" w:hanging="360"/>
      </w:pPr>
      <w:rPr>
        <w:rFonts w:ascii="Times New Roman" w:hAnsi="Times New Roman" w:cs="Times New Roman"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b/>
        <w:bCs/>
      </w:rPr>
    </w:lvl>
    <w:lvl w:ilvl="1">
      <w:start w:val="1"/>
      <w:numFmt w:val="decimal"/>
      <w:lvlText w:val="%1.%2."/>
      <w:lvlJc w:val="left"/>
      <w:pPr>
        <w:tabs>
          <w:tab w:val="num" w:pos="0"/>
        </w:tabs>
        <w:ind w:left="1080" w:hanging="720"/>
      </w:pPr>
      <w:rPr/>
    </w:lvl>
    <w:lvl w:ilvl="2">
      <w:start w:val="1"/>
      <w:numFmt w:val="decimal"/>
      <w:lvlText w:val="%3."/>
      <w:lvlJc w:val="left"/>
      <w:pPr>
        <w:tabs>
          <w:tab w:val="num" w:pos="0"/>
        </w:tabs>
        <w:ind w:left="1288"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val="bestFit" w:percent="19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cryptProviderType="rsaAES" w:cryptAlgorithmClass="hash" w:cryptAlgorithmType="typeAny" w:cryptAlgorithmSid="" w:cryptSpinCount="0" w:hash="" w:sal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2d7b67"/>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Heading1">
    <w:name w:val="heading 1"/>
    <w:basedOn w:val="Normal"/>
    <w:next w:val="Normal"/>
    <w:qFormat/>
    <w:rsid w:val="006e0946"/>
    <w:pPr>
      <w:keepNext w:val="true"/>
      <w:tabs>
        <w:tab w:val="clear" w:pos="720"/>
        <w:tab w:val="left" w:pos="2977" w:leader="none"/>
      </w:tabs>
      <w:spacing w:lineRule="auto" w:line="360"/>
      <w:jc w:val="center"/>
      <w:outlineLvl w:val="0"/>
    </w:pPr>
    <w:rPr>
      <w:b/>
      <w:sz w:val="32"/>
    </w:rPr>
  </w:style>
  <w:style w:type="paragraph" w:styleId="Heading3">
    <w:name w:val="heading 3"/>
    <w:basedOn w:val="Normal"/>
    <w:next w:val="Normal"/>
    <w:qFormat/>
    <w:rsid w:val="006e0946"/>
    <w:pPr>
      <w:keepNext w:val="true"/>
      <w:spacing w:lineRule="auto" w:line="360"/>
      <w:jc w:val="center"/>
      <w:outlineLvl w:val="2"/>
    </w:pPr>
    <w:rPr>
      <w:sz w:val="44"/>
      <w:lang w:val="en-US"/>
    </w:rPr>
  </w:style>
  <w:style w:type="paragraph" w:styleId="Heading4">
    <w:name w:val="heading 4"/>
    <w:basedOn w:val="Normal"/>
    <w:next w:val="Normal"/>
    <w:qFormat/>
    <w:rsid w:val="006e0946"/>
    <w:pPr>
      <w:keepNext w:val="true"/>
      <w:spacing w:lineRule="auto" w:line="360"/>
      <w:outlineLvl w:val="3"/>
    </w:pPr>
    <w:rPr>
      <w:sz w:val="40"/>
    </w:rPr>
  </w:style>
  <w:style w:type="character" w:styleId="DefaultParagraphFont" w:default="1">
    <w:name w:val="Default Paragraph Font"/>
    <w:uiPriority w:val="1"/>
    <w:semiHidden/>
    <w:unhideWhenUsed/>
    <w:qFormat/>
    <w:rPr/>
  </w:style>
  <w:style w:type="character" w:styleId="Style11" w:customStyle="1">
    <w:name w:val="Печатная машинка"/>
    <w:qFormat/>
    <w:rsid w:val="006e0946"/>
    <w:rPr>
      <w:rFonts w:ascii="Courier New" w:hAnsi="Courier New"/>
      <w:sz w:val="20"/>
    </w:rPr>
  </w:style>
  <w:style w:type="character" w:styleId="Hyperlink">
    <w:name w:val="Hyperlink"/>
    <w:rsid w:val="00c17874"/>
    <w:rPr>
      <w:color w:val="0000FF"/>
      <w:u w:val="single"/>
    </w:rPr>
  </w:style>
  <w:style w:type="character" w:styleId="Style12" w:customStyle="1">
    <w:name w:val="Верхний колонтитул Знак"/>
    <w:basedOn w:val="DefaultParagraphFont"/>
    <w:qFormat/>
    <w:rsid w:val="00360459"/>
    <w:rPr/>
  </w:style>
  <w:style w:type="character" w:styleId="Style13" w:customStyle="1">
    <w:name w:val="Нижний колонтитул Знак"/>
    <w:basedOn w:val="DefaultParagraphFont"/>
    <w:qFormat/>
    <w:rsid w:val="00360459"/>
    <w:rPr/>
  </w:style>
  <w:style w:type="character" w:styleId="Style14" w:customStyle="1">
    <w:name w:val="Текст выноски Знак"/>
    <w:basedOn w:val="DefaultParagraphFont"/>
    <w:link w:val="BalloonText"/>
    <w:qFormat/>
    <w:rsid w:val="001f4c3f"/>
    <w:rPr>
      <w:rFonts w:ascii="Tahoma" w:hAnsi="Tahoma" w:cs="Tahoma"/>
      <w:sz w:val="16"/>
      <w:szCs w:val="16"/>
    </w:rPr>
  </w:style>
  <w:style w:type="character" w:styleId="UnresolvedMention">
    <w:name w:val="Unresolved Mention"/>
    <w:basedOn w:val="DefaultParagraphFont"/>
    <w:uiPriority w:val="99"/>
    <w:semiHidden/>
    <w:unhideWhenUsed/>
    <w:qFormat/>
    <w:rsid w:val="00503003"/>
    <w:rPr>
      <w:color w:val="605E5C"/>
      <w:shd w:fill="E1DFDD" w:val="clear"/>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rsid w:val="006e0946"/>
    <w:pPr>
      <w:spacing w:lineRule="auto" w:line="360"/>
    </w:pPr>
    <w:rPr>
      <w:sz w:val="40"/>
    </w:rPr>
  </w:style>
  <w:style w:type="paragraph" w:styleId="List">
    <w:name w:val="List"/>
    <w:basedOn w:val="Normal"/>
    <w:rsid w:val="00277d30"/>
    <w:pPr>
      <w:ind w:hanging="283" w:left="283"/>
    </w:pPr>
    <w:rPr/>
  </w:style>
  <w:style w:type="paragraph" w:styleId="Caption">
    <w:name w:val="caption"/>
    <w:basedOn w:val="Normal"/>
    <w:qFormat/>
    <w:pPr>
      <w:suppressLineNumbers/>
      <w:spacing w:before="120" w:after="120"/>
    </w:pPr>
    <w:rPr>
      <w:rFonts w:cs="Noto Sans Devanagari"/>
      <w:i/>
      <w:iCs/>
      <w:sz w:val="24"/>
      <w:szCs w:val="24"/>
    </w:rPr>
  </w:style>
  <w:style w:type="paragraph" w:styleId="Style16">
    <w:name w:val="Указатель"/>
    <w:basedOn w:val="Normal"/>
    <w:qFormat/>
    <w:pPr>
      <w:suppressLineNumbers/>
    </w:pPr>
    <w:rPr>
      <w:rFonts w:cs="Noto Sans Devanagari"/>
    </w:rPr>
  </w:style>
  <w:style w:type="paragraph" w:styleId="BodyTextIndent">
    <w:name w:val="Body Text Indent"/>
    <w:basedOn w:val="Normal"/>
    <w:rsid w:val="006e0946"/>
    <w:pPr>
      <w:tabs>
        <w:tab w:val="clear" w:pos="720"/>
        <w:tab w:val="left" w:pos="1134" w:leader="none"/>
      </w:tabs>
      <w:ind w:hanging="283" w:left="1134"/>
      <w:jc w:val="both"/>
      <w:outlineLvl w:val="1"/>
    </w:pPr>
    <w:rPr>
      <w:sz w:val="24"/>
    </w:rPr>
  </w:style>
  <w:style w:type="paragraph" w:styleId="BodyTextIndent2">
    <w:name w:val="Body Text Indent 2"/>
    <w:basedOn w:val="Normal"/>
    <w:qFormat/>
    <w:rsid w:val="006e0946"/>
    <w:pPr>
      <w:ind w:left="851"/>
      <w:jc w:val="both"/>
      <w:outlineLvl w:val="1"/>
    </w:pPr>
    <w:rPr>
      <w:sz w:val="24"/>
    </w:rPr>
  </w:style>
  <w:style w:type="paragraph" w:styleId="BodyText2">
    <w:name w:val="Body Text 2"/>
    <w:basedOn w:val="Normal"/>
    <w:qFormat/>
    <w:rsid w:val="006e0946"/>
    <w:pPr>
      <w:jc w:val="center"/>
    </w:pPr>
    <w:rPr>
      <w:bCs/>
      <w:sz w:val="24"/>
    </w:rPr>
  </w:style>
  <w:style w:type="paragraph" w:styleId="Noeeu" w:customStyle="1">
    <w:name w:val="Noeeu"/>
    <w:qFormat/>
    <w:rsid w:val="00a10a08"/>
    <w:pPr>
      <w:widowControl w:val="false"/>
      <w:suppressAutoHyphens w:val="true"/>
      <w:bidi w:val="0"/>
      <w:spacing w:before="0" w:after="0"/>
      <w:jc w:val="left"/>
    </w:pPr>
    <w:rPr>
      <w:rFonts w:ascii="Times New Roman" w:hAnsi="Times New Roman" w:eastAsia="Times New Roman" w:cs="Times New Roman"/>
      <w:color w:val="auto"/>
      <w:spacing w:val="-1"/>
      <w:kern w:val="2"/>
      <w:position w:val="-1"/>
      <w:sz w:val="24"/>
      <w:szCs w:val="20"/>
      <w:lang w:val="en-US" w:eastAsia="ru-RU" w:bidi="ar-SA"/>
    </w:rPr>
  </w:style>
  <w:style w:type="paragraph" w:styleId="Style0" w:customStyle="1">
    <w:name w:val="Style0"/>
    <w:qFormat/>
    <w:rsid w:val="00a10a08"/>
    <w:pPr>
      <w:widowControl/>
      <w:suppressAutoHyphens w:val="true"/>
      <w:bidi w:val="0"/>
      <w:spacing w:before="0" w:after="0"/>
      <w:jc w:val="left"/>
    </w:pPr>
    <w:rPr>
      <w:rFonts w:ascii="Arial" w:hAnsi="Arial" w:eastAsia="Times New Roman" w:cs="Times New Roman"/>
      <w:color w:val="auto"/>
      <w:kern w:val="0"/>
      <w:sz w:val="24"/>
      <w:szCs w:val="20"/>
      <w:lang w:val="ru-RU" w:eastAsia="ru-RU" w:bidi="ar-SA"/>
    </w:rPr>
  </w:style>
  <w:style w:type="paragraph" w:styleId="NormalWeb">
    <w:name w:val="Normal (Web)"/>
    <w:basedOn w:val="Normal"/>
    <w:qFormat/>
    <w:rsid w:val="00d305e8"/>
    <w:pPr>
      <w:spacing w:beforeAutospacing="1" w:afterAutospacing="1"/>
    </w:pPr>
    <w:rPr>
      <w:rFonts w:ascii="Arial" w:hAnsi="Arial" w:cs="Arial"/>
      <w:color w:val="333333"/>
      <w:sz w:val="12"/>
      <w:szCs w:val="12"/>
    </w:rPr>
  </w:style>
  <w:style w:type="paragraph" w:styleId="1" w:customStyle="1">
    <w:name w:val="Цитата1"/>
    <w:basedOn w:val="Normal"/>
    <w:qFormat/>
    <w:rsid w:val="00766306"/>
    <w:pPr>
      <w:suppressAutoHyphens w:val="true"/>
      <w:ind w:left="-720" w:right="-5"/>
    </w:pPr>
    <w:rPr>
      <w:sz w:val="24"/>
      <w:szCs w:val="24"/>
      <w:lang w:eastAsia="ar-SA"/>
    </w:rPr>
  </w:style>
  <w:style w:type="paragraph" w:styleId="HeaderandFooter">
    <w:name w:val="Header and Footer"/>
    <w:basedOn w:val="Normal"/>
    <w:qFormat/>
    <w:pPr/>
    <w:rPr/>
  </w:style>
  <w:style w:type="paragraph" w:styleId="Header">
    <w:name w:val="header"/>
    <w:basedOn w:val="Normal"/>
    <w:link w:val="Style12"/>
    <w:rsid w:val="00360459"/>
    <w:pPr>
      <w:tabs>
        <w:tab w:val="clear" w:pos="720"/>
        <w:tab w:val="center" w:pos="4677" w:leader="none"/>
        <w:tab w:val="right" w:pos="9355" w:leader="none"/>
      </w:tabs>
    </w:pPr>
    <w:rPr/>
  </w:style>
  <w:style w:type="paragraph" w:styleId="Footer">
    <w:name w:val="footer"/>
    <w:basedOn w:val="Normal"/>
    <w:link w:val="Style13"/>
    <w:rsid w:val="00360459"/>
    <w:pPr>
      <w:tabs>
        <w:tab w:val="clear" w:pos="720"/>
        <w:tab w:val="center" w:pos="4677" w:leader="none"/>
        <w:tab w:val="right" w:pos="9355" w:leader="none"/>
      </w:tabs>
    </w:pPr>
    <w:rPr/>
  </w:style>
  <w:style w:type="paragraph" w:styleId="BalloonText">
    <w:name w:val="Balloon Text"/>
    <w:basedOn w:val="Normal"/>
    <w:link w:val="Style14"/>
    <w:qFormat/>
    <w:rsid w:val="001f4c3f"/>
    <w:pPr/>
    <w:rPr>
      <w:rFonts w:ascii="Tahoma" w:hAnsi="Tahoma" w:cs="Tahoma"/>
      <w:sz w:val="16"/>
      <w:szCs w:val="16"/>
    </w:rPr>
  </w:style>
  <w:style w:type="paragraph" w:styleId="ListParagraph">
    <w:name w:val="List Paragraph"/>
    <w:basedOn w:val="Normal"/>
    <w:uiPriority w:val="34"/>
    <w:qFormat/>
    <w:rsid w:val="005e2835"/>
    <w:pPr>
      <w:spacing w:before="0" w:after="0"/>
      <w:ind w:left="720"/>
      <w:contextualSpacing/>
    </w:pPr>
    <w:rPr/>
  </w:style>
  <w:style w:type="paragraph" w:styleId="ListBullet5">
    <w:name w:val="List Bullet 5"/>
    <w:basedOn w:val="Normal"/>
    <w:autoRedefine/>
    <w:rsid w:val="00aa0c5c"/>
    <w:pPr>
      <w:numPr>
        <w:ilvl w:val="4"/>
        <w:numId w:val="16"/>
      </w:numPr>
    </w:pPr>
    <w:rPr>
      <w:rFonts w:ascii="Arial" w:hAnsi="Arial"/>
    </w:rPr>
  </w:style>
  <w:style w:type="paragraph" w:styleId="ListBullet">
    <w:name w:val="List Bullet"/>
    <w:basedOn w:val="Normal"/>
    <w:autoRedefine/>
    <w:rsid w:val="00aa0c5c"/>
    <w:pPr>
      <w:numPr>
        <w:ilvl w:val="0"/>
        <w:numId w:val="16"/>
      </w:numPr>
      <w:spacing w:before="120" w:after="120"/>
      <w:jc w:val="center"/>
    </w:pPr>
    <w:rPr>
      <w:b/>
      <w:caps/>
      <w:sz w:val="24"/>
      <w:szCs w:val="24"/>
    </w:rPr>
  </w:style>
  <w:style w:type="paragraph" w:styleId="ListBullet2">
    <w:name w:val="List Bullet 2"/>
    <w:basedOn w:val="Normal"/>
    <w:autoRedefine/>
    <w:unhideWhenUsed/>
    <w:rsid w:val="00aa0c5c"/>
    <w:pPr>
      <w:widowControl w:val="false"/>
      <w:numPr>
        <w:ilvl w:val="1"/>
        <w:numId w:val="16"/>
      </w:numPr>
      <w:jc w:val="both"/>
    </w:pPr>
    <w:rPr>
      <w:sz w:val="24"/>
      <w:szCs w:val="24"/>
    </w:rPr>
  </w:style>
  <w:style w:type="paragraph" w:styleId="ListBullet3">
    <w:name w:val="List Bullet 3"/>
    <w:basedOn w:val="Normal"/>
    <w:autoRedefine/>
    <w:unhideWhenUsed/>
    <w:rsid w:val="00aa0c5c"/>
    <w:pPr>
      <w:widowControl w:val="false"/>
      <w:numPr>
        <w:ilvl w:val="2"/>
        <w:numId w:val="16"/>
      </w:numPr>
      <w:jc w:val="both"/>
    </w:pPr>
    <w:rPr>
      <w:sz w:val="24"/>
      <w:szCs w:val="24"/>
    </w:rPr>
  </w:style>
  <w:style w:type="paragraph" w:styleId="ListBullet4">
    <w:name w:val="List Bullet 4"/>
    <w:basedOn w:val="Normal"/>
    <w:semiHidden/>
    <w:unhideWhenUsed/>
    <w:rsid w:val="00aa0c5c"/>
    <w:pPr>
      <w:numPr>
        <w:ilvl w:val="3"/>
        <w:numId w:val="16"/>
      </w:numPr>
      <w:spacing w:before="0" w:after="0"/>
      <w:contextualSpacing/>
    </w:pPr>
    <w:rPr>
      <w:sz w:val="24"/>
      <w:szCs w:val="24"/>
    </w:rPr>
  </w:style>
  <w:style w:type="paragraph" w:styleId="2" w:customStyle="1">
    <w:name w:val="Стиль Маркированный список 2"/>
    <w:basedOn w:val="ListBullet2"/>
    <w:qFormat/>
    <w:rsid w:val="00aa0c5c"/>
    <w:pPr/>
    <w:rPr>
      <w:szCs w:val="20"/>
    </w:rPr>
  </w:style>
  <w:style w:type="paragraph" w:styleId="NoSpacing">
    <w:name w:val="No Spacing"/>
    <w:uiPriority w:val="1"/>
    <w:qFormat/>
    <w:rsid w:val="00aa0c5c"/>
    <w:pPr>
      <w:widowControl/>
      <w:suppressAutoHyphens w:val="true"/>
      <w:bidi w:val="0"/>
      <w:spacing w:before="0" w:after="0"/>
      <w:jc w:val="left"/>
    </w:pPr>
    <w:rPr>
      <w:rFonts w:ascii="Calibri" w:hAnsi="Calibri" w:eastAsia="Calibri" w:cs="Times New Roman"/>
      <w:color w:val="auto"/>
      <w:kern w:val="0"/>
      <w:sz w:val="22"/>
      <w:szCs w:val="22"/>
      <w:lang w:val="ru-RU" w:eastAsia="en-US" w:bidi="ar-SA"/>
    </w:rPr>
  </w:style>
  <w:style w:type="paragraph" w:styleId="Style17" w:customStyle="1">
    <w:name w:val="Валера"/>
    <w:basedOn w:val="Normal"/>
    <w:qFormat/>
    <w:rsid w:val="00aa0c5c"/>
    <w:pPr>
      <w:ind w:firstLine="709"/>
    </w:pPr>
    <w:rPr>
      <w:sz w:val="28"/>
      <w:szCs w:val="28"/>
    </w:rPr>
  </w:style>
  <w:style w:type="paragraph" w:styleId="Style18">
    <w:name w:val="Содержимое врезки"/>
    <w:basedOn w:val="Normal"/>
    <w:qFormat/>
    <w:pPr/>
    <w:rPr/>
  </w:style>
  <w:style w:type="numbering" w:styleId="Style19" w:default="1">
    <w:name w:val="Без списка"/>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9">
    <w:name w:val="Table Grid"/>
    <w:basedOn w:val="a2"/>
    <w:rsid w:val="00a10a0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pport@kubannet.ru" TargetMode="External"/><Relationship Id="rId3" Type="http://schemas.openxmlformats.org/officeDocument/2006/relationships/hyperlink" Target="mailto:support@kubannet.ru" TargetMode="External"/><Relationship Id="rId4" Type="http://schemas.openxmlformats.org/officeDocument/2006/relationships/hyperlink" Target="https://kubannet.ru/"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TotalTime>
  <Application>LibreOffice/24.8.3.2$Linux_X86_64 LibreOffice_project/e14c9fdd1f585efcbb2c5363087a99d20928d522</Application>
  <AppVersion>15.0000</AppVersion>
  <Pages>15</Pages>
  <Words>6272</Words>
  <Characters>45291</Characters>
  <CharactersWithSpaces>51290</CharactersWithSpaces>
  <Paragraphs>401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2024-06-18T05:33:00Z</dcterms:created>
  <dc:creator/>
  <dc:description/>
  <dc:language>ru-RU</dc:language>
  <cp:lastModifiedBy/>
  <dcterms:modified xsi:type="dcterms:W3CDTF">2024-12-13T20:46:58Z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