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77DD" w14:textId="77777777" w:rsidR="009B21B7" w:rsidRPr="00FA1259" w:rsidRDefault="009B21B7" w:rsidP="009B21B7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- 11</w:t>
      </w:r>
    </w:p>
    <w:p w14:paraId="46AB0A37" w14:textId="24253CFB" w:rsidR="009B21B7" w:rsidRPr="002C7D78" w:rsidRDefault="009B21B7" w:rsidP="009B21B7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ICS 365-</w:t>
      </w:r>
      <w:r w:rsidR="00CC0E20">
        <w:rPr>
          <w:sz w:val="24"/>
          <w:szCs w:val="24"/>
        </w:rPr>
        <w:t>5</w:t>
      </w:r>
      <w:r>
        <w:rPr>
          <w:sz w:val="24"/>
          <w:szCs w:val="24"/>
        </w:rPr>
        <w:t xml:space="preserve">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2AB3AAE9" w14:textId="10646958" w:rsidR="009B21B7" w:rsidRPr="00603CAE" w:rsidRDefault="009B21B7" w:rsidP="009B21B7">
      <w:pPr>
        <w:pStyle w:val="Heading2"/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>Week 1</w:t>
      </w:r>
      <w:r w:rsidR="00CC0E20">
        <w:rPr>
          <w:sz w:val="24"/>
          <w:szCs w:val="24"/>
        </w:rPr>
        <w:t>3</w:t>
      </w:r>
      <w:r>
        <w:rPr>
          <w:sz w:val="24"/>
          <w:szCs w:val="24"/>
        </w:rPr>
        <w:t xml:space="preserve">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>Nov. 2</w:t>
      </w:r>
      <w:r w:rsidR="00CC0E20">
        <w:rPr>
          <w:sz w:val="24"/>
          <w:szCs w:val="24"/>
          <w:u w:val="single"/>
        </w:rPr>
        <w:t>0</w:t>
      </w:r>
      <w:r w:rsidR="00CC0E20">
        <w:rPr>
          <w:sz w:val="24"/>
          <w:szCs w:val="24"/>
          <w:u w:val="single"/>
          <w:vertAlign w:val="superscript"/>
        </w:rPr>
        <w:t>th</w:t>
      </w:r>
      <w:r w:rsidRPr="005033D5">
        <w:rPr>
          <w:sz w:val="24"/>
          <w:szCs w:val="24"/>
          <w:u w:val="single"/>
        </w:rPr>
        <w:t>, 202</w:t>
      </w:r>
      <w:r w:rsidR="00CC0E20"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</w:t>
      </w:r>
      <w:r w:rsidR="00CC0E20">
        <w:rPr>
          <w:sz w:val="24"/>
          <w:szCs w:val="24"/>
        </w:rPr>
        <w:t>2</w:t>
      </w:r>
    </w:p>
    <w:p w14:paraId="49B078B2" w14:textId="3BB2FF85" w:rsidR="009B21B7" w:rsidRDefault="009B21B7" w:rsidP="009B21B7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___________</w:t>
      </w:r>
      <w:r>
        <w:rPr>
          <w:sz w:val="24"/>
          <w:szCs w:val="24"/>
        </w:rPr>
        <w:t>____</w:t>
      </w:r>
      <w:r w:rsidR="00E4576E">
        <w:rPr>
          <w:sz w:val="24"/>
          <w:szCs w:val="24"/>
        </w:rPr>
        <w:t>Pong Lee</w:t>
      </w:r>
      <w:r>
        <w:rPr>
          <w:sz w:val="24"/>
          <w:szCs w:val="24"/>
        </w:rPr>
        <w:t>____________________           Score: __________________</w:t>
      </w:r>
    </w:p>
    <w:p w14:paraId="12132C85" w14:textId="22C96415" w:rsidR="009B21B7" w:rsidRDefault="009B21B7" w:rsidP="009B21B7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Please complete both Parts I and II and then upload the results to D2L under the dropbox for Weekly Exercise 11 before the deadline (total 20 points).</w:t>
      </w:r>
    </w:p>
    <w:p w14:paraId="049F945B" w14:textId="77777777" w:rsidR="009B21B7" w:rsidRPr="00E46C10" w:rsidRDefault="009B21B7" w:rsidP="009B21B7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</w:t>
      </w:r>
      <w:r>
        <w:rPr>
          <w:b w:val="0"/>
          <w:bCs/>
          <w:sz w:val="24"/>
          <w:szCs w:val="24"/>
        </w:rPr>
        <w:t>this week's l</w:t>
      </w:r>
      <w:r w:rsidRPr="00E46C10">
        <w:rPr>
          <w:b w:val="0"/>
          <w:bCs/>
          <w:sz w:val="24"/>
          <w:szCs w:val="24"/>
        </w:rPr>
        <w:t xml:space="preserve">ecture,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790B16B6" w14:textId="77777777" w:rsidR="009B21B7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</w:p>
    <w:p w14:paraId="3973320A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1.  Based on the discussion in Chapter 15 on </w:t>
      </w:r>
      <w:r w:rsidRPr="0011356D">
        <w:rPr>
          <w:rFonts w:eastAsiaTheme="minorHAnsi"/>
          <w:b/>
          <w:bCs/>
          <w:szCs w:val="22"/>
          <w:lang w:eastAsia="en-US"/>
        </w:rPr>
        <w:t>ML</w:t>
      </w:r>
      <w:r w:rsidRPr="0011356D">
        <w:rPr>
          <w:rFonts w:eastAsiaTheme="minorHAnsi"/>
          <w:szCs w:val="22"/>
          <w:lang w:eastAsia="en-US"/>
        </w:rPr>
        <w:t xml:space="preserve">, which of the followings will be the value of </w:t>
      </w:r>
      <w:r w:rsidRPr="0011356D">
        <w:rPr>
          <w:rFonts w:ascii="Courier New" w:eastAsiaTheme="minorHAnsi" w:hAnsi="Courier New" w:cs="Courier New"/>
          <w:sz w:val="18"/>
          <w:szCs w:val="18"/>
          <w:lang w:eastAsia="en-US"/>
        </w:rPr>
        <w:t>newList</w:t>
      </w:r>
      <w:r w:rsidRPr="0011356D">
        <w:rPr>
          <w:rFonts w:eastAsiaTheme="minorHAnsi"/>
          <w:szCs w:val="22"/>
          <w:lang w:eastAsia="en-US"/>
        </w:rPr>
        <w:t xml:space="preserve"> after applying the </w:t>
      </w:r>
      <w:r w:rsidRPr="0011356D">
        <w:rPr>
          <w:rFonts w:ascii="Courier New" w:eastAsiaTheme="minorHAnsi" w:hAnsi="Courier New" w:cs="Courier New"/>
          <w:sz w:val="18"/>
          <w:szCs w:val="18"/>
          <w:lang w:eastAsia="en-US"/>
        </w:rPr>
        <w:t>map</w:t>
      </w:r>
      <w:r w:rsidRPr="0011356D">
        <w:rPr>
          <w:rFonts w:eastAsiaTheme="minorHAnsi"/>
          <w:szCs w:val="22"/>
          <w:lang w:eastAsia="en-US"/>
        </w:rPr>
        <w:t xml:space="preserve"> function defined as </w:t>
      </w:r>
      <w:r w:rsidRPr="0011356D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val newList = map (fn x =&gt; x * x, [2, 4, 6]); </w:t>
      </w:r>
      <w:r w:rsidRPr="0011356D">
        <w:rPr>
          <w:rFonts w:eastAsiaTheme="minorHAnsi"/>
          <w:szCs w:val="22"/>
          <w:lang w:eastAsia="en-US"/>
        </w:rPr>
        <w:t>?</w:t>
      </w:r>
    </w:p>
    <w:p w14:paraId="13536F18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A)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[2, 4, 6]</w:t>
      </w:r>
    </w:p>
    <w:p w14:paraId="02D9ADCF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B)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[4, 8, 12]</w:t>
      </w:r>
    </w:p>
    <w:p w14:paraId="73ED999D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C)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[4, 12, 24]</w:t>
      </w:r>
    </w:p>
    <w:p w14:paraId="7D2B1DCF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 xml:space="preserve">D) </w:t>
      </w:r>
      <w:r w:rsidRPr="008854E8">
        <w:rPr>
          <w:rFonts w:ascii="Courier New" w:eastAsiaTheme="minorHAnsi" w:hAnsi="Courier New" w:cs="Courier New"/>
          <w:sz w:val="20"/>
          <w:highlight w:val="yellow"/>
          <w:lang w:eastAsia="en-US"/>
        </w:rPr>
        <w:t>[4, 16, 36]</w:t>
      </w:r>
    </w:p>
    <w:p w14:paraId="7A239631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E)  Your answer: ________________________</w:t>
      </w:r>
    </w:p>
    <w:p w14:paraId="4245C9B7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2.  Based on the discussion in Chapter 15 on "</w:t>
      </w:r>
      <w:r w:rsidRPr="0011356D">
        <w:rPr>
          <w:rFonts w:eastAsiaTheme="minorHAnsi"/>
          <w:b/>
          <w:bCs/>
          <w:szCs w:val="22"/>
          <w:lang w:eastAsia="en-US"/>
        </w:rPr>
        <w:t>Haskell</w:t>
      </w:r>
      <w:r w:rsidRPr="0011356D">
        <w:rPr>
          <w:rFonts w:eastAsiaTheme="minorHAnsi"/>
          <w:szCs w:val="22"/>
          <w:lang w:eastAsia="en-US"/>
        </w:rPr>
        <w:t xml:space="preserve"> Lists," which of the followings will be the result of  the evaluation of </w:t>
      </w:r>
      <w:r w:rsidRPr="0011356D">
        <w:rPr>
          <w:rFonts w:ascii="Courier New" w:eastAsiaTheme="minorHAnsi" w:hAnsi="Courier New" w:cs="Courier New"/>
          <w:sz w:val="18"/>
          <w:szCs w:val="18"/>
          <w:lang w:eastAsia="en-US"/>
        </w:rPr>
        <w:t>[1, 3..9]</w:t>
      </w:r>
      <w:r w:rsidRPr="0011356D">
        <w:rPr>
          <w:rFonts w:eastAsiaTheme="minorHAnsi"/>
          <w:szCs w:val="22"/>
          <w:lang w:eastAsia="en-US"/>
        </w:rPr>
        <w:t xml:space="preserve"> ?</w:t>
      </w:r>
    </w:p>
    <w:p w14:paraId="0A584B53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A)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[1, 3, 4, 5, 6, 7, 8, 9]</w:t>
      </w:r>
    </w:p>
    <w:p w14:paraId="784E5A75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B)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[1, 3, 6, 9]</w:t>
      </w:r>
    </w:p>
    <w:p w14:paraId="70F13A41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 xml:space="preserve">C) </w:t>
      </w:r>
      <w:r w:rsidRPr="008854E8">
        <w:rPr>
          <w:rFonts w:ascii="Courier New" w:eastAsiaTheme="minorHAnsi" w:hAnsi="Courier New" w:cs="Courier New"/>
          <w:sz w:val="20"/>
          <w:highlight w:val="yellow"/>
          <w:lang w:eastAsia="en-US"/>
        </w:rPr>
        <w:t>[1, 3, 5, 7, 9]</w:t>
      </w:r>
    </w:p>
    <w:p w14:paraId="7154C446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D)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[3, 4, 5, 6, 7, 8, 9]</w:t>
      </w:r>
    </w:p>
    <w:p w14:paraId="5BFAAA96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E)  Your answer: ________________________</w:t>
      </w:r>
    </w:p>
    <w:p w14:paraId="3A6F31C1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10"/>
          <w:szCs w:val="10"/>
          <w:lang w:eastAsia="en-US"/>
        </w:rPr>
      </w:pPr>
    </w:p>
    <w:p w14:paraId="56D49D37" w14:textId="77777777" w:rsidR="009B21B7" w:rsidRPr="0011356D" w:rsidRDefault="009B21B7" w:rsidP="009B21B7">
      <w:pPr>
        <w:spacing w:after="1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3.  Based on the discussion in Chapter 16, all the followings are recognized as </w:t>
      </w:r>
      <w:r w:rsidRPr="0011356D">
        <w:rPr>
          <w:rFonts w:eastAsiaTheme="minorHAnsi"/>
          <w:b/>
          <w:bCs/>
          <w:szCs w:val="22"/>
          <w:lang w:eastAsia="en-US"/>
        </w:rPr>
        <w:t>Prolog</w:t>
      </w:r>
      <w:r w:rsidRPr="0011356D">
        <w:rPr>
          <w:rFonts w:eastAsiaTheme="minorHAnsi"/>
          <w:szCs w:val="22"/>
          <w:lang w:eastAsia="en-US"/>
        </w:rPr>
        <w:t xml:space="preserve"> statements except</w:t>
      </w:r>
    </w:p>
    <w:p w14:paraId="35A03A99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>A) Assignment statements;</w:t>
      </w:r>
    </w:p>
    <w:p w14:paraId="5EF4BD79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B) Facts;</w:t>
      </w:r>
    </w:p>
    <w:p w14:paraId="6E15A624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C) Goals;</w:t>
      </w:r>
    </w:p>
    <w:p w14:paraId="4F93B574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D) Rules.</w:t>
      </w:r>
    </w:p>
    <w:p w14:paraId="70A4FF13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10"/>
          <w:szCs w:val="10"/>
          <w:lang w:eastAsia="en-US"/>
        </w:rPr>
      </w:pPr>
    </w:p>
    <w:p w14:paraId="04DA773D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4.  Based on the discussion in Chapter 16 on </w:t>
      </w:r>
      <w:r w:rsidRPr="0011356D">
        <w:rPr>
          <w:rFonts w:eastAsiaTheme="minorHAnsi"/>
          <w:b/>
          <w:bCs/>
          <w:szCs w:val="22"/>
          <w:lang w:eastAsia="en-US"/>
        </w:rPr>
        <w:t>Prolog</w:t>
      </w:r>
      <w:r w:rsidRPr="0011356D">
        <w:rPr>
          <w:rFonts w:eastAsiaTheme="minorHAnsi"/>
          <w:szCs w:val="22"/>
          <w:lang w:eastAsia="en-US"/>
        </w:rPr>
        <w:t xml:space="preserve">, which of the followings is a </w:t>
      </w:r>
      <w:r w:rsidRPr="0011356D">
        <w:rPr>
          <w:rFonts w:eastAsiaTheme="minorHAnsi"/>
          <w:szCs w:val="22"/>
          <w:u w:val="single"/>
          <w:lang w:eastAsia="en-US"/>
        </w:rPr>
        <w:t>fact</w:t>
      </w:r>
      <w:r w:rsidRPr="0011356D">
        <w:rPr>
          <w:rFonts w:eastAsiaTheme="minorHAnsi"/>
          <w:szCs w:val="22"/>
          <w:lang w:eastAsia="en-US"/>
        </w:rPr>
        <w:t xml:space="preserve"> statement?</w:t>
      </w:r>
    </w:p>
    <w:p w14:paraId="4C1D1209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 xml:space="preserve">A) </w:t>
      </w:r>
      <w:r w:rsidRPr="008854E8">
        <w:rPr>
          <w:rFonts w:ascii="Courier New" w:eastAsiaTheme="minorHAnsi" w:hAnsi="Courier New" w:cs="Courier New"/>
          <w:sz w:val="20"/>
          <w:highlight w:val="yellow"/>
          <w:lang w:eastAsia="en-US"/>
        </w:rPr>
        <w:t>distance(X,Y) :- speed(X,Speed), time(X,Time), Y is Speed * Time.</w:t>
      </w:r>
    </w:p>
    <w:p w14:paraId="1249C9ED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B)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grandparent(X,Z):- parent(X,Y), parent(Y,Z).</w:t>
      </w:r>
    </w:p>
    <w:p w14:paraId="33D436BB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C)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speed(dodge,95).</w:t>
      </w:r>
    </w:p>
    <w:p w14:paraId="6F446F29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D)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parent(X,Y):- mother(X,Y).</w:t>
      </w:r>
    </w:p>
    <w:p w14:paraId="2F695FD2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10"/>
          <w:szCs w:val="10"/>
          <w:lang w:eastAsia="en-US"/>
        </w:rPr>
      </w:pPr>
    </w:p>
    <w:p w14:paraId="788DD2BA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5.  Based on the discussion in Chapter 16 on deficiencies of </w:t>
      </w:r>
      <w:r w:rsidRPr="0011356D">
        <w:rPr>
          <w:rFonts w:eastAsiaTheme="minorHAnsi"/>
          <w:b/>
          <w:bCs/>
          <w:szCs w:val="22"/>
          <w:lang w:eastAsia="en-US"/>
        </w:rPr>
        <w:t>Prolog</w:t>
      </w:r>
      <w:r w:rsidRPr="0011356D">
        <w:rPr>
          <w:rFonts w:eastAsiaTheme="minorHAnsi"/>
          <w:szCs w:val="22"/>
          <w:lang w:eastAsia="en-US"/>
        </w:rPr>
        <w:t>, which of the followings is called "the negation problem" for Prolog?</w:t>
      </w:r>
    </w:p>
    <w:p w14:paraId="73DA28CC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A) The only knowledge is what is in the database;</w:t>
      </w:r>
    </w:p>
    <w:p w14:paraId="135C0470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>B) Anything not stated in the database is assumed to be false;</w:t>
      </w:r>
    </w:p>
    <w:p w14:paraId="4C22E692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C) The order of attempted matches is nondeterministic and all matches would be attempted concurrently;</w:t>
      </w:r>
    </w:p>
    <w:p w14:paraId="71F45D7B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D) It is easy to state a sort process in logic, but difficult to actually implement it.</w:t>
      </w:r>
    </w:p>
    <w:p w14:paraId="46B32DD8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lastRenderedPageBreak/>
        <w:t xml:space="preserve">6.  Based on the discussion of Chapter 16, which of the following statements is </w:t>
      </w:r>
      <w:r w:rsidRPr="0011356D">
        <w:rPr>
          <w:rFonts w:eastAsiaTheme="minorHAnsi"/>
          <w:szCs w:val="22"/>
          <w:u w:val="single"/>
          <w:lang w:eastAsia="en-US"/>
        </w:rPr>
        <w:t>true</w:t>
      </w:r>
      <w:r w:rsidRPr="0011356D">
        <w:rPr>
          <w:rFonts w:eastAsiaTheme="minorHAnsi"/>
          <w:szCs w:val="22"/>
          <w:lang w:eastAsia="en-US"/>
        </w:rPr>
        <w:t>?</w:t>
      </w:r>
    </w:p>
    <w:p w14:paraId="62F2A28A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10"/>
          <w:szCs w:val="10"/>
          <w:lang w:eastAsia="en-US"/>
        </w:rPr>
      </w:pPr>
    </w:p>
    <w:p w14:paraId="115277A1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A) Prolog uses breadth-first search;</w:t>
      </w:r>
    </w:p>
    <w:p w14:paraId="23C419C1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B) Depth-first search means to work on all subgoals in parallel;</w:t>
      </w:r>
    </w:p>
    <w:p w14:paraId="351CD8C8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>C) Prolog implementations use backward chaining;</w:t>
      </w:r>
    </w:p>
    <w:p w14:paraId="2EB53810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D) Breadth-first search means to find a complete proof for the first subgoal before working on others.</w:t>
      </w:r>
    </w:p>
    <w:p w14:paraId="79349B9F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</w:p>
    <w:p w14:paraId="72430C7C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7. Which of the followings is </w:t>
      </w:r>
      <w:r w:rsidRPr="0011356D">
        <w:rPr>
          <w:rFonts w:eastAsiaTheme="minorHAnsi"/>
          <w:szCs w:val="22"/>
          <w:u w:val="single"/>
          <w:lang w:eastAsia="en-US"/>
        </w:rPr>
        <w:t>not</w:t>
      </w:r>
      <w:r w:rsidRPr="0011356D">
        <w:rPr>
          <w:rFonts w:eastAsiaTheme="minorHAnsi"/>
          <w:szCs w:val="22"/>
          <w:lang w:eastAsia="en-US"/>
        </w:rPr>
        <w:t xml:space="preserve"> one of logical operators in Java?</w:t>
      </w:r>
    </w:p>
    <w:p w14:paraId="1142D647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A)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==</w:t>
      </w:r>
      <w:r w:rsidRPr="0011356D">
        <w:rPr>
          <w:rFonts w:eastAsiaTheme="minorHAnsi"/>
          <w:szCs w:val="22"/>
          <w:lang w:eastAsia="en-US"/>
        </w:rPr>
        <w:t xml:space="preserve">  </w:t>
      </w:r>
    </w:p>
    <w:p w14:paraId="4C23248E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B)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>||</w:t>
      </w:r>
      <w:r w:rsidRPr="0011356D">
        <w:rPr>
          <w:rFonts w:eastAsiaTheme="minorHAnsi"/>
          <w:szCs w:val="22"/>
          <w:lang w:eastAsia="en-US"/>
        </w:rPr>
        <w:t xml:space="preserve">  </w:t>
      </w:r>
    </w:p>
    <w:p w14:paraId="7B3E2F5A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C)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 xml:space="preserve">&amp;&amp; </w:t>
      </w:r>
    </w:p>
    <w:p w14:paraId="1BAB92BF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D) 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 xml:space="preserve">! </w:t>
      </w:r>
    </w:p>
    <w:p w14:paraId="20297764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 xml:space="preserve">E) </w:t>
      </w:r>
      <w:r w:rsidRPr="008854E8">
        <w:rPr>
          <w:rFonts w:ascii="Courier New" w:eastAsiaTheme="minorHAnsi" w:hAnsi="Courier New" w:cs="Courier New"/>
          <w:sz w:val="20"/>
          <w:highlight w:val="yellow"/>
          <w:lang w:eastAsia="en-US"/>
        </w:rPr>
        <w:t>^</w:t>
      </w:r>
      <w:r w:rsidRPr="0011356D">
        <w:rPr>
          <w:rFonts w:ascii="Courier New" w:eastAsiaTheme="minorHAnsi" w:hAnsi="Courier New" w:cs="Courier New"/>
          <w:sz w:val="20"/>
          <w:lang w:eastAsia="en-US"/>
        </w:rPr>
        <w:t xml:space="preserve"> </w:t>
      </w:r>
    </w:p>
    <w:p w14:paraId="71D5EE2C" w14:textId="77777777" w:rsidR="009B21B7" w:rsidRPr="0011356D" w:rsidRDefault="009B21B7" w:rsidP="009B21B7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371F0CB0" w14:textId="77777777" w:rsidR="009B21B7" w:rsidRPr="0011356D" w:rsidRDefault="009B21B7" w:rsidP="009B21B7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3D369BC5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8.  Based on the discussion of Chapter 16, which of the following statements is </w:t>
      </w:r>
      <w:r w:rsidRPr="0011356D">
        <w:rPr>
          <w:rFonts w:eastAsiaTheme="minorHAnsi"/>
          <w:szCs w:val="22"/>
          <w:u w:val="single"/>
          <w:lang w:eastAsia="en-US"/>
        </w:rPr>
        <w:t>not</w:t>
      </w:r>
      <w:r w:rsidRPr="0011356D">
        <w:rPr>
          <w:rFonts w:eastAsiaTheme="minorHAnsi"/>
          <w:szCs w:val="22"/>
          <w:lang w:eastAsia="en-US"/>
        </w:rPr>
        <w:t xml:space="preserve"> true?</w:t>
      </w:r>
    </w:p>
    <w:p w14:paraId="7302BA9E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A) Top-down resolution is backward chaining, where we begin with goal and attempt to find sequence that leads to set of facts in database;</w:t>
      </w:r>
    </w:p>
    <w:p w14:paraId="4ABE285F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>B) Matching in a logical programming language refers to the process of proving a proposition;</w:t>
      </w:r>
    </w:p>
    <w:p w14:paraId="7C1FB0C8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C) Bottom-up resolution is forward chaining, where we begin with facts and rules of database and attempt to find sequence that leads to goal;</w:t>
      </w:r>
    </w:p>
    <w:p w14:paraId="66CDD48D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D) Top-down resolution works well with a large set of possibly correct answers.</w:t>
      </w:r>
    </w:p>
    <w:p w14:paraId="016014A5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b/>
          <w:bCs/>
          <w:szCs w:val="22"/>
          <w:lang w:eastAsia="en-US"/>
        </w:rPr>
      </w:pPr>
    </w:p>
    <w:p w14:paraId="5E04B53D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75A9C0F2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9. Based on the discussion in Chapter 16, which of the following statements is </w:t>
      </w:r>
      <w:r w:rsidRPr="0011356D">
        <w:rPr>
          <w:rFonts w:eastAsiaTheme="minorHAnsi"/>
          <w:szCs w:val="22"/>
          <w:u w:val="single"/>
          <w:lang w:eastAsia="en-US"/>
        </w:rPr>
        <w:t>not</w:t>
      </w:r>
      <w:r w:rsidRPr="0011356D">
        <w:rPr>
          <w:rFonts w:eastAsiaTheme="minorHAnsi"/>
          <w:szCs w:val="22"/>
          <w:lang w:eastAsia="en-US"/>
        </w:rPr>
        <w:t xml:space="preserve"> true to logical programming languages? </w:t>
      </w:r>
    </w:p>
    <w:p w14:paraId="0C5BFCC7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A) In logic programming languages, a logical inferencing process is used to produce results;</w:t>
      </w:r>
    </w:p>
    <w:p w14:paraId="3FFD1152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B) A particular form of symbolic logic used for logic programming is called predicate calculus;</w:t>
      </w:r>
    </w:p>
    <w:p w14:paraId="6A8E4503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8854E8">
        <w:rPr>
          <w:rFonts w:eastAsiaTheme="minorHAnsi"/>
          <w:szCs w:val="22"/>
          <w:highlight w:val="yellow"/>
          <w:lang w:eastAsia="en-US"/>
        </w:rPr>
        <w:t>C) In addition to the specification of results, the steps in reaching the results must also be detailed in logic programming languages;</w:t>
      </w:r>
    </w:p>
    <w:p w14:paraId="6EFA7634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>D) Programs in logic programming languages are expressed in a form of symbolic logic.</w:t>
      </w:r>
    </w:p>
    <w:p w14:paraId="19959B3C" w14:textId="77777777" w:rsidR="009B21B7" w:rsidRPr="0011356D" w:rsidRDefault="009B21B7" w:rsidP="009B21B7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</w:p>
    <w:p w14:paraId="1B710778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5A3842AF" w14:textId="77777777" w:rsidR="009B21B7" w:rsidRPr="0011356D" w:rsidRDefault="009B21B7" w:rsidP="009B21B7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11356D">
        <w:rPr>
          <w:rFonts w:eastAsiaTheme="minorHAnsi"/>
          <w:szCs w:val="22"/>
          <w:lang w:eastAsia="en-US"/>
        </w:rPr>
        <w:t xml:space="preserve">10.  </w:t>
      </w:r>
      <w:r w:rsidRPr="0011356D">
        <w:rPr>
          <w:szCs w:val="22"/>
        </w:rPr>
        <w:t>Based on the discussion in Chapter 16, which of the following statements refers to "instantiation?"</w:t>
      </w:r>
    </w:p>
    <w:p w14:paraId="3B632757" w14:textId="77777777" w:rsidR="009B21B7" w:rsidRPr="0011356D" w:rsidRDefault="009B21B7" w:rsidP="009B21B7">
      <w:pPr>
        <w:spacing w:before="60" w:after="0"/>
        <w:ind w:left="288"/>
        <w:jc w:val="left"/>
        <w:rPr>
          <w:szCs w:val="22"/>
        </w:rPr>
      </w:pPr>
      <w:r w:rsidRPr="0011356D">
        <w:rPr>
          <w:szCs w:val="22"/>
        </w:rPr>
        <w:t>A) an inference principle that allows inferred propositions to be computed from given propositions;</w:t>
      </w:r>
    </w:p>
    <w:p w14:paraId="65E9006E" w14:textId="77777777" w:rsidR="009B21B7" w:rsidRPr="0011356D" w:rsidRDefault="009B21B7" w:rsidP="009B21B7">
      <w:pPr>
        <w:spacing w:before="60" w:after="0"/>
        <w:ind w:left="288"/>
        <w:jc w:val="left"/>
        <w:rPr>
          <w:szCs w:val="22"/>
        </w:rPr>
      </w:pPr>
      <w:r w:rsidRPr="0011356D">
        <w:rPr>
          <w:szCs w:val="22"/>
        </w:rPr>
        <w:t xml:space="preserve">B) finding values for variables in propositions that allows matching process to succeed; </w:t>
      </w:r>
    </w:p>
    <w:p w14:paraId="36C27545" w14:textId="77777777" w:rsidR="009B21B7" w:rsidRPr="0011356D" w:rsidRDefault="009B21B7" w:rsidP="009B21B7">
      <w:pPr>
        <w:spacing w:before="60" w:after="0"/>
        <w:ind w:left="288"/>
        <w:jc w:val="left"/>
        <w:rPr>
          <w:szCs w:val="22"/>
        </w:rPr>
      </w:pPr>
      <w:r w:rsidRPr="0011356D">
        <w:rPr>
          <w:szCs w:val="22"/>
        </w:rPr>
        <w:t>C) discovering new theorems that can be inferred from known axioms and theorems;</w:t>
      </w:r>
    </w:p>
    <w:p w14:paraId="5D19B4D4" w14:textId="77777777" w:rsidR="009B21B7" w:rsidRPr="0011356D" w:rsidRDefault="009B21B7" w:rsidP="009B21B7">
      <w:pPr>
        <w:spacing w:before="60" w:after="0"/>
        <w:ind w:left="288"/>
        <w:jc w:val="left"/>
        <w:rPr>
          <w:szCs w:val="22"/>
        </w:rPr>
      </w:pPr>
      <w:r w:rsidRPr="008854E8">
        <w:rPr>
          <w:szCs w:val="22"/>
          <w:highlight w:val="yellow"/>
        </w:rPr>
        <w:t>D) assigning temporary values to variables to allow unification to succeed.</w:t>
      </w:r>
    </w:p>
    <w:p w14:paraId="3E3AFDE9" w14:textId="77777777" w:rsidR="009B21B7" w:rsidRPr="0011356D" w:rsidRDefault="009B21B7" w:rsidP="009B21B7">
      <w:pPr>
        <w:suppressAutoHyphens w:val="0"/>
        <w:spacing w:after="0"/>
        <w:jc w:val="left"/>
      </w:pPr>
      <w:r w:rsidRPr="0011356D">
        <w:br w:type="page"/>
      </w:r>
    </w:p>
    <w:p w14:paraId="782BA5C3" w14:textId="77777777" w:rsidR="009B21B7" w:rsidRPr="00EA6E68" w:rsidRDefault="009B21B7" w:rsidP="009B21B7">
      <w:pPr>
        <w:spacing w:after="120"/>
        <w:jc w:val="left"/>
        <w:rPr>
          <w:b/>
        </w:rPr>
      </w:pPr>
      <w:r w:rsidRPr="00EA6E68">
        <w:rPr>
          <w:b/>
        </w:rPr>
        <w:lastRenderedPageBreak/>
        <w:t>Part II: Please study the lecture slides and handout</w:t>
      </w:r>
      <w:r>
        <w:rPr>
          <w:b/>
        </w:rPr>
        <w:t xml:space="preserve">s </w:t>
      </w:r>
      <w:r w:rsidRPr="00EA6E68">
        <w:rPr>
          <w:b/>
        </w:rPr>
        <w:t xml:space="preserve">covered this week </w:t>
      </w:r>
      <w:r>
        <w:rPr>
          <w:b/>
        </w:rPr>
        <w:t xml:space="preserve">before working on </w:t>
      </w:r>
      <w:r w:rsidRPr="00EA6E68">
        <w:rPr>
          <w:b/>
        </w:rPr>
        <w:t xml:space="preserve"> the following tasks: (Total 10 points)</w:t>
      </w:r>
    </w:p>
    <w:p w14:paraId="3D832D0A" w14:textId="77777777" w:rsidR="009B21B7" w:rsidRDefault="009B21B7" w:rsidP="009B21B7">
      <w:pPr>
        <w:jc w:val="left"/>
        <w:rPr>
          <w:sz w:val="18"/>
          <w:szCs w:val="18"/>
        </w:rPr>
      </w:pPr>
      <w:r>
        <w:rPr>
          <w:sz w:val="20"/>
        </w:rPr>
        <w:t xml:space="preserve">2.1) </w:t>
      </w:r>
      <w:r w:rsidRPr="0030366B">
        <w:rPr>
          <w:sz w:val="18"/>
          <w:szCs w:val="18"/>
        </w:rPr>
        <w:t>Please</w:t>
      </w:r>
      <w:r>
        <w:rPr>
          <w:sz w:val="18"/>
          <w:szCs w:val="18"/>
        </w:rPr>
        <w:t xml:space="preserve"> verify the example introduced on lecture slide 31 of Chapter 16 (or the discussion on page 696 of the textbook). Please create the database as "</w:t>
      </w:r>
      <w:r w:rsidRPr="00AD1971">
        <w:rPr>
          <w:rFonts w:ascii="Courier New" w:hAnsi="Courier New" w:cs="Courier New"/>
          <w:i/>
          <w:iCs/>
          <w:sz w:val="16"/>
          <w:szCs w:val="16"/>
        </w:rPr>
        <w:t>mydistance</w:t>
      </w:r>
      <w:r>
        <w:rPr>
          <w:sz w:val="18"/>
          <w:szCs w:val="18"/>
        </w:rPr>
        <w:t xml:space="preserve">"  and then follow the steps introduced in Handout B for week 13. Please provide the screenshot below, which is similar to the screenshot demonstrated in Handout B, page 2. (total </w:t>
      </w:r>
      <w:r w:rsidRPr="0030366B">
        <w:rPr>
          <w:sz w:val="18"/>
          <w:szCs w:val="18"/>
        </w:rPr>
        <w:t xml:space="preserve">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7690"/>
      </w:tblGrid>
      <w:tr w:rsidR="009B21B7" w14:paraId="48131A02" w14:textId="77777777" w:rsidTr="001A414F">
        <w:trPr>
          <w:trHeight w:val="4417"/>
        </w:trPr>
        <w:tc>
          <w:tcPr>
            <w:tcW w:w="7690" w:type="dxa"/>
          </w:tcPr>
          <w:p w14:paraId="6C63B491" w14:textId="026D421C" w:rsidR="009B21B7" w:rsidRPr="00175E74" w:rsidRDefault="00702002" w:rsidP="001A41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36B43A4C" wp14:editId="09586DC5">
                  <wp:extent cx="4629150" cy="1457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01865FC2" wp14:editId="09F12035">
                  <wp:extent cx="3095625" cy="2066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997F8" w14:textId="77777777" w:rsidR="009B21B7" w:rsidRDefault="009B21B7" w:rsidP="009B21B7">
      <w:pPr>
        <w:spacing w:after="120"/>
        <w:rPr>
          <w:sz w:val="10"/>
          <w:szCs w:val="10"/>
        </w:rPr>
      </w:pPr>
    </w:p>
    <w:p w14:paraId="79A7C561" w14:textId="77777777" w:rsidR="009B21B7" w:rsidRDefault="009B21B7" w:rsidP="009B21B7">
      <w:pPr>
        <w:spacing w:after="120"/>
        <w:rPr>
          <w:sz w:val="10"/>
          <w:szCs w:val="10"/>
        </w:rPr>
      </w:pPr>
    </w:p>
    <w:p w14:paraId="344C1499" w14:textId="77777777" w:rsidR="009B21B7" w:rsidRPr="0030366B" w:rsidRDefault="009B21B7" w:rsidP="009B21B7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2.2) </w:t>
      </w:r>
      <w:r w:rsidRPr="0030366B">
        <w:rPr>
          <w:sz w:val="18"/>
          <w:szCs w:val="18"/>
        </w:rPr>
        <w:t xml:space="preserve">Please provide the screenshot of </w:t>
      </w:r>
      <w:r>
        <w:rPr>
          <w:sz w:val="18"/>
          <w:szCs w:val="18"/>
        </w:rPr>
        <w:t>the execution and testing of C programs (Socket Programming in C) provided in Handout A for Week 13. Please also provide the screenshot of command "</w:t>
      </w:r>
      <w:r w:rsidRPr="004E6411">
        <w:rPr>
          <w:rFonts w:ascii="Courier New" w:hAnsi="Courier New" w:cs="Courier New"/>
          <w:i/>
          <w:iCs/>
          <w:sz w:val="16"/>
          <w:szCs w:val="16"/>
        </w:rPr>
        <w:t>netstat</w:t>
      </w:r>
      <w:r>
        <w:rPr>
          <w:sz w:val="18"/>
          <w:szCs w:val="18"/>
        </w:rPr>
        <w:t xml:space="preserve">" that indicates you have properly released the port you used after you completed your task. </w:t>
      </w:r>
      <w:r w:rsidRPr="0030366B">
        <w:rPr>
          <w:sz w:val="18"/>
          <w:szCs w:val="18"/>
        </w:rPr>
        <w:t xml:space="preserve">(5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7398"/>
      </w:tblGrid>
      <w:tr w:rsidR="009B21B7" w14:paraId="6AF858FE" w14:textId="77777777" w:rsidTr="001A414F">
        <w:trPr>
          <w:trHeight w:val="5309"/>
        </w:trPr>
        <w:tc>
          <w:tcPr>
            <w:tcW w:w="7398" w:type="dxa"/>
          </w:tcPr>
          <w:p w14:paraId="65BEFCE2" w14:textId="09576659" w:rsidR="009B21B7" w:rsidRPr="00175E74" w:rsidRDefault="002E12FE" w:rsidP="001A41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0375BDC5" wp14:editId="6FB4E238">
                  <wp:extent cx="2518410" cy="46520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410" cy="465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B01E2" w14:textId="77777777" w:rsidR="009B21B7" w:rsidRDefault="009B21B7" w:rsidP="009B21B7">
      <w:pPr>
        <w:suppressAutoHyphens w:val="0"/>
        <w:spacing w:after="0"/>
        <w:jc w:val="left"/>
        <w:rPr>
          <w:sz w:val="10"/>
          <w:szCs w:val="10"/>
        </w:rPr>
      </w:pPr>
    </w:p>
    <w:sectPr w:rsidR="009B21B7" w:rsidSect="00C217DB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33B4" w14:textId="77777777" w:rsidR="00F83655" w:rsidRDefault="00F83655">
      <w:pPr>
        <w:spacing w:after="0"/>
      </w:pPr>
      <w:r>
        <w:separator/>
      </w:r>
    </w:p>
  </w:endnote>
  <w:endnote w:type="continuationSeparator" w:id="0">
    <w:p w14:paraId="09DFFCCA" w14:textId="77777777" w:rsidR="00F83655" w:rsidRDefault="00F83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4378" w14:textId="77777777" w:rsidR="00F83655" w:rsidRDefault="00F83655">
      <w:pPr>
        <w:spacing w:after="0"/>
      </w:pPr>
      <w:r>
        <w:separator/>
      </w:r>
    </w:p>
  </w:footnote>
  <w:footnote w:type="continuationSeparator" w:id="0">
    <w:p w14:paraId="6DD4C1C9" w14:textId="77777777" w:rsidR="00F83655" w:rsidRDefault="00F83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20621"/>
      <w:docPartObj>
        <w:docPartGallery w:val="Page Numbers (Top of Page)"/>
        <w:docPartUnique/>
      </w:docPartObj>
    </w:sdtPr>
    <w:sdtContent>
      <w:p w14:paraId="0E040D73" w14:textId="77777777" w:rsidR="003B36D5" w:rsidRDefault="009B21B7" w:rsidP="00FC5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84C028" w14:textId="77777777" w:rsidR="003B36D5" w:rsidRDefault="00000000" w:rsidP="003B36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0648050"/>
      <w:docPartObj>
        <w:docPartGallery w:val="Page Numbers (Top of Page)"/>
        <w:docPartUnique/>
      </w:docPartObj>
    </w:sdtPr>
    <w:sdtContent>
      <w:p w14:paraId="11719809" w14:textId="77777777" w:rsidR="003B36D5" w:rsidRDefault="009B21B7" w:rsidP="00FC5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E23D8D" w14:textId="77777777" w:rsidR="003B36D5" w:rsidRDefault="00000000" w:rsidP="003B36D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B7"/>
    <w:rsid w:val="000F00D2"/>
    <w:rsid w:val="002226A4"/>
    <w:rsid w:val="002E12FE"/>
    <w:rsid w:val="00610D4B"/>
    <w:rsid w:val="00702002"/>
    <w:rsid w:val="008854E8"/>
    <w:rsid w:val="008C0A2B"/>
    <w:rsid w:val="009B21B7"/>
    <w:rsid w:val="009F315C"/>
    <w:rsid w:val="00AB79BA"/>
    <w:rsid w:val="00CC0E20"/>
    <w:rsid w:val="00E4576E"/>
    <w:rsid w:val="00F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65B5"/>
  <w15:chartTrackingRefBased/>
  <w15:docId w15:val="{53B33151-B553-7E47-89BD-9CA5EFD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7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9B21B7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21B7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9B21B7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9B21B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21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21B7"/>
    <w:rPr>
      <w:rFonts w:ascii="Times New Roman" w:eastAsia="Times New Roman" w:hAnsi="Times New Roman" w:cs="Times New Roman"/>
      <w:sz w:val="22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9B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Pong Shoua Lee</cp:lastModifiedBy>
  <cp:revision>6</cp:revision>
  <dcterms:created xsi:type="dcterms:W3CDTF">2022-11-11T23:26:00Z</dcterms:created>
  <dcterms:modified xsi:type="dcterms:W3CDTF">2022-11-18T01:36:00Z</dcterms:modified>
</cp:coreProperties>
</file>