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Curriculum vitae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Date of birth: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Profile</w:t>
      </w:r>
    </w:p>
    <w:p>
      <w:pPr>
        <w:spacing w:after="100"/>
      </w:pPr>
      <w:r>
        <w:rPr>
          <w:sz w:val="21"/>
          <w:szCs w:val="21"/>
        </w:rPr>
        <w:t xml:space="preserve">Motivierte Bewerberin mit Interesse an einer Ausbildung. Teamarbeit, Zuverlässigkeit und Lernbereitschaft.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Education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Experience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Skills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German level: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2026-10-21T16:06:50.804Z</dcterms:created>
  <dcterms:modified xsi:type="dcterms:W3CDTF">2026-10-21T16:06:50.804Z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