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Резюме</w:t>
      </w:r>
    </w:p>
    <w:p>
      <w:pPr>
        <w:jc w:val="right"/>
      </w:pPr>
      <w:r>
        <w:drawing>
          <wp:inline distT="0" distB="0" distL="0" distR="0">
            <wp:extent cx="685800" cy="82296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Дата рождения: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Кратко о себе</w:t>
      </w:r>
    </w:p>
    <w:p>
      <w:pPr>
        <w:spacing w:after="100"/>
      </w:pPr>
      <w:r>
        <w:rPr>
          <w:sz w:val="21"/>
          <w:szCs w:val="21"/>
        </w:rPr>
        <w:t xml:space="preserve">Motivierte Bewerberin — опыт и обучение.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Образование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Опыт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Навыки и умения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Уровень немецкого: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f1d74900de41043ee34255da4a0a94bfd046fb7b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2026-10-27T17:00:28.619Z</dcterms:created>
  <dcterms:modified xsi:type="dcterms:W3CDTF">2026-10-27T17:00:28.619Z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