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https://clay-image-generation.s3.us-east-1.amazonaws.com/ff0c95b5-0b5d-45ea-bfec-6b1a095bd27e.png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https://drive.google.com/file/d/1sYbhzox85zNmEOcz_Fo8I6PiM7554O1-/view?usp=drivesdk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se puede observar un mercado local lleno de vida y actividad. A la derecha, se encuentran puestos tradicionales que exhiben productos como artesanías hechas a mano, frutas y verduras frescas, y productos artesanales. A la izquierda, se ven puestos modernos con productos tecnológicos como gadgets, dispositivos inteligentes para el hogar y herramientas innovadoras. Los colores vibrantes de los puestos y los letreros añaden dinamismo a la escena.</w:t>
      </w:r>
    </w:p>
    <w:p>
      <w:r>
        <w:rPr>
          <w:sz w:val="22"/>
        </w:rPr>
        <w:t>La escena probablemente transcurre en una mañana soleada, tal vez un sábado, cuando el mercado está en su apogeo. El mercado podría estar ubicado en una ciudad que fusiona lo antiguo y lo moderno, como Barcelona o Ciudad de México, donde la tradición y la tecnología conviven de manera armoniosa.</w:t>
      </w:r>
    </w:p>
    <w:p>
      <w:r>
        <w:rPr>
          <w:sz w:val="22"/>
        </w:rPr>
        <w:t>Los compradores y vendedores parecen estar interactuando de manera amigable. Se ve a una familia observando curiosamente los productos tecnológicos, mientras que una pareja mayor se interesa por las artesanías tradicionales. Esta diversidad refleja la convivencia de diferentes generaciones y culturas, cada una aprendiendo de la otra.</w:t>
      </w:r>
    </w:p>
    <w:p>
      <w:r>
        <w:rPr>
          <w:sz w:val="22"/>
        </w:rPr>
        <w:t>Las expresiones de las personas denotan curiosidad y entusiasmo. Los compradores parecen estar emocionados por descubrir nuevos productos y experiencias. Los vendedores, a su vez, muestran orgullo por su trabajo, ya sea en la creación artesanal o en la innovación tecnológica.</w:t>
      </w:r>
    </w:p>
    <w:p>
      <w:r>
        <w:rPr>
          <w:sz w:val="22"/>
        </w:rPr>
        <w:t>En el pasado, este mercado quizás solo vendía productos tradicionales, pero con el tiempo, ha evolucionado para incluir elementos modernos, atrayendo a una clientela más diversa. En el futuro, este mercado podría convertirse en un referente de cómo integrar la tradición con la tecnología, siendo un modelo a seguir para otros lugares que buscan preservar su cultura mientras avanzan hacia la modernidad.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