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https://clay-image-generation.s3.us-east-1.amazonaws.com/b72dfbaa-73b4-4e6a-915c-2e8fb7c21edc.png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https://drive.google.com/file/d/1lg1ziabE8QzzhhoMKr1VgP0aVpXD0Xq8/view?usp=drivesdk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observar un parque urbano donde un grupo diverso de personas está haciendo ejercicio. Hay individuos de diferentes edades y procedencias, algunos están corriendo, otros practicando yoga y algunos más andando en bicicleta. La escena muestra una mezcla de colores vivos en la vestimenta de las personas, lo que contrasta con el entorno urbano algo desolado.</w:t>
      </w:r>
    </w:p>
    <w:p>
      <w:r>
        <w:rPr>
          <w:sz w:val="22"/>
        </w:rPr>
        <w:t>El tiempo parece ser a media mañana, ya que la luz es clara pero no tan intensa como al mediodía. El parque está ubicado en una ciudad grande, probablemente en una zona donde la naturaleza y la urbanización coexisten de manera problemática. Al fondo, se pueden ver edificios industriales que sugieren un área urbana muy desarrollada. El cielo presenta un tono grisáceo, posiblemente debido a la contaminación, y en el suelo puede observarse algo de basura dispersa.</w:t>
      </w:r>
    </w:p>
    <w:p>
      <w:r>
        <w:rPr>
          <w:sz w:val="22"/>
        </w:rPr>
        <w:t>Las personas en la imagen parecen no conocerse entre sí, pero comparten un objetivo común: mantener un estilo de vida saludable a pesar de los desafíos ambientales. Esta situación refleja una especie de comunidad no formal, que se une por la voluntad de cuidar su salud física.</w:t>
      </w:r>
    </w:p>
    <w:p>
      <w:r>
        <w:rPr>
          <w:sz w:val="22"/>
        </w:rPr>
        <w:t>Los sentimientos que evoca la imagen son de determinación y resiliencia. A pesar de las condiciones ambientales menos que ideales, los individuos muestran un espíritu fuerte y un deseo de mejorar su bienestar. La imagen sugiere una dualidad entre la lucha contra la contaminación y el esfuerzo por mantener un estilo de vida activo.</w:t>
      </w:r>
    </w:p>
    <w:p>
      <w:r>
        <w:rPr>
          <w:sz w:val="22"/>
        </w:rPr>
        <w:t>En cuanto al pasado, se puede imaginar que este parque fue una vez más limpio y que la urbanización progresiva ha traído consigo contaminación y retos ambientales. Hacia el futuro, es posible que estas personas, al continuar usando este espacio, fomenten una mayor conciencia sobre la importancia de cuidar el medio ambiente y demanden cambios para mejorar la calidad del aire y la limpieza del parque. También podría esperarse que surjan iniciativas comunitarias para abordar estos problemas.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