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Image_url</w:t>
      </w:r>
    </w:p>
    <w:p>
      <w:r>
        <w:rPr>
          <w:sz w:val="22"/>
        </w:rPr>
        <w:t>https://clay-image-generation.s3.us-east-1.amazonaws.com/3eed6448-b637-408d-b05f-60bd2a4362c7.png</w:t>
      </w:r>
    </w:p>
    <w:p/>
    <w:p>
      <w:pPr>
        <w:pStyle w:val="Heading1"/>
      </w:pPr>
      <w:r>
        <w:t>Audio_url</w:t>
      </w:r>
    </w:p>
    <w:p>
      <w:r>
        <w:rPr>
          <w:sz w:val="22"/>
        </w:rPr>
        <w:t>https://drive.google.com/file/d/1jg38VQ5906HQkN1vJspgktU0fNJNGSBb/view?usp=drivesdk</w:t>
      </w:r>
    </w:p>
    <w:p/>
    <w:p>
      <w:pPr>
        <w:pStyle w:val="Heading1"/>
      </w:pPr>
      <w:r>
        <w:t>Solution</w:t>
      </w:r>
    </w:p>
    <w:p>
      <w:r>
        <w:rPr>
          <w:sz w:val="22"/>
        </w:rPr>
        <w:t>En la imagen veo una escena animada en la cafetería de una escuela. Hay varios niños de diferentes orígenes sentados en mesas disfrutando de su almuerzo. En primer plano, un grupo de niños está comiendo alimentos saludables como frutas coloridas, ensaladas y granos integrales. Al lado, otro grupo de niños opta por opciones menos saludables como comida rápida y snacks azucarados.</w:t>
      </w:r>
    </w:p>
    <w:p>
      <w:r>
        <w:rPr>
          <w:sz w:val="22"/>
        </w:rPr>
        <w:t>La fotografía parece haber sido tomada durante el almuerzo en un día de escuela regular, probablemente al mediodía. La ubicación es claramente una cafetería escolar, como se puede ver por las bandejas de comida, los carteles que promueven una alimentación saludable en las paredes, y las decoraciones coloridas que crean un ambiente alegre y acogedor.</w:t>
      </w:r>
    </w:p>
    <w:p>
      <w:r>
        <w:rPr>
          <w:sz w:val="22"/>
        </w:rPr>
        <w:t>Observando la relación entre los niños, parece que están divididos en dos grupos distintos según sus elecciones de comida. Sin embargo, todos parecen estar disfrutando de la compañía de sus amigos, lo que muestra que las diferencias en las elecciones alimenticias no afectan su interacción social en este contexto.</w:t>
      </w:r>
    </w:p>
    <w:p>
      <w:r>
        <w:rPr>
          <w:sz w:val="22"/>
        </w:rPr>
        <w:t>Los sentimientos reflejados en los rostros de los niños son variados. Algunos del grupo que consume alimentos saludables muestran satisfacción y energía, mientras que algunos del grupo con opciones menos saludables parecen menos entusiastas, quizás indicando una disconformidad con su comida o simplemente menos energía.</w:t>
      </w:r>
    </w:p>
    <w:p>
      <w:r>
        <w:rPr>
          <w:sz w:val="22"/>
        </w:rPr>
        <w:t>En cuanto al posible pasado, es posible que estos niños hayan sido influenciados por sus familias o entornos en sus elecciones alimentarias, lo que llevó a sus decisiones en la cafetería. En el futuro, al estar expuestos a campañas de alimentación saludable y educación sobre nutrición, como lo sugieren los carteles en la cafetería, es posible que más niños elijan alimentos más saludables, desarrollando hábitos que beneficien su bienestar a largo plazo.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