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38"/>
          <w:szCs w:val="38"/>
        </w:rPr>
        <w:t xml:space="preserve">SATYASUNDAR BEHERA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Bangalore, India  |  smartlearningjojo@gmail.com  |  +91 6363873178</w:t>
      </w:r>
    </w:p>
    <w:p>
      <w:pPr>
        <w:spacing w:after="90"/>
        <w:jc w:val="center"/>
      </w:pPr>
      <w:hyperlink w:history="1" r:id="rIdtmlbt2b5tiujlz8bbnmxe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linkedin.com/in/satyasundarbehera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2xewrt9rjx7u9vgu8ok0z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github.com/programmingxpert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vlihlsmehwhoyu6olr6xi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zeyuki.app</w:t>
        </w:r>
      </w:hyperlink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AI/ML undergraduate, OpenAI Student Collective Campus Lead, and self-taught builder who ships independently — from multi-agent AI systems to full-stack products to games. Selected by 1M1B as a Top 30 student changemaker for AI-for-sustainability work, and by OpenAI as 1 of 100 Campus Leads in India from 60,000+ applicants. Looking to bring the same initiative and end-to-end ownership to a team solving real problems.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Alliance University, Bangalore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 —  Bachelor of Computer Applications (Hons.), AI/ML Specialization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2nd Year (3rd Semester)  |  Expected Graduation: 2029  |  CGPA: 8.25/10  |  Class Representative for a cohort of 69 students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LEADERSHIP &amp; RECOGNITION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OpenAI Student Collective — Campus Lead, Alliance University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— selected as 1 of 100 Campus Leads in India from over 60,000 applicants; leads campus-wide AI community building and events.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1M1B Green Internship — Top 30 Student Changemaker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(AICTE + IBM SkillsBuild) — built Byte2Bite, an AI fridge-to-recipe app.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1M1B Workplace Experience — Tech Ace Badge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— built CarbonCast (carbon footprint predictor) on Team Nimbus; separately built EcoLens, placed Top 30.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Class Representative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for a cohort of 69 students at Alliance University.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Python, JavaScript, TypeScript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AI/ML: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LangChain, LangGraph, HuggingFace, Ollama, OpenAI &amp; Anthropic APIs, Vision AI, Agent Development Kit (ADK)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Backend &amp; Data: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FastAPI, WebSocket, PostgreSQL, MongoDB, Redis, Vector Search (Oracle 26ai)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Frontend &amp; Infra: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React, Three.js, Docker, AWS, Google Cloud Platform, Kubernetes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FEATURED PROJECTS</w:t>
      </w:r>
    </w:p>
    <w:p>
      <w:pPr>
        <w:spacing w:after="8"/>
      </w:pPr>
      <w:hyperlink w:history="1" r:id="rIdedrukbemhi8m7aas1tjci">
        <w:r>
          <w:rPr>
            <w:rFonts w:ascii="Calibri" w:cs="Calibri" w:eastAsia="Calibri" w:hAnsi="Calibri"/>
            <w:b/>
            <w:bCs/>
            <w:color w:val="1F3A5F"/>
            <w:sz w:val="19"/>
            <w:szCs w:val="19"/>
            <w:u w:val="single"/>
          </w:rPr>
          <w:t xml:space="preserve">EcoLens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—  React 19, TypeScript, MongoDB, DeepSeek AI, Climatiq API. AI sustainability platform estimating carbon impact via ISO 14040/14044 with personalized recommendations. Showcased to Microsoft leadership at the 1M1B Centre of Excellence.</w:t>
      </w:r>
    </w:p>
    <w:p>
      <w:pPr>
        <w:spacing w:after="8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AgenticBank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LangGraph, FastAPI, WebSocket, Oracle 26ai. Multi-agent banking simulation: six specialized agents coordinating over real-time WebSocket, backed by vector search.</w:t>
      </w:r>
    </w:p>
    <w:p>
      <w:pPr>
        <w:spacing w:after="8" w:before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Byte2Bite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—  Qwen-VL/Moondream, IBM Granite. Scans a fridge photo, auto-detects ingredients, and suggests recipes from 138+ options before food spoils, with an SDG-12 waste score and a conversational cooking assistant.</w:t>
      </w:r>
    </w:p>
    <w:p>
      <w:pPr>
        <w:spacing w:after="8" w:before="50"/>
      </w:pPr>
      <w:hyperlink w:history="1" r:id="rIdnrmedsyrak0hedq4pgrko">
        <w:r>
          <w:rPr>
            <w:rFonts w:ascii="Calibri" w:cs="Calibri" w:eastAsia="Calibri" w:hAnsi="Calibri"/>
            <w:b/>
            <w:bCs/>
            <w:color w:val="1F3A5F"/>
            <w:sz w:val="19"/>
            <w:szCs w:val="19"/>
            <w:u w:val="single"/>
          </w:rPr>
          <w:t xml:space="preserve">TruthEngine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—  AI-powered fact verification platform gathering and organizing multi-source evidence to evaluate claim credibility.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OTHER PROJECTS</w:t>
      </w:r>
    </w:p>
    <w:p>
      <w:pPr>
        <w:pStyle w:val="ListParagraph"/>
        <w:numPr>
          <w:ilvl w:val="0"/>
          <w:numId w:val="1"/>
        </w:numPr>
        <w:spacing w:after="30"/>
      </w:pPr>
      <w:hyperlink w:history="1" r:id="rIdeglqycglsvopu58ozrcwq">
        <w:r>
          <w:rPr>
            <w:rFonts w:ascii="Calibri" w:cs="Calibri" w:eastAsia="Calibri" w:hAnsi="Calibri"/>
            <w:b/>
            <w:bCs/>
            <w:color w:val="1F3A5F"/>
            <w:sz w:val="18"/>
            <w:szCs w:val="18"/>
            <w:u w:val="single"/>
          </w:rPr>
          <w:t xml:space="preserve">Nishanka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— all-in-one Discord bot, 250+ commands across moderation, economy, music, games, and server management.</w:t>
      </w:r>
    </w:p>
    <w:p>
      <w:pPr>
        <w:pStyle w:val="ListParagraph"/>
        <w:numPr>
          <w:ilvl w:val="0"/>
          <w:numId w:val="1"/>
        </w:numPr>
        <w:spacing w:after="30"/>
      </w:pPr>
      <w:hyperlink w:history="1" r:id="rIds8ml0b2nppktziu3ggstk">
        <w:r>
          <w:rPr>
            <w:rFonts w:ascii="Calibri" w:cs="Calibri" w:eastAsia="Calibri" w:hAnsi="Calibri"/>
            <w:b/>
            <w:bCs/>
            <w:color w:val="1F3A5F"/>
            <w:sz w:val="18"/>
            <w:szCs w:val="18"/>
            <w:u w:val="single"/>
          </w:rPr>
          <w:t xml:space="preserve">Sidespin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— Three.js table tennis game; 1v1 vs. a bot or online multiplayer in a private room, no physical table needed.</w:t>
      </w:r>
    </w:p>
    <w:p>
      <w:pPr>
        <w:pBdr>
          <w:bottom w:val="single" w:color="1F3A5F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Google Cloud Gen AI Academy APAC 2026 — Hack2skill (Jul 2026)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Engineer AI Agents with Agent Development Kit (ADK) — Google (May 2026)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Deploy Kubernetes Applications on Google Cloud — Google (May 2026)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Google AI Specialization — Google / Coursera (Mar 2026)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Algorithms on Graphs — UC San Diego / Coursera (Feb 2026)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Object-Oriented Programming in Java — IBM &amp; UC San Diego / Coursera (Feb 2026)</w:t>
      </w:r>
    </w:p>
    <w:sectPr>
      <w:pgSz w:w="11906" w:h="16838" w:orient="portrait"/>
      <w:pgMar w:top="648" w:right="863" w:bottom="648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mlbt2b5tiujlz8bbnmxe" Type="http://schemas.openxmlformats.org/officeDocument/2006/relationships/hyperlink" Target="https://www.linkedin.com/in/satyasundarbehera" TargetMode="External"/><Relationship Id="rId2xewrt9rjx7u9vgu8ok0z" Type="http://schemas.openxmlformats.org/officeDocument/2006/relationships/hyperlink" Target="https://github.com/programmingxpert/" TargetMode="External"/><Relationship Id="rIdvlihlsmehwhoyu6olr6xi" Type="http://schemas.openxmlformats.org/officeDocument/2006/relationships/hyperlink" Target="https://zeyuki.app" TargetMode="External"/><Relationship Id="rIdedrukbemhi8m7aas1tjci" Type="http://schemas.openxmlformats.org/officeDocument/2006/relationships/hyperlink" Target="https://ecolens.zeyuki.app" TargetMode="External"/><Relationship Id="rIdnrmedsyrak0hedq4pgrko" Type="http://schemas.openxmlformats.org/officeDocument/2006/relationships/hyperlink" Target="https://github.com/programmingxpert/TruthEngine" TargetMode="External"/><Relationship Id="rIdeglqycglsvopu58ozrcwq" Type="http://schemas.openxmlformats.org/officeDocument/2006/relationships/hyperlink" Target="https://nishanka.zeyuki.app" TargetMode="External"/><Relationship Id="rIds8ml0b2nppktziu3ggstk" Type="http://schemas.openxmlformats.org/officeDocument/2006/relationships/hyperlink" Target="https://sidespin.zeyuki.app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2026-09-19T18:02:19.545Z</dcterms:created>
  <dcterms:modified xsi:type="dcterms:W3CDTF">2026-09-19T18:02:19.555Z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