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8200" w14:textId="5E022EA4" w:rsidR="00FD70A5" w:rsidRDefault="00A13150" w:rsidP="00A13150">
      <w:pPr>
        <w:pStyle w:val="1"/>
        <w:jc w:val="center"/>
      </w:pPr>
      <w:r>
        <w:rPr>
          <w:rFonts w:hint="eastAsia"/>
        </w:rPr>
        <w:t>外部芯片驱动测试报告</w:t>
      </w:r>
    </w:p>
    <w:sectPr w:rsidR="00FD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C8"/>
    <w:rsid w:val="009B5EC8"/>
    <w:rsid w:val="00A13150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037B"/>
  <w15:chartTrackingRefBased/>
  <w15:docId w15:val="{071B5AA4-116D-4ED9-A385-40D76F28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1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3</cp:revision>
  <dcterms:created xsi:type="dcterms:W3CDTF">2020-06-23T03:04:00Z</dcterms:created>
  <dcterms:modified xsi:type="dcterms:W3CDTF">2020-06-23T03:04:00Z</dcterms:modified>
</cp:coreProperties>
</file>