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C21C8" w14:textId="6F1C2580" w:rsidR="00670FE8" w:rsidRPr="003E4A8D" w:rsidRDefault="00DF4AEB" w:rsidP="00C96EC8">
      <w:pPr>
        <w:jc w:val="center"/>
        <w:rPr>
          <w:lang w:val="lt-LT"/>
        </w:rPr>
      </w:pPr>
      <w:bookmarkStart w:id="0" w:name="_GoBack"/>
      <w:bookmarkEnd w:id="0"/>
      <w:r w:rsidRPr="003E4A8D">
        <w:rPr>
          <w:noProof/>
          <w:lang w:val="lt-LT"/>
        </w:rPr>
        <w:drawing>
          <wp:inline distT="0" distB="0" distL="0" distR="0" wp14:anchorId="0E82F67E" wp14:editId="3D3D2E0B">
            <wp:extent cx="883920" cy="969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1B8EB12" w14:textId="71273C3F" w:rsidR="00DF4AEB" w:rsidRPr="003E4A8D" w:rsidRDefault="00DF4AEB" w:rsidP="00C96EC8">
      <w:pPr>
        <w:jc w:val="center"/>
        <w:rPr>
          <w:b/>
          <w:sz w:val="36"/>
          <w:lang w:val="lt-LT"/>
        </w:rPr>
      </w:pPr>
      <w:r w:rsidRPr="003E4A8D">
        <w:rPr>
          <w:b/>
          <w:sz w:val="36"/>
          <w:lang w:val="lt-LT"/>
        </w:rPr>
        <w:t>Kauno technologijos universitetas</w:t>
      </w:r>
    </w:p>
    <w:p w14:paraId="093F20B2" w14:textId="054DD55C" w:rsidR="00DF4AEB" w:rsidRPr="003E4A8D" w:rsidRDefault="00DF4AEB" w:rsidP="00C96EC8">
      <w:pPr>
        <w:spacing w:after="3480"/>
        <w:jc w:val="center"/>
        <w:rPr>
          <w:sz w:val="28"/>
          <w:lang w:val="lt-LT"/>
        </w:rPr>
      </w:pPr>
      <w:r w:rsidRPr="003E4A8D">
        <w:rPr>
          <w:sz w:val="28"/>
          <w:lang w:val="lt-LT"/>
        </w:rPr>
        <w:t>Informatikos fakultetas</w:t>
      </w:r>
    </w:p>
    <w:p w14:paraId="15FEEFCF" w14:textId="57D0C20F" w:rsidR="00DF4AEB" w:rsidRPr="003E4A8D" w:rsidRDefault="00DF4AEB" w:rsidP="00C96EC8">
      <w:pPr>
        <w:jc w:val="center"/>
        <w:rPr>
          <w:sz w:val="36"/>
          <w:lang w:val="lt-LT"/>
        </w:rPr>
      </w:pPr>
      <w:r w:rsidRPr="003E4A8D">
        <w:rPr>
          <w:sz w:val="36"/>
          <w:lang w:val="lt-LT"/>
        </w:rPr>
        <w:t>Fizika 1 „Liftas“</w:t>
      </w:r>
    </w:p>
    <w:p w14:paraId="7EB1AD5C" w14:textId="1C69B7C4" w:rsidR="00DF4AEB" w:rsidRPr="003E4A8D" w:rsidRDefault="00DF4AEB" w:rsidP="00C96EC8">
      <w:pPr>
        <w:spacing w:after="2280"/>
        <w:jc w:val="center"/>
        <w:rPr>
          <w:lang w:val="lt-LT"/>
        </w:rPr>
      </w:pPr>
      <w:r w:rsidRPr="003E4A8D">
        <w:rPr>
          <w:lang w:val="lt-LT"/>
        </w:rPr>
        <w:t>P190B101 Fizika 1 probleminė užduotis 1</w:t>
      </w:r>
    </w:p>
    <w:p w14:paraId="1EBBA954" w14:textId="69426617" w:rsidR="00DF4AEB" w:rsidRPr="003E4A8D" w:rsidRDefault="009A289A" w:rsidP="00C96EC8">
      <w:pPr>
        <w:jc w:val="center"/>
        <w:rPr>
          <w:lang w:val="lt-LT"/>
        </w:rPr>
      </w:pPr>
      <w:r>
        <w:rPr>
          <w:lang w:val="lt-LT"/>
        </w:rPr>
        <w:pict w14:anchorId="29D6A120">
          <v:rect id="_x0000_i1025" style="width:270.8pt;height:1.5pt;mso-position-horizontal:absolute" o:hrpct="600" o:hralign="center" o:hrstd="t" o:hrnoshade="t" o:hr="t" fillcolor="#a5a5a5 [2092]" stroked="f"/>
        </w:pict>
      </w:r>
    </w:p>
    <w:p w14:paraId="217012D8" w14:textId="461B12C6" w:rsidR="00DF4AEB" w:rsidRPr="003E4A8D" w:rsidRDefault="00DF4AEB" w:rsidP="00C96EC8">
      <w:pPr>
        <w:spacing w:after="0"/>
        <w:jc w:val="center"/>
        <w:rPr>
          <w:b/>
          <w:lang w:val="lt-LT"/>
        </w:rPr>
      </w:pPr>
      <w:r w:rsidRPr="003E4A8D">
        <w:rPr>
          <w:b/>
          <w:lang w:val="lt-LT"/>
        </w:rPr>
        <w:t>Projekto autoriai</w:t>
      </w:r>
    </w:p>
    <w:p w14:paraId="17AC2247" w14:textId="681149F9" w:rsidR="00DF4AEB" w:rsidRPr="003E4A8D" w:rsidRDefault="00DF4AEB" w:rsidP="00C96EC8">
      <w:pPr>
        <w:spacing w:after="0"/>
        <w:jc w:val="center"/>
        <w:rPr>
          <w:lang w:val="lt-LT"/>
        </w:rPr>
      </w:pPr>
      <w:r w:rsidRPr="003E4A8D">
        <w:rPr>
          <w:lang w:val="lt-LT"/>
        </w:rPr>
        <w:t>Gustas Klevinskas</w:t>
      </w:r>
    </w:p>
    <w:p w14:paraId="7A4FC147" w14:textId="5B1BA075" w:rsidR="00DF4AEB" w:rsidRPr="003E4A8D" w:rsidRDefault="00DF4AEB" w:rsidP="00C96EC8">
      <w:pPr>
        <w:spacing w:after="0"/>
        <w:jc w:val="center"/>
        <w:rPr>
          <w:lang w:val="lt-LT"/>
        </w:rPr>
      </w:pPr>
      <w:r w:rsidRPr="003E4A8D">
        <w:rPr>
          <w:lang w:val="lt-LT"/>
        </w:rPr>
        <w:t>Ignas Laurinaitis</w:t>
      </w:r>
    </w:p>
    <w:p w14:paraId="2458DE7B" w14:textId="72040256" w:rsidR="00DF4AEB" w:rsidRPr="003E4A8D" w:rsidRDefault="00DF4AEB" w:rsidP="00C96EC8">
      <w:pPr>
        <w:spacing w:after="0"/>
        <w:jc w:val="center"/>
        <w:rPr>
          <w:lang w:val="lt-LT"/>
        </w:rPr>
      </w:pPr>
      <w:r w:rsidRPr="003E4A8D">
        <w:rPr>
          <w:lang w:val="lt-LT"/>
        </w:rPr>
        <w:t>Gytis Dobrovolskis</w:t>
      </w:r>
    </w:p>
    <w:p w14:paraId="1EDA8DA3" w14:textId="7F98C44F" w:rsidR="00DF4AEB" w:rsidRPr="003E4A8D" w:rsidRDefault="00DF4AEB" w:rsidP="00C96EC8">
      <w:pPr>
        <w:spacing w:after="0"/>
        <w:jc w:val="center"/>
        <w:rPr>
          <w:lang w:val="lt-LT"/>
        </w:rPr>
      </w:pPr>
      <w:r w:rsidRPr="003E4A8D">
        <w:rPr>
          <w:lang w:val="lt-LT"/>
        </w:rPr>
        <w:t>Dainius Dzialtuvas</w:t>
      </w:r>
    </w:p>
    <w:p w14:paraId="22B00B0E" w14:textId="5040EBE3" w:rsidR="00DF4AEB" w:rsidRPr="003E4A8D" w:rsidRDefault="00DF4AEB" w:rsidP="00C96EC8">
      <w:pPr>
        <w:spacing w:after="360"/>
        <w:jc w:val="center"/>
        <w:rPr>
          <w:lang w:val="lt-LT"/>
        </w:rPr>
      </w:pPr>
      <w:r w:rsidRPr="003E4A8D">
        <w:rPr>
          <w:lang w:val="lt-LT"/>
        </w:rPr>
        <w:t>Gedas Kambaras</w:t>
      </w:r>
    </w:p>
    <w:p w14:paraId="65A655CE" w14:textId="718B86F0" w:rsidR="00DF4AEB" w:rsidRPr="003E4A8D" w:rsidRDefault="00DF4AEB" w:rsidP="00C96EC8">
      <w:pPr>
        <w:spacing w:after="0"/>
        <w:jc w:val="center"/>
        <w:rPr>
          <w:b/>
          <w:lang w:val="lt-LT"/>
        </w:rPr>
      </w:pPr>
      <w:r w:rsidRPr="003E4A8D">
        <w:rPr>
          <w:b/>
          <w:lang w:val="lt-LT"/>
        </w:rPr>
        <w:t>Akademinė grupė</w:t>
      </w:r>
    </w:p>
    <w:p w14:paraId="10C499B4" w14:textId="14AB98F5" w:rsidR="00DF4AEB" w:rsidRPr="003E4A8D" w:rsidRDefault="00DF4AEB" w:rsidP="00C96EC8">
      <w:pPr>
        <w:spacing w:after="360"/>
        <w:jc w:val="center"/>
        <w:rPr>
          <w:lang w:val="lt-LT"/>
        </w:rPr>
      </w:pPr>
      <w:r w:rsidRPr="003E4A8D">
        <w:rPr>
          <w:lang w:val="lt-LT"/>
        </w:rPr>
        <w:t>IFF-8/7</w:t>
      </w:r>
    </w:p>
    <w:p w14:paraId="1617A04F" w14:textId="64F5EFCA" w:rsidR="00DF4AEB" w:rsidRPr="003E4A8D" w:rsidRDefault="00DF4AEB" w:rsidP="00C96EC8">
      <w:pPr>
        <w:spacing w:after="0"/>
        <w:jc w:val="center"/>
        <w:rPr>
          <w:b/>
          <w:lang w:val="lt-LT"/>
        </w:rPr>
      </w:pPr>
      <w:r w:rsidRPr="003E4A8D">
        <w:rPr>
          <w:b/>
          <w:lang w:val="lt-LT"/>
        </w:rPr>
        <w:t>Vadovai</w:t>
      </w:r>
    </w:p>
    <w:p w14:paraId="49FD0720" w14:textId="3353679C" w:rsidR="00DF4AEB" w:rsidRPr="003E4A8D" w:rsidRDefault="00DF4AEB" w:rsidP="00C96EC8">
      <w:pPr>
        <w:jc w:val="center"/>
        <w:rPr>
          <w:lang w:val="lt-LT"/>
        </w:rPr>
      </w:pPr>
      <w:r w:rsidRPr="003E4A8D">
        <w:rPr>
          <w:lang w:val="lt-LT"/>
        </w:rPr>
        <w:t>Doc. Ramūnas Naujokaitis</w:t>
      </w:r>
    </w:p>
    <w:p w14:paraId="21BA8AB0" w14:textId="64AD7199" w:rsidR="00DF4AEB" w:rsidRPr="003E4A8D" w:rsidRDefault="009A289A" w:rsidP="00C96EC8">
      <w:pPr>
        <w:jc w:val="center"/>
        <w:rPr>
          <w:lang w:val="lt-LT"/>
        </w:rPr>
      </w:pPr>
      <w:r>
        <w:rPr>
          <w:lang w:val="lt-LT"/>
        </w:rPr>
        <w:pict w14:anchorId="1233B4D8">
          <v:rect id="_x0000_i1026" style="width:270.8pt;height:1.5pt;mso-position-horizontal:absolute" o:hrpct="600" o:hralign="center" o:hrstd="t" o:hrnoshade="t" o:hr="t" fillcolor="#a5a5a5 [2092]" stroked="f"/>
        </w:pict>
      </w:r>
    </w:p>
    <w:p w14:paraId="1BDE174F" w14:textId="0877E1ED" w:rsidR="00DF4AEB" w:rsidRPr="003E4A8D" w:rsidRDefault="00DF4AEB" w:rsidP="00C96EC8">
      <w:pPr>
        <w:jc w:val="center"/>
        <w:rPr>
          <w:lang w:val="lt-LT"/>
        </w:rPr>
      </w:pPr>
      <w:r w:rsidRPr="003E4A8D">
        <w:rPr>
          <w:lang w:val="lt-LT"/>
        </w:rPr>
        <w:t>Kaunas, 2019</w:t>
      </w:r>
      <w:r w:rsidRPr="003E4A8D">
        <w:rPr>
          <w:lang w:val="lt-LT"/>
        </w:rPr>
        <w:br w:type="page"/>
      </w:r>
    </w:p>
    <w:sdt>
      <w:sdtPr>
        <w:rPr>
          <w:rFonts w:eastAsiaTheme="minorHAnsi" w:cstheme="minorBidi"/>
          <w:b w:val="0"/>
          <w:sz w:val="22"/>
          <w:szCs w:val="22"/>
          <w:lang w:val="lt-LT"/>
        </w:rPr>
        <w:id w:val="-1104567748"/>
        <w:docPartObj>
          <w:docPartGallery w:val="Table of Contents"/>
          <w:docPartUnique/>
        </w:docPartObj>
      </w:sdtPr>
      <w:sdtEndPr>
        <w:rPr>
          <w:bCs/>
          <w:noProof/>
        </w:rPr>
      </w:sdtEndPr>
      <w:sdtContent>
        <w:p w14:paraId="477A5907" w14:textId="4873BADF" w:rsidR="00B31C75" w:rsidRPr="003E4A8D" w:rsidRDefault="003E4A8D" w:rsidP="00C96EC8">
          <w:pPr>
            <w:pStyle w:val="TOCHeading"/>
            <w:rPr>
              <w:lang w:val="lt-LT"/>
            </w:rPr>
          </w:pPr>
          <w:r w:rsidRPr="003E4A8D">
            <w:rPr>
              <w:lang w:val="lt-LT"/>
            </w:rPr>
            <w:t>Turinys</w:t>
          </w:r>
        </w:p>
        <w:p w14:paraId="7FBB067B" w14:textId="4AA8784C" w:rsidR="00254911" w:rsidRDefault="00B31C75">
          <w:pPr>
            <w:pStyle w:val="TOC1"/>
            <w:tabs>
              <w:tab w:val="right" w:leader="dot" w:pos="9017"/>
            </w:tabs>
            <w:rPr>
              <w:rFonts w:asciiTheme="minorHAnsi" w:hAnsiTheme="minorHAnsi" w:cstheme="minorBidi"/>
              <w:noProof/>
            </w:rPr>
          </w:pPr>
          <w:r w:rsidRPr="003E4A8D">
            <w:rPr>
              <w:lang w:val="lt-LT"/>
            </w:rPr>
            <w:fldChar w:fldCharType="begin"/>
          </w:r>
          <w:r w:rsidRPr="003E4A8D">
            <w:rPr>
              <w:lang w:val="lt-LT"/>
            </w:rPr>
            <w:instrText xml:space="preserve"> TOC \o "1-3" \h \z \u </w:instrText>
          </w:r>
          <w:r w:rsidRPr="003E4A8D">
            <w:rPr>
              <w:lang w:val="lt-LT"/>
            </w:rPr>
            <w:fldChar w:fldCharType="separate"/>
          </w:r>
          <w:hyperlink w:anchor="_Toc2067573" w:history="1">
            <w:r w:rsidR="00254911" w:rsidRPr="00CA0E46">
              <w:rPr>
                <w:rStyle w:val="Hyperlink"/>
                <w:noProof/>
                <w:lang w:val="lt-LT"/>
              </w:rPr>
              <w:t>Santrauka</w:t>
            </w:r>
            <w:r w:rsidR="00254911">
              <w:rPr>
                <w:noProof/>
                <w:webHidden/>
              </w:rPr>
              <w:tab/>
            </w:r>
            <w:r w:rsidR="00254911">
              <w:rPr>
                <w:noProof/>
                <w:webHidden/>
              </w:rPr>
              <w:fldChar w:fldCharType="begin"/>
            </w:r>
            <w:r w:rsidR="00254911">
              <w:rPr>
                <w:noProof/>
                <w:webHidden/>
              </w:rPr>
              <w:instrText xml:space="preserve"> PAGEREF _Toc2067573 \h </w:instrText>
            </w:r>
            <w:r w:rsidR="00254911">
              <w:rPr>
                <w:noProof/>
                <w:webHidden/>
              </w:rPr>
            </w:r>
            <w:r w:rsidR="00254911">
              <w:rPr>
                <w:noProof/>
                <w:webHidden/>
              </w:rPr>
              <w:fldChar w:fldCharType="separate"/>
            </w:r>
            <w:r w:rsidR="00916D2A">
              <w:rPr>
                <w:noProof/>
                <w:webHidden/>
              </w:rPr>
              <w:t>3</w:t>
            </w:r>
            <w:r w:rsidR="00254911">
              <w:rPr>
                <w:noProof/>
                <w:webHidden/>
              </w:rPr>
              <w:fldChar w:fldCharType="end"/>
            </w:r>
          </w:hyperlink>
        </w:p>
        <w:p w14:paraId="44F4916C" w14:textId="4CBFCACF" w:rsidR="00254911" w:rsidRDefault="009A289A">
          <w:pPr>
            <w:pStyle w:val="TOC1"/>
            <w:tabs>
              <w:tab w:val="right" w:leader="dot" w:pos="9017"/>
            </w:tabs>
            <w:rPr>
              <w:rFonts w:asciiTheme="minorHAnsi" w:hAnsiTheme="minorHAnsi" w:cstheme="minorBidi"/>
              <w:noProof/>
            </w:rPr>
          </w:pPr>
          <w:hyperlink w:anchor="_Toc2067574" w:history="1">
            <w:r w:rsidR="00254911" w:rsidRPr="00CA0E46">
              <w:rPr>
                <w:rStyle w:val="Hyperlink"/>
                <w:noProof/>
                <w:lang w:val="lt-LT"/>
              </w:rPr>
              <w:t>Įvadas</w:t>
            </w:r>
            <w:r w:rsidR="00254911">
              <w:rPr>
                <w:noProof/>
                <w:webHidden/>
              </w:rPr>
              <w:tab/>
            </w:r>
            <w:r w:rsidR="00254911">
              <w:rPr>
                <w:noProof/>
                <w:webHidden/>
              </w:rPr>
              <w:fldChar w:fldCharType="begin"/>
            </w:r>
            <w:r w:rsidR="00254911">
              <w:rPr>
                <w:noProof/>
                <w:webHidden/>
              </w:rPr>
              <w:instrText xml:space="preserve"> PAGEREF _Toc2067574 \h </w:instrText>
            </w:r>
            <w:r w:rsidR="00254911">
              <w:rPr>
                <w:noProof/>
                <w:webHidden/>
              </w:rPr>
            </w:r>
            <w:r w:rsidR="00254911">
              <w:rPr>
                <w:noProof/>
                <w:webHidden/>
              </w:rPr>
              <w:fldChar w:fldCharType="separate"/>
            </w:r>
            <w:r w:rsidR="00916D2A">
              <w:rPr>
                <w:noProof/>
                <w:webHidden/>
              </w:rPr>
              <w:t>4</w:t>
            </w:r>
            <w:r w:rsidR="00254911">
              <w:rPr>
                <w:noProof/>
                <w:webHidden/>
              </w:rPr>
              <w:fldChar w:fldCharType="end"/>
            </w:r>
          </w:hyperlink>
        </w:p>
        <w:p w14:paraId="757BB612" w14:textId="0B96DEEB" w:rsidR="00254911" w:rsidRDefault="009A289A">
          <w:pPr>
            <w:pStyle w:val="TOC1"/>
            <w:tabs>
              <w:tab w:val="right" w:leader="dot" w:pos="9017"/>
            </w:tabs>
            <w:rPr>
              <w:rFonts w:asciiTheme="minorHAnsi" w:hAnsiTheme="minorHAnsi" w:cstheme="minorBidi"/>
              <w:noProof/>
            </w:rPr>
          </w:pPr>
          <w:hyperlink w:anchor="_Toc2067575" w:history="1">
            <w:r w:rsidR="00254911" w:rsidRPr="00CA0E46">
              <w:rPr>
                <w:rStyle w:val="Hyperlink"/>
                <w:noProof/>
                <w:lang w:val="lt-LT"/>
              </w:rPr>
              <w:t>Tvarkaraštis</w:t>
            </w:r>
            <w:r w:rsidR="00254911">
              <w:rPr>
                <w:noProof/>
                <w:webHidden/>
              </w:rPr>
              <w:tab/>
            </w:r>
            <w:r w:rsidR="00254911">
              <w:rPr>
                <w:noProof/>
                <w:webHidden/>
              </w:rPr>
              <w:fldChar w:fldCharType="begin"/>
            </w:r>
            <w:r w:rsidR="00254911">
              <w:rPr>
                <w:noProof/>
                <w:webHidden/>
              </w:rPr>
              <w:instrText xml:space="preserve"> PAGEREF _Toc2067575 \h </w:instrText>
            </w:r>
            <w:r w:rsidR="00254911">
              <w:rPr>
                <w:noProof/>
                <w:webHidden/>
              </w:rPr>
            </w:r>
            <w:r w:rsidR="00254911">
              <w:rPr>
                <w:noProof/>
                <w:webHidden/>
              </w:rPr>
              <w:fldChar w:fldCharType="separate"/>
            </w:r>
            <w:r w:rsidR="00916D2A">
              <w:rPr>
                <w:noProof/>
                <w:webHidden/>
              </w:rPr>
              <w:t>5</w:t>
            </w:r>
            <w:r w:rsidR="00254911">
              <w:rPr>
                <w:noProof/>
                <w:webHidden/>
              </w:rPr>
              <w:fldChar w:fldCharType="end"/>
            </w:r>
          </w:hyperlink>
        </w:p>
        <w:p w14:paraId="2604C893" w14:textId="35CE24F4" w:rsidR="00254911" w:rsidRDefault="009A289A">
          <w:pPr>
            <w:pStyle w:val="TOC1"/>
            <w:tabs>
              <w:tab w:val="right" w:leader="dot" w:pos="9017"/>
            </w:tabs>
            <w:rPr>
              <w:rFonts w:asciiTheme="minorHAnsi" w:hAnsiTheme="minorHAnsi" w:cstheme="minorBidi"/>
              <w:noProof/>
            </w:rPr>
          </w:pPr>
          <w:hyperlink w:anchor="_Toc2067576" w:history="1">
            <w:r w:rsidR="00254911" w:rsidRPr="00CA0E46">
              <w:rPr>
                <w:rStyle w:val="Hyperlink"/>
                <w:noProof/>
                <w:lang w:val="lt-LT"/>
              </w:rPr>
              <w:t>Problemos sprendimo būdų ir metodų apžvalga</w:t>
            </w:r>
            <w:r w:rsidR="00254911">
              <w:rPr>
                <w:noProof/>
                <w:webHidden/>
              </w:rPr>
              <w:tab/>
            </w:r>
            <w:r w:rsidR="00254911">
              <w:rPr>
                <w:noProof/>
                <w:webHidden/>
              </w:rPr>
              <w:fldChar w:fldCharType="begin"/>
            </w:r>
            <w:r w:rsidR="00254911">
              <w:rPr>
                <w:noProof/>
                <w:webHidden/>
              </w:rPr>
              <w:instrText xml:space="preserve"> PAGEREF _Toc2067576 \h </w:instrText>
            </w:r>
            <w:r w:rsidR="00254911">
              <w:rPr>
                <w:noProof/>
                <w:webHidden/>
              </w:rPr>
            </w:r>
            <w:r w:rsidR="00254911">
              <w:rPr>
                <w:noProof/>
                <w:webHidden/>
              </w:rPr>
              <w:fldChar w:fldCharType="separate"/>
            </w:r>
            <w:r w:rsidR="00916D2A">
              <w:rPr>
                <w:noProof/>
                <w:webHidden/>
              </w:rPr>
              <w:t>6</w:t>
            </w:r>
            <w:r w:rsidR="00254911">
              <w:rPr>
                <w:noProof/>
                <w:webHidden/>
              </w:rPr>
              <w:fldChar w:fldCharType="end"/>
            </w:r>
          </w:hyperlink>
        </w:p>
        <w:p w14:paraId="208F88F2" w14:textId="1B825A46" w:rsidR="00254911" w:rsidRDefault="009A289A">
          <w:pPr>
            <w:pStyle w:val="TOC2"/>
            <w:tabs>
              <w:tab w:val="right" w:leader="dot" w:pos="9017"/>
            </w:tabs>
            <w:rPr>
              <w:rFonts w:asciiTheme="minorHAnsi" w:hAnsiTheme="minorHAnsi" w:cstheme="minorBidi"/>
              <w:noProof/>
            </w:rPr>
          </w:pPr>
          <w:hyperlink w:anchor="_Toc2067577" w:history="1">
            <w:r w:rsidR="00254911" w:rsidRPr="00CA0E46">
              <w:rPr>
                <w:rStyle w:val="Hyperlink"/>
                <w:noProof/>
                <w:lang w:val="lt-LT"/>
              </w:rPr>
              <w:t>Hidrauliniai liftai</w:t>
            </w:r>
            <w:r w:rsidR="00254911">
              <w:rPr>
                <w:noProof/>
                <w:webHidden/>
              </w:rPr>
              <w:tab/>
            </w:r>
            <w:r w:rsidR="00254911">
              <w:rPr>
                <w:noProof/>
                <w:webHidden/>
              </w:rPr>
              <w:fldChar w:fldCharType="begin"/>
            </w:r>
            <w:r w:rsidR="00254911">
              <w:rPr>
                <w:noProof/>
                <w:webHidden/>
              </w:rPr>
              <w:instrText xml:space="preserve"> PAGEREF _Toc2067577 \h </w:instrText>
            </w:r>
            <w:r w:rsidR="00254911">
              <w:rPr>
                <w:noProof/>
                <w:webHidden/>
              </w:rPr>
            </w:r>
            <w:r w:rsidR="00254911">
              <w:rPr>
                <w:noProof/>
                <w:webHidden/>
              </w:rPr>
              <w:fldChar w:fldCharType="separate"/>
            </w:r>
            <w:r w:rsidR="00916D2A">
              <w:rPr>
                <w:noProof/>
                <w:webHidden/>
              </w:rPr>
              <w:t>6</w:t>
            </w:r>
            <w:r w:rsidR="00254911">
              <w:rPr>
                <w:noProof/>
                <w:webHidden/>
              </w:rPr>
              <w:fldChar w:fldCharType="end"/>
            </w:r>
          </w:hyperlink>
        </w:p>
        <w:p w14:paraId="3D8561B7" w14:textId="62948CC6" w:rsidR="00254911" w:rsidRDefault="009A289A">
          <w:pPr>
            <w:pStyle w:val="TOC2"/>
            <w:tabs>
              <w:tab w:val="right" w:leader="dot" w:pos="9017"/>
            </w:tabs>
            <w:rPr>
              <w:rFonts w:asciiTheme="minorHAnsi" w:hAnsiTheme="minorHAnsi" w:cstheme="minorBidi"/>
              <w:noProof/>
            </w:rPr>
          </w:pPr>
          <w:hyperlink w:anchor="_Toc2067578" w:history="1">
            <w:r w:rsidR="00254911" w:rsidRPr="00CA0E46">
              <w:rPr>
                <w:rStyle w:val="Hyperlink"/>
                <w:noProof/>
                <w:lang w:val="lt-LT"/>
              </w:rPr>
              <w:t>Traukos liftai</w:t>
            </w:r>
            <w:r w:rsidR="00254911">
              <w:rPr>
                <w:noProof/>
                <w:webHidden/>
              </w:rPr>
              <w:tab/>
            </w:r>
            <w:r w:rsidR="00254911">
              <w:rPr>
                <w:noProof/>
                <w:webHidden/>
              </w:rPr>
              <w:fldChar w:fldCharType="begin"/>
            </w:r>
            <w:r w:rsidR="00254911">
              <w:rPr>
                <w:noProof/>
                <w:webHidden/>
              </w:rPr>
              <w:instrText xml:space="preserve"> PAGEREF _Toc2067578 \h </w:instrText>
            </w:r>
            <w:r w:rsidR="00254911">
              <w:rPr>
                <w:noProof/>
                <w:webHidden/>
              </w:rPr>
            </w:r>
            <w:r w:rsidR="00254911">
              <w:rPr>
                <w:noProof/>
                <w:webHidden/>
              </w:rPr>
              <w:fldChar w:fldCharType="separate"/>
            </w:r>
            <w:r w:rsidR="00916D2A">
              <w:rPr>
                <w:noProof/>
                <w:webHidden/>
              </w:rPr>
              <w:t>6</w:t>
            </w:r>
            <w:r w:rsidR="00254911">
              <w:rPr>
                <w:noProof/>
                <w:webHidden/>
              </w:rPr>
              <w:fldChar w:fldCharType="end"/>
            </w:r>
          </w:hyperlink>
        </w:p>
        <w:p w14:paraId="41026CFE" w14:textId="53CAE106" w:rsidR="00254911" w:rsidRDefault="009A289A">
          <w:pPr>
            <w:pStyle w:val="TOC1"/>
            <w:tabs>
              <w:tab w:val="right" w:leader="dot" w:pos="9017"/>
            </w:tabs>
            <w:rPr>
              <w:rFonts w:asciiTheme="minorHAnsi" w:hAnsiTheme="minorHAnsi" w:cstheme="minorBidi"/>
              <w:noProof/>
            </w:rPr>
          </w:pPr>
          <w:hyperlink w:anchor="_Toc2067579" w:history="1">
            <w:r w:rsidR="00254911" w:rsidRPr="00CA0E46">
              <w:rPr>
                <w:rStyle w:val="Hyperlink"/>
                <w:noProof/>
                <w:lang w:val="lt-LT"/>
              </w:rPr>
              <w:t>Fizikinių dėsnių taikomų problemos sprendimui aprašymas</w:t>
            </w:r>
            <w:r w:rsidR="00254911">
              <w:rPr>
                <w:noProof/>
                <w:webHidden/>
              </w:rPr>
              <w:tab/>
            </w:r>
            <w:r w:rsidR="00254911">
              <w:rPr>
                <w:noProof/>
                <w:webHidden/>
              </w:rPr>
              <w:fldChar w:fldCharType="begin"/>
            </w:r>
            <w:r w:rsidR="00254911">
              <w:rPr>
                <w:noProof/>
                <w:webHidden/>
              </w:rPr>
              <w:instrText xml:space="preserve"> PAGEREF _Toc2067579 \h </w:instrText>
            </w:r>
            <w:r w:rsidR="00254911">
              <w:rPr>
                <w:noProof/>
                <w:webHidden/>
              </w:rPr>
            </w:r>
            <w:r w:rsidR="00254911">
              <w:rPr>
                <w:noProof/>
                <w:webHidden/>
              </w:rPr>
              <w:fldChar w:fldCharType="separate"/>
            </w:r>
            <w:r w:rsidR="00916D2A">
              <w:rPr>
                <w:noProof/>
                <w:webHidden/>
              </w:rPr>
              <w:t>7</w:t>
            </w:r>
            <w:r w:rsidR="00254911">
              <w:rPr>
                <w:noProof/>
                <w:webHidden/>
              </w:rPr>
              <w:fldChar w:fldCharType="end"/>
            </w:r>
          </w:hyperlink>
        </w:p>
        <w:p w14:paraId="151C1901" w14:textId="6D8EDC7B" w:rsidR="00254911" w:rsidRDefault="009A289A">
          <w:pPr>
            <w:pStyle w:val="TOC1"/>
            <w:tabs>
              <w:tab w:val="right" w:leader="dot" w:pos="9017"/>
            </w:tabs>
            <w:rPr>
              <w:rFonts w:asciiTheme="minorHAnsi" w:hAnsiTheme="minorHAnsi" w:cstheme="minorBidi"/>
              <w:noProof/>
            </w:rPr>
          </w:pPr>
          <w:hyperlink w:anchor="_Toc2067580" w:history="1">
            <w:r w:rsidR="00254911" w:rsidRPr="00CA0E46">
              <w:rPr>
                <w:rStyle w:val="Hyperlink"/>
                <w:noProof/>
                <w:lang w:val="lt-LT"/>
              </w:rPr>
              <w:t>Laboratoriniai darbai: fizikinių dėsnių iliustracija</w:t>
            </w:r>
            <w:r w:rsidR="00254911">
              <w:rPr>
                <w:noProof/>
                <w:webHidden/>
              </w:rPr>
              <w:tab/>
            </w:r>
            <w:r w:rsidR="00254911">
              <w:rPr>
                <w:noProof/>
                <w:webHidden/>
              </w:rPr>
              <w:fldChar w:fldCharType="begin"/>
            </w:r>
            <w:r w:rsidR="00254911">
              <w:rPr>
                <w:noProof/>
                <w:webHidden/>
              </w:rPr>
              <w:instrText xml:space="preserve"> PAGEREF _Toc2067580 \h </w:instrText>
            </w:r>
            <w:r w:rsidR="00254911">
              <w:rPr>
                <w:noProof/>
                <w:webHidden/>
              </w:rPr>
            </w:r>
            <w:r w:rsidR="00254911">
              <w:rPr>
                <w:noProof/>
                <w:webHidden/>
              </w:rPr>
              <w:fldChar w:fldCharType="separate"/>
            </w:r>
            <w:r w:rsidR="00916D2A">
              <w:rPr>
                <w:noProof/>
                <w:webHidden/>
              </w:rPr>
              <w:t>8</w:t>
            </w:r>
            <w:r w:rsidR="00254911">
              <w:rPr>
                <w:noProof/>
                <w:webHidden/>
              </w:rPr>
              <w:fldChar w:fldCharType="end"/>
            </w:r>
          </w:hyperlink>
        </w:p>
        <w:p w14:paraId="71F7EED6" w14:textId="41E643D1" w:rsidR="00254911" w:rsidRDefault="009A289A">
          <w:pPr>
            <w:pStyle w:val="TOC2"/>
            <w:tabs>
              <w:tab w:val="left" w:pos="660"/>
              <w:tab w:val="right" w:leader="dot" w:pos="9017"/>
            </w:tabs>
            <w:rPr>
              <w:rFonts w:asciiTheme="minorHAnsi" w:hAnsiTheme="minorHAnsi" w:cstheme="minorBidi"/>
              <w:noProof/>
            </w:rPr>
          </w:pPr>
          <w:hyperlink w:anchor="_Toc2067581" w:history="1">
            <w:r w:rsidR="00254911" w:rsidRPr="00CA0E46">
              <w:rPr>
                <w:rStyle w:val="Hyperlink"/>
                <w:noProof/>
                <w:lang w:val="lt-LT"/>
              </w:rPr>
              <w:t>1.</w:t>
            </w:r>
            <w:r w:rsidR="00254911">
              <w:rPr>
                <w:rFonts w:asciiTheme="minorHAnsi" w:hAnsiTheme="minorHAnsi" w:cstheme="minorBidi"/>
                <w:noProof/>
              </w:rPr>
              <w:tab/>
            </w:r>
            <w:r w:rsidR="00254911" w:rsidRPr="00CA0E46">
              <w:rPr>
                <w:rStyle w:val="Hyperlink"/>
                <w:noProof/>
                <w:lang w:val="lt-LT"/>
              </w:rPr>
              <w:t>Atvudo mašina.</w:t>
            </w:r>
            <w:r w:rsidR="00254911">
              <w:rPr>
                <w:noProof/>
                <w:webHidden/>
              </w:rPr>
              <w:tab/>
            </w:r>
            <w:r w:rsidR="00254911">
              <w:rPr>
                <w:noProof/>
                <w:webHidden/>
              </w:rPr>
              <w:fldChar w:fldCharType="begin"/>
            </w:r>
            <w:r w:rsidR="00254911">
              <w:rPr>
                <w:noProof/>
                <w:webHidden/>
              </w:rPr>
              <w:instrText xml:space="preserve"> PAGEREF _Toc2067581 \h </w:instrText>
            </w:r>
            <w:r w:rsidR="00254911">
              <w:rPr>
                <w:noProof/>
                <w:webHidden/>
              </w:rPr>
            </w:r>
            <w:r w:rsidR="00254911">
              <w:rPr>
                <w:noProof/>
                <w:webHidden/>
              </w:rPr>
              <w:fldChar w:fldCharType="separate"/>
            </w:r>
            <w:r w:rsidR="00916D2A">
              <w:rPr>
                <w:noProof/>
                <w:webHidden/>
              </w:rPr>
              <w:t>8</w:t>
            </w:r>
            <w:r w:rsidR="00254911">
              <w:rPr>
                <w:noProof/>
                <w:webHidden/>
              </w:rPr>
              <w:fldChar w:fldCharType="end"/>
            </w:r>
          </w:hyperlink>
        </w:p>
        <w:p w14:paraId="4F927FC7" w14:textId="40136AD2" w:rsidR="00254911" w:rsidRDefault="009A289A">
          <w:pPr>
            <w:pStyle w:val="TOC2"/>
            <w:tabs>
              <w:tab w:val="left" w:pos="660"/>
              <w:tab w:val="right" w:leader="dot" w:pos="9017"/>
            </w:tabs>
            <w:rPr>
              <w:rFonts w:asciiTheme="minorHAnsi" w:hAnsiTheme="minorHAnsi" w:cstheme="minorBidi"/>
              <w:noProof/>
            </w:rPr>
          </w:pPr>
          <w:hyperlink w:anchor="_Toc2067582" w:history="1">
            <w:r w:rsidR="00254911" w:rsidRPr="00CA0E46">
              <w:rPr>
                <w:rStyle w:val="Hyperlink"/>
                <w:noProof/>
                <w:lang w:val="lt-LT"/>
              </w:rPr>
              <w:t>2.</w:t>
            </w:r>
            <w:r w:rsidR="00254911">
              <w:rPr>
                <w:rFonts w:asciiTheme="minorHAnsi" w:hAnsiTheme="minorHAnsi" w:cstheme="minorBidi"/>
                <w:noProof/>
              </w:rPr>
              <w:tab/>
            </w:r>
            <w:r w:rsidR="00254911" w:rsidRPr="00CA0E46">
              <w:rPr>
                <w:rStyle w:val="Hyperlink"/>
                <w:noProof/>
                <w:lang w:val="lt-LT"/>
              </w:rPr>
              <w:t>Kūno laisvojo kritimo pagreičio nustatymas.</w:t>
            </w:r>
            <w:r w:rsidR="00254911">
              <w:rPr>
                <w:noProof/>
                <w:webHidden/>
              </w:rPr>
              <w:tab/>
            </w:r>
            <w:r w:rsidR="00254911">
              <w:rPr>
                <w:noProof/>
                <w:webHidden/>
              </w:rPr>
              <w:fldChar w:fldCharType="begin"/>
            </w:r>
            <w:r w:rsidR="00254911">
              <w:rPr>
                <w:noProof/>
                <w:webHidden/>
              </w:rPr>
              <w:instrText xml:space="preserve"> PAGEREF _Toc2067582 \h </w:instrText>
            </w:r>
            <w:r w:rsidR="00254911">
              <w:rPr>
                <w:noProof/>
                <w:webHidden/>
              </w:rPr>
            </w:r>
            <w:r w:rsidR="00254911">
              <w:rPr>
                <w:noProof/>
                <w:webHidden/>
              </w:rPr>
              <w:fldChar w:fldCharType="separate"/>
            </w:r>
            <w:r w:rsidR="00916D2A">
              <w:rPr>
                <w:noProof/>
                <w:webHidden/>
              </w:rPr>
              <w:t>9</w:t>
            </w:r>
            <w:r w:rsidR="00254911">
              <w:rPr>
                <w:noProof/>
                <w:webHidden/>
              </w:rPr>
              <w:fldChar w:fldCharType="end"/>
            </w:r>
          </w:hyperlink>
        </w:p>
        <w:p w14:paraId="423CCED5" w14:textId="46178758" w:rsidR="00254911" w:rsidRDefault="009A289A">
          <w:pPr>
            <w:pStyle w:val="TOC1"/>
            <w:tabs>
              <w:tab w:val="right" w:leader="dot" w:pos="9017"/>
            </w:tabs>
            <w:rPr>
              <w:rFonts w:asciiTheme="minorHAnsi" w:hAnsiTheme="minorHAnsi" w:cstheme="minorBidi"/>
              <w:noProof/>
            </w:rPr>
          </w:pPr>
          <w:hyperlink w:anchor="_Toc2067583" w:history="1">
            <w:r w:rsidR="00254911" w:rsidRPr="00CA0E46">
              <w:rPr>
                <w:rStyle w:val="Hyperlink"/>
                <w:noProof/>
                <w:lang w:val="lt-LT"/>
              </w:rPr>
              <w:t>Probleminio uždavinio rezultatai</w:t>
            </w:r>
            <w:r w:rsidR="00254911">
              <w:rPr>
                <w:noProof/>
                <w:webHidden/>
              </w:rPr>
              <w:tab/>
            </w:r>
            <w:r w:rsidR="00254911">
              <w:rPr>
                <w:noProof/>
                <w:webHidden/>
              </w:rPr>
              <w:fldChar w:fldCharType="begin"/>
            </w:r>
            <w:r w:rsidR="00254911">
              <w:rPr>
                <w:noProof/>
                <w:webHidden/>
              </w:rPr>
              <w:instrText xml:space="preserve"> PAGEREF _Toc2067583 \h </w:instrText>
            </w:r>
            <w:r w:rsidR="00254911">
              <w:rPr>
                <w:noProof/>
                <w:webHidden/>
              </w:rPr>
            </w:r>
            <w:r w:rsidR="00254911">
              <w:rPr>
                <w:noProof/>
                <w:webHidden/>
              </w:rPr>
              <w:fldChar w:fldCharType="separate"/>
            </w:r>
            <w:r w:rsidR="00916D2A">
              <w:rPr>
                <w:noProof/>
                <w:webHidden/>
              </w:rPr>
              <w:t>10</w:t>
            </w:r>
            <w:r w:rsidR="00254911">
              <w:rPr>
                <w:noProof/>
                <w:webHidden/>
              </w:rPr>
              <w:fldChar w:fldCharType="end"/>
            </w:r>
          </w:hyperlink>
        </w:p>
        <w:p w14:paraId="31D79D8B" w14:textId="72DE6690" w:rsidR="00254911" w:rsidRDefault="009A289A">
          <w:pPr>
            <w:pStyle w:val="TOC2"/>
            <w:tabs>
              <w:tab w:val="left" w:pos="660"/>
              <w:tab w:val="right" w:leader="dot" w:pos="9017"/>
            </w:tabs>
            <w:rPr>
              <w:rFonts w:asciiTheme="minorHAnsi" w:hAnsiTheme="minorHAnsi" w:cstheme="minorBidi"/>
              <w:noProof/>
            </w:rPr>
          </w:pPr>
          <w:hyperlink w:anchor="_Toc2067584" w:history="1">
            <w:r w:rsidR="00254911" w:rsidRPr="00CA0E46">
              <w:rPr>
                <w:rStyle w:val="Hyperlink"/>
                <w:noProof/>
                <w:lang w:val="lt-LT"/>
              </w:rPr>
              <w:t>1.</w:t>
            </w:r>
            <w:r w:rsidR="00254911">
              <w:rPr>
                <w:rFonts w:asciiTheme="minorHAnsi" w:hAnsiTheme="minorHAnsi" w:cstheme="minorBidi"/>
                <w:noProof/>
              </w:rPr>
              <w:tab/>
            </w:r>
            <w:r w:rsidR="00254911" w:rsidRPr="00CA0E46">
              <w:rPr>
                <w:rStyle w:val="Hyperlink"/>
                <w:noProof/>
                <w:lang w:val="lt-LT"/>
              </w:rPr>
              <w:t>Masių apskaičiavimas.</w:t>
            </w:r>
            <w:r w:rsidR="00254911">
              <w:rPr>
                <w:noProof/>
                <w:webHidden/>
              </w:rPr>
              <w:tab/>
            </w:r>
            <w:r w:rsidR="00254911">
              <w:rPr>
                <w:noProof/>
                <w:webHidden/>
              </w:rPr>
              <w:fldChar w:fldCharType="begin"/>
            </w:r>
            <w:r w:rsidR="00254911">
              <w:rPr>
                <w:noProof/>
                <w:webHidden/>
              </w:rPr>
              <w:instrText xml:space="preserve"> PAGEREF _Toc2067584 \h </w:instrText>
            </w:r>
            <w:r w:rsidR="00254911">
              <w:rPr>
                <w:noProof/>
                <w:webHidden/>
              </w:rPr>
            </w:r>
            <w:r w:rsidR="00254911">
              <w:rPr>
                <w:noProof/>
                <w:webHidden/>
              </w:rPr>
              <w:fldChar w:fldCharType="separate"/>
            </w:r>
            <w:r w:rsidR="00916D2A">
              <w:rPr>
                <w:noProof/>
                <w:webHidden/>
              </w:rPr>
              <w:t>10</w:t>
            </w:r>
            <w:r w:rsidR="00254911">
              <w:rPr>
                <w:noProof/>
                <w:webHidden/>
              </w:rPr>
              <w:fldChar w:fldCharType="end"/>
            </w:r>
          </w:hyperlink>
        </w:p>
        <w:p w14:paraId="37C3A102" w14:textId="15498BA1" w:rsidR="00254911" w:rsidRDefault="009A289A">
          <w:pPr>
            <w:pStyle w:val="TOC2"/>
            <w:tabs>
              <w:tab w:val="left" w:pos="660"/>
              <w:tab w:val="right" w:leader="dot" w:pos="9017"/>
            </w:tabs>
            <w:rPr>
              <w:rFonts w:asciiTheme="minorHAnsi" w:hAnsiTheme="minorHAnsi" w:cstheme="minorBidi"/>
              <w:noProof/>
            </w:rPr>
          </w:pPr>
          <w:hyperlink w:anchor="_Toc2067585" w:history="1">
            <w:r w:rsidR="00254911" w:rsidRPr="00CA0E46">
              <w:rPr>
                <w:rStyle w:val="Hyperlink"/>
                <w:noProof/>
                <w:lang w:val="lt-LT"/>
              </w:rPr>
              <w:t>2.</w:t>
            </w:r>
            <w:r w:rsidR="00254911">
              <w:rPr>
                <w:rFonts w:asciiTheme="minorHAnsi" w:hAnsiTheme="minorHAnsi" w:cstheme="minorBidi"/>
                <w:noProof/>
              </w:rPr>
              <w:tab/>
            </w:r>
            <w:r w:rsidR="00254911" w:rsidRPr="00CA0E46">
              <w:rPr>
                <w:rStyle w:val="Hyperlink"/>
                <w:noProof/>
                <w:lang w:val="lt-LT"/>
              </w:rPr>
              <w:t>Kuo mažesnių elektros energijos sąnaudų pasiekimas.</w:t>
            </w:r>
            <w:r w:rsidR="00254911">
              <w:rPr>
                <w:noProof/>
                <w:webHidden/>
              </w:rPr>
              <w:tab/>
            </w:r>
            <w:r w:rsidR="00254911">
              <w:rPr>
                <w:noProof/>
                <w:webHidden/>
              </w:rPr>
              <w:fldChar w:fldCharType="begin"/>
            </w:r>
            <w:r w:rsidR="00254911">
              <w:rPr>
                <w:noProof/>
                <w:webHidden/>
              </w:rPr>
              <w:instrText xml:space="preserve"> PAGEREF _Toc2067585 \h </w:instrText>
            </w:r>
            <w:r w:rsidR="00254911">
              <w:rPr>
                <w:noProof/>
                <w:webHidden/>
              </w:rPr>
            </w:r>
            <w:r w:rsidR="00254911">
              <w:rPr>
                <w:noProof/>
                <w:webHidden/>
              </w:rPr>
              <w:fldChar w:fldCharType="separate"/>
            </w:r>
            <w:r w:rsidR="00916D2A">
              <w:rPr>
                <w:noProof/>
                <w:webHidden/>
              </w:rPr>
              <w:t>10</w:t>
            </w:r>
            <w:r w:rsidR="00254911">
              <w:rPr>
                <w:noProof/>
                <w:webHidden/>
              </w:rPr>
              <w:fldChar w:fldCharType="end"/>
            </w:r>
          </w:hyperlink>
        </w:p>
        <w:p w14:paraId="67049673" w14:textId="299D18BC" w:rsidR="00254911" w:rsidRDefault="009A289A">
          <w:pPr>
            <w:pStyle w:val="TOC2"/>
            <w:tabs>
              <w:tab w:val="left" w:pos="660"/>
              <w:tab w:val="right" w:leader="dot" w:pos="9017"/>
            </w:tabs>
            <w:rPr>
              <w:rFonts w:asciiTheme="minorHAnsi" w:hAnsiTheme="minorHAnsi" w:cstheme="minorBidi"/>
              <w:noProof/>
            </w:rPr>
          </w:pPr>
          <w:hyperlink w:anchor="_Toc2067586" w:history="1">
            <w:r w:rsidR="00254911" w:rsidRPr="00CA0E46">
              <w:rPr>
                <w:rStyle w:val="Hyperlink"/>
                <w:noProof/>
                <w:lang w:val="lt-LT"/>
              </w:rPr>
              <w:t>3.</w:t>
            </w:r>
            <w:r w:rsidR="00254911">
              <w:rPr>
                <w:rFonts w:asciiTheme="minorHAnsi" w:hAnsiTheme="minorHAnsi" w:cstheme="minorBidi"/>
                <w:noProof/>
              </w:rPr>
              <w:tab/>
            </w:r>
            <w:r w:rsidR="00254911" w:rsidRPr="00CA0E46">
              <w:rPr>
                <w:rStyle w:val="Hyperlink"/>
                <w:noProof/>
                <w:lang w:val="lt-LT"/>
              </w:rPr>
              <w:t>Maksimalus lifto pagreitis.</w:t>
            </w:r>
            <w:r w:rsidR="00254911">
              <w:rPr>
                <w:noProof/>
                <w:webHidden/>
              </w:rPr>
              <w:tab/>
            </w:r>
            <w:r w:rsidR="00254911">
              <w:rPr>
                <w:noProof/>
                <w:webHidden/>
              </w:rPr>
              <w:fldChar w:fldCharType="begin"/>
            </w:r>
            <w:r w:rsidR="00254911">
              <w:rPr>
                <w:noProof/>
                <w:webHidden/>
              </w:rPr>
              <w:instrText xml:space="preserve"> PAGEREF _Toc2067586 \h </w:instrText>
            </w:r>
            <w:r w:rsidR="00254911">
              <w:rPr>
                <w:noProof/>
                <w:webHidden/>
              </w:rPr>
            </w:r>
            <w:r w:rsidR="00254911">
              <w:rPr>
                <w:noProof/>
                <w:webHidden/>
              </w:rPr>
              <w:fldChar w:fldCharType="separate"/>
            </w:r>
            <w:r w:rsidR="00916D2A">
              <w:rPr>
                <w:noProof/>
                <w:webHidden/>
              </w:rPr>
              <w:t>10</w:t>
            </w:r>
            <w:r w:rsidR="00254911">
              <w:rPr>
                <w:noProof/>
                <w:webHidden/>
              </w:rPr>
              <w:fldChar w:fldCharType="end"/>
            </w:r>
          </w:hyperlink>
        </w:p>
        <w:p w14:paraId="360CB9FB" w14:textId="1E2C7F0E" w:rsidR="00254911" w:rsidRDefault="009A289A">
          <w:pPr>
            <w:pStyle w:val="TOC2"/>
            <w:tabs>
              <w:tab w:val="left" w:pos="660"/>
              <w:tab w:val="right" w:leader="dot" w:pos="9017"/>
            </w:tabs>
            <w:rPr>
              <w:rFonts w:asciiTheme="minorHAnsi" w:hAnsiTheme="minorHAnsi" w:cstheme="minorBidi"/>
              <w:noProof/>
            </w:rPr>
          </w:pPr>
          <w:hyperlink w:anchor="_Toc2067587" w:history="1">
            <w:r w:rsidR="00254911" w:rsidRPr="00CA0E46">
              <w:rPr>
                <w:rStyle w:val="Hyperlink"/>
                <w:noProof/>
                <w:lang w:val="lt-LT"/>
              </w:rPr>
              <w:t>4.</w:t>
            </w:r>
            <w:r w:rsidR="00254911">
              <w:rPr>
                <w:rFonts w:asciiTheme="minorHAnsi" w:hAnsiTheme="minorHAnsi" w:cstheme="minorBidi"/>
                <w:noProof/>
              </w:rPr>
              <w:tab/>
            </w:r>
            <w:r w:rsidR="00254911" w:rsidRPr="00CA0E46">
              <w:rPr>
                <w:rStyle w:val="Hyperlink"/>
                <w:noProof/>
                <w:lang w:val="lt-LT"/>
              </w:rPr>
              <w:t>Laiko apskaičiavimas.</w:t>
            </w:r>
            <w:r w:rsidR="00254911">
              <w:rPr>
                <w:noProof/>
                <w:webHidden/>
              </w:rPr>
              <w:tab/>
            </w:r>
            <w:r w:rsidR="00254911">
              <w:rPr>
                <w:noProof/>
                <w:webHidden/>
              </w:rPr>
              <w:fldChar w:fldCharType="begin"/>
            </w:r>
            <w:r w:rsidR="00254911">
              <w:rPr>
                <w:noProof/>
                <w:webHidden/>
              </w:rPr>
              <w:instrText xml:space="preserve"> PAGEREF _Toc2067587 \h </w:instrText>
            </w:r>
            <w:r w:rsidR="00254911">
              <w:rPr>
                <w:noProof/>
                <w:webHidden/>
              </w:rPr>
            </w:r>
            <w:r w:rsidR="00254911">
              <w:rPr>
                <w:noProof/>
                <w:webHidden/>
              </w:rPr>
              <w:fldChar w:fldCharType="separate"/>
            </w:r>
            <w:r w:rsidR="00916D2A">
              <w:rPr>
                <w:noProof/>
                <w:webHidden/>
              </w:rPr>
              <w:t>10</w:t>
            </w:r>
            <w:r w:rsidR="00254911">
              <w:rPr>
                <w:noProof/>
                <w:webHidden/>
              </w:rPr>
              <w:fldChar w:fldCharType="end"/>
            </w:r>
          </w:hyperlink>
        </w:p>
        <w:p w14:paraId="2147A3DC" w14:textId="6E8E4CB2" w:rsidR="00254911" w:rsidRDefault="009A289A">
          <w:pPr>
            <w:pStyle w:val="TOC2"/>
            <w:tabs>
              <w:tab w:val="left" w:pos="660"/>
              <w:tab w:val="right" w:leader="dot" w:pos="9017"/>
            </w:tabs>
            <w:rPr>
              <w:rFonts w:asciiTheme="minorHAnsi" w:hAnsiTheme="minorHAnsi" w:cstheme="minorBidi"/>
              <w:noProof/>
            </w:rPr>
          </w:pPr>
          <w:hyperlink w:anchor="_Toc2067588" w:history="1">
            <w:r w:rsidR="00254911" w:rsidRPr="00CA0E46">
              <w:rPr>
                <w:rStyle w:val="Hyperlink"/>
                <w:noProof/>
                <w:lang w:val="lt-LT"/>
              </w:rPr>
              <w:t>5.</w:t>
            </w:r>
            <w:r w:rsidR="00254911">
              <w:rPr>
                <w:rFonts w:asciiTheme="minorHAnsi" w:hAnsiTheme="minorHAnsi" w:cstheme="minorBidi"/>
                <w:noProof/>
              </w:rPr>
              <w:tab/>
            </w:r>
            <w:r w:rsidR="00254911" w:rsidRPr="00CA0E46">
              <w:rPr>
                <w:rStyle w:val="Hyperlink"/>
                <w:noProof/>
                <w:lang w:val="lt-LT"/>
              </w:rPr>
              <w:t>Elektros motoro charakteristikos.</w:t>
            </w:r>
            <w:r w:rsidR="00254911">
              <w:rPr>
                <w:noProof/>
                <w:webHidden/>
              </w:rPr>
              <w:tab/>
            </w:r>
            <w:r w:rsidR="00254911">
              <w:rPr>
                <w:noProof/>
                <w:webHidden/>
              </w:rPr>
              <w:fldChar w:fldCharType="begin"/>
            </w:r>
            <w:r w:rsidR="00254911">
              <w:rPr>
                <w:noProof/>
                <w:webHidden/>
              </w:rPr>
              <w:instrText xml:space="preserve"> PAGEREF _Toc2067588 \h </w:instrText>
            </w:r>
            <w:r w:rsidR="00254911">
              <w:rPr>
                <w:noProof/>
                <w:webHidden/>
              </w:rPr>
            </w:r>
            <w:r w:rsidR="00254911">
              <w:rPr>
                <w:noProof/>
                <w:webHidden/>
              </w:rPr>
              <w:fldChar w:fldCharType="separate"/>
            </w:r>
            <w:r w:rsidR="00916D2A">
              <w:rPr>
                <w:noProof/>
                <w:webHidden/>
              </w:rPr>
              <w:t>11</w:t>
            </w:r>
            <w:r w:rsidR="00254911">
              <w:rPr>
                <w:noProof/>
                <w:webHidden/>
              </w:rPr>
              <w:fldChar w:fldCharType="end"/>
            </w:r>
          </w:hyperlink>
        </w:p>
        <w:p w14:paraId="5465E1F2" w14:textId="6AB62CAC" w:rsidR="00254911" w:rsidRDefault="009A289A">
          <w:pPr>
            <w:pStyle w:val="TOC2"/>
            <w:tabs>
              <w:tab w:val="left" w:pos="660"/>
              <w:tab w:val="right" w:leader="dot" w:pos="9017"/>
            </w:tabs>
            <w:rPr>
              <w:rFonts w:asciiTheme="minorHAnsi" w:hAnsiTheme="minorHAnsi" w:cstheme="minorBidi"/>
              <w:noProof/>
            </w:rPr>
          </w:pPr>
          <w:hyperlink w:anchor="_Toc2067589" w:history="1">
            <w:r w:rsidR="00254911" w:rsidRPr="00CA0E46">
              <w:rPr>
                <w:rStyle w:val="Hyperlink"/>
                <w:noProof/>
                <w:lang w:val="lt-LT"/>
              </w:rPr>
              <w:t>6.</w:t>
            </w:r>
            <w:r w:rsidR="00254911">
              <w:rPr>
                <w:rFonts w:asciiTheme="minorHAnsi" w:hAnsiTheme="minorHAnsi" w:cstheme="minorBidi"/>
                <w:noProof/>
              </w:rPr>
              <w:tab/>
            </w:r>
            <w:r w:rsidR="00254911" w:rsidRPr="00CA0E46">
              <w:rPr>
                <w:rStyle w:val="Hyperlink"/>
                <w:noProof/>
                <w:lang w:val="lt-LT"/>
              </w:rPr>
              <w:t>Lyno medžiaga, diametras saugiam tempimui.</w:t>
            </w:r>
            <w:r w:rsidR="00254911">
              <w:rPr>
                <w:noProof/>
                <w:webHidden/>
              </w:rPr>
              <w:tab/>
            </w:r>
            <w:r w:rsidR="00254911">
              <w:rPr>
                <w:noProof/>
                <w:webHidden/>
              </w:rPr>
              <w:fldChar w:fldCharType="begin"/>
            </w:r>
            <w:r w:rsidR="00254911">
              <w:rPr>
                <w:noProof/>
                <w:webHidden/>
              </w:rPr>
              <w:instrText xml:space="preserve"> PAGEREF _Toc2067589 \h </w:instrText>
            </w:r>
            <w:r w:rsidR="00254911">
              <w:rPr>
                <w:noProof/>
                <w:webHidden/>
              </w:rPr>
            </w:r>
            <w:r w:rsidR="00254911">
              <w:rPr>
                <w:noProof/>
                <w:webHidden/>
              </w:rPr>
              <w:fldChar w:fldCharType="separate"/>
            </w:r>
            <w:r w:rsidR="00916D2A">
              <w:rPr>
                <w:noProof/>
                <w:webHidden/>
              </w:rPr>
              <w:t>11</w:t>
            </w:r>
            <w:r w:rsidR="00254911">
              <w:rPr>
                <w:noProof/>
                <w:webHidden/>
              </w:rPr>
              <w:fldChar w:fldCharType="end"/>
            </w:r>
          </w:hyperlink>
        </w:p>
        <w:p w14:paraId="6399F580" w14:textId="54A4516E" w:rsidR="00254911" w:rsidRDefault="009A289A">
          <w:pPr>
            <w:pStyle w:val="TOC2"/>
            <w:tabs>
              <w:tab w:val="left" w:pos="660"/>
              <w:tab w:val="right" w:leader="dot" w:pos="9017"/>
            </w:tabs>
            <w:rPr>
              <w:rFonts w:asciiTheme="minorHAnsi" w:hAnsiTheme="minorHAnsi" w:cstheme="minorBidi"/>
              <w:noProof/>
            </w:rPr>
          </w:pPr>
          <w:hyperlink w:anchor="_Toc2067590" w:history="1">
            <w:r w:rsidR="00254911" w:rsidRPr="00CA0E46">
              <w:rPr>
                <w:rStyle w:val="Hyperlink"/>
                <w:noProof/>
                <w:lang w:val="lt-LT"/>
              </w:rPr>
              <w:t>7.</w:t>
            </w:r>
            <w:r w:rsidR="00254911">
              <w:rPr>
                <w:rFonts w:asciiTheme="minorHAnsi" w:hAnsiTheme="minorHAnsi" w:cstheme="minorBidi"/>
                <w:noProof/>
              </w:rPr>
              <w:tab/>
            </w:r>
            <w:r w:rsidR="00254911" w:rsidRPr="00CA0E46">
              <w:rPr>
                <w:rStyle w:val="Hyperlink"/>
                <w:noProof/>
                <w:lang w:val="lt-LT"/>
              </w:rPr>
              <w:t>Stabdymas ir trintys.</w:t>
            </w:r>
            <w:r w:rsidR="00254911">
              <w:rPr>
                <w:noProof/>
                <w:webHidden/>
              </w:rPr>
              <w:tab/>
            </w:r>
            <w:r w:rsidR="00254911">
              <w:rPr>
                <w:noProof/>
                <w:webHidden/>
              </w:rPr>
              <w:fldChar w:fldCharType="begin"/>
            </w:r>
            <w:r w:rsidR="00254911">
              <w:rPr>
                <w:noProof/>
                <w:webHidden/>
              </w:rPr>
              <w:instrText xml:space="preserve"> PAGEREF _Toc2067590 \h </w:instrText>
            </w:r>
            <w:r w:rsidR="00254911">
              <w:rPr>
                <w:noProof/>
                <w:webHidden/>
              </w:rPr>
            </w:r>
            <w:r w:rsidR="00254911">
              <w:rPr>
                <w:noProof/>
                <w:webHidden/>
              </w:rPr>
              <w:fldChar w:fldCharType="separate"/>
            </w:r>
            <w:r w:rsidR="00916D2A">
              <w:rPr>
                <w:noProof/>
                <w:webHidden/>
              </w:rPr>
              <w:t>12</w:t>
            </w:r>
            <w:r w:rsidR="00254911">
              <w:rPr>
                <w:noProof/>
                <w:webHidden/>
              </w:rPr>
              <w:fldChar w:fldCharType="end"/>
            </w:r>
          </w:hyperlink>
        </w:p>
        <w:p w14:paraId="246C219E" w14:textId="023C6FEB" w:rsidR="00254911" w:rsidRDefault="009A289A">
          <w:pPr>
            <w:pStyle w:val="TOC2"/>
            <w:tabs>
              <w:tab w:val="left" w:pos="660"/>
              <w:tab w:val="right" w:leader="dot" w:pos="9017"/>
            </w:tabs>
            <w:rPr>
              <w:rFonts w:asciiTheme="minorHAnsi" w:hAnsiTheme="minorHAnsi" w:cstheme="minorBidi"/>
              <w:noProof/>
            </w:rPr>
          </w:pPr>
          <w:hyperlink w:anchor="_Toc2067591" w:history="1">
            <w:r w:rsidR="00254911" w:rsidRPr="00CA0E46">
              <w:rPr>
                <w:rStyle w:val="Hyperlink"/>
                <w:noProof/>
                <w:lang w:val="lt-LT"/>
              </w:rPr>
              <w:t>8.</w:t>
            </w:r>
            <w:r w:rsidR="00254911">
              <w:rPr>
                <w:rFonts w:asciiTheme="minorHAnsi" w:hAnsiTheme="minorHAnsi" w:cstheme="minorBidi"/>
                <w:noProof/>
              </w:rPr>
              <w:tab/>
            </w:r>
            <w:r w:rsidR="00254911" w:rsidRPr="00CA0E46">
              <w:rPr>
                <w:rStyle w:val="Hyperlink"/>
                <w:noProof/>
                <w:lang w:val="lt-LT"/>
              </w:rPr>
              <w:t>Saugumo reikalavimai.</w:t>
            </w:r>
            <w:r w:rsidR="00254911">
              <w:rPr>
                <w:noProof/>
                <w:webHidden/>
              </w:rPr>
              <w:tab/>
            </w:r>
            <w:r w:rsidR="00254911">
              <w:rPr>
                <w:noProof/>
                <w:webHidden/>
              </w:rPr>
              <w:fldChar w:fldCharType="begin"/>
            </w:r>
            <w:r w:rsidR="00254911">
              <w:rPr>
                <w:noProof/>
                <w:webHidden/>
              </w:rPr>
              <w:instrText xml:space="preserve"> PAGEREF _Toc2067591 \h </w:instrText>
            </w:r>
            <w:r w:rsidR="00254911">
              <w:rPr>
                <w:noProof/>
                <w:webHidden/>
              </w:rPr>
            </w:r>
            <w:r w:rsidR="00254911">
              <w:rPr>
                <w:noProof/>
                <w:webHidden/>
              </w:rPr>
              <w:fldChar w:fldCharType="separate"/>
            </w:r>
            <w:r w:rsidR="00916D2A">
              <w:rPr>
                <w:noProof/>
                <w:webHidden/>
              </w:rPr>
              <w:t>12</w:t>
            </w:r>
            <w:r w:rsidR="00254911">
              <w:rPr>
                <w:noProof/>
                <w:webHidden/>
              </w:rPr>
              <w:fldChar w:fldCharType="end"/>
            </w:r>
          </w:hyperlink>
        </w:p>
        <w:p w14:paraId="63527660" w14:textId="475BAF28" w:rsidR="00254911" w:rsidRDefault="009A289A">
          <w:pPr>
            <w:pStyle w:val="TOC1"/>
            <w:tabs>
              <w:tab w:val="right" w:leader="dot" w:pos="9017"/>
            </w:tabs>
            <w:rPr>
              <w:rFonts w:asciiTheme="minorHAnsi" w:hAnsiTheme="minorHAnsi" w:cstheme="minorBidi"/>
              <w:noProof/>
            </w:rPr>
          </w:pPr>
          <w:hyperlink w:anchor="_Toc2067592" w:history="1">
            <w:r w:rsidR="00254911" w:rsidRPr="00CA0E46">
              <w:rPr>
                <w:rStyle w:val="Hyperlink"/>
                <w:noProof/>
                <w:lang w:val="lt-LT"/>
              </w:rPr>
              <w:t>Išvados</w:t>
            </w:r>
            <w:r w:rsidR="00254911">
              <w:rPr>
                <w:noProof/>
                <w:webHidden/>
              </w:rPr>
              <w:tab/>
            </w:r>
            <w:r w:rsidR="00254911">
              <w:rPr>
                <w:noProof/>
                <w:webHidden/>
              </w:rPr>
              <w:fldChar w:fldCharType="begin"/>
            </w:r>
            <w:r w:rsidR="00254911">
              <w:rPr>
                <w:noProof/>
                <w:webHidden/>
              </w:rPr>
              <w:instrText xml:space="preserve"> PAGEREF _Toc2067592 \h </w:instrText>
            </w:r>
            <w:r w:rsidR="00254911">
              <w:rPr>
                <w:noProof/>
                <w:webHidden/>
              </w:rPr>
            </w:r>
            <w:r w:rsidR="00254911">
              <w:rPr>
                <w:noProof/>
                <w:webHidden/>
              </w:rPr>
              <w:fldChar w:fldCharType="separate"/>
            </w:r>
            <w:r w:rsidR="00916D2A">
              <w:rPr>
                <w:noProof/>
                <w:webHidden/>
              </w:rPr>
              <w:t>13</w:t>
            </w:r>
            <w:r w:rsidR="00254911">
              <w:rPr>
                <w:noProof/>
                <w:webHidden/>
              </w:rPr>
              <w:fldChar w:fldCharType="end"/>
            </w:r>
          </w:hyperlink>
        </w:p>
        <w:p w14:paraId="6D9421C1" w14:textId="02D1889B" w:rsidR="00254911" w:rsidRDefault="009A289A">
          <w:pPr>
            <w:pStyle w:val="TOC1"/>
            <w:tabs>
              <w:tab w:val="right" w:leader="dot" w:pos="9017"/>
            </w:tabs>
            <w:rPr>
              <w:rFonts w:asciiTheme="minorHAnsi" w:hAnsiTheme="minorHAnsi" w:cstheme="minorBidi"/>
              <w:noProof/>
            </w:rPr>
          </w:pPr>
          <w:hyperlink w:anchor="_Toc2067593" w:history="1">
            <w:r w:rsidR="00254911" w:rsidRPr="00CA0E46">
              <w:rPr>
                <w:rStyle w:val="Hyperlink"/>
                <w:noProof/>
                <w:lang w:val="lt-LT"/>
              </w:rPr>
              <w:t>Literatūros sąrašas</w:t>
            </w:r>
            <w:r w:rsidR="00254911">
              <w:rPr>
                <w:noProof/>
                <w:webHidden/>
              </w:rPr>
              <w:tab/>
            </w:r>
            <w:r w:rsidR="00254911">
              <w:rPr>
                <w:noProof/>
                <w:webHidden/>
              </w:rPr>
              <w:fldChar w:fldCharType="begin"/>
            </w:r>
            <w:r w:rsidR="00254911">
              <w:rPr>
                <w:noProof/>
                <w:webHidden/>
              </w:rPr>
              <w:instrText xml:space="preserve"> PAGEREF _Toc2067593 \h </w:instrText>
            </w:r>
            <w:r w:rsidR="00254911">
              <w:rPr>
                <w:noProof/>
                <w:webHidden/>
              </w:rPr>
            </w:r>
            <w:r w:rsidR="00254911">
              <w:rPr>
                <w:noProof/>
                <w:webHidden/>
              </w:rPr>
              <w:fldChar w:fldCharType="separate"/>
            </w:r>
            <w:r w:rsidR="00916D2A">
              <w:rPr>
                <w:noProof/>
                <w:webHidden/>
              </w:rPr>
              <w:t>14</w:t>
            </w:r>
            <w:r w:rsidR="00254911">
              <w:rPr>
                <w:noProof/>
                <w:webHidden/>
              </w:rPr>
              <w:fldChar w:fldCharType="end"/>
            </w:r>
          </w:hyperlink>
        </w:p>
        <w:p w14:paraId="3BB6341D" w14:textId="012AD9FF" w:rsidR="00B31C75" w:rsidRPr="003E4A8D" w:rsidRDefault="00B31C75" w:rsidP="00C96EC8">
          <w:pPr>
            <w:rPr>
              <w:lang w:val="lt-LT"/>
            </w:rPr>
          </w:pPr>
          <w:r w:rsidRPr="003E4A8D">
            <w:rPr>
              <w:b/>
              <w:bCs/>
              <w:noProof/>
              <w:lang w:val="lt-LT"/>
            </w:rPr>
            <w:fldChar w:fldCharType="end"/>
          </w:r>
        </w:p>
      </w:sdtContent>
    </w:sdt>
    <w:p w14:paraId="1F9FC2EA" w14:textId="325F11E9" w:rsidR="00E10338" w:rsidRPr="003E4A8D" w:rsidRDefault="00E10338" w:rsidP="00C96EC8">
      <w:pPr>
        <w:rPr>
          <w:lang w:val="lt-LT"/>
        </w:rPr>
      </w:pPr>
      <w:r w:rsidRPr="003E4A8D">
        <w:rPr>
          <w:lang w:val="lt-LT"/>
        </w:rPr>
        <w:br w:type="page"/>
      </w:r>
    </w:p>
    <w:p w14:paraId="043EF502" w14:textId="0539B714" w:rsidR="00DF4AEB" w:rsidRPr="003E4A8D" w:rsidRDefault="00A23BFD" w:rsidP="007C460F">
      <w:pPr>
        <w:pStyle w:val="Heading1"/>
        <w:rPr>
          <w:lang w:val="lt-LT"/>
        </w:rPr>
      </w:pPr>
      <w:bookmarkStart w:id="1" w:name="_Toc2067573"/>
      <w:r w:rsidRPr="003E4A8D">
        <w:rPr>
          <w:lang w:val="lt-LT"/>
        </w:rPr>
        <w:lastRenderedPageBreak/>
        <w:t>Santrauka</w:t>
      </w:r>
      <w:bookmarkEnd w:id="1"/>
    </w:p>
    <w:p w14:paraId="2BD60158" w14:textId="0D81BBCE" w:rsidR="00A23BFD" w:rsidRPr="003E4A8D" w:rsidRDefault="00A23BFD" w:rsidP="0018502E">
      <w:pPr>
        <w:rPr>
          <w:lang w:val="lt-LT"/>
        </w:rPr>
      </w:pPr>
      <w:r w:rsidRPr="003E4A8D">
        <w:rPr>
          <w:lang w:val="lt-LT"/>
        </w:rPr>
        <w:t>Problema: suprojektuoti liftą, kuris galėtų saugiai kelti 8 asmenis 12 aukštų. Projektavimo metu atsižvelgti į pateiktus reikalavimus ir pastabas.</w:t>
      </w:r>
    </w:p>
    <w:p w14:paraId="4BFE4C0F" w14:textId="040A0FDD" w:rsidR="00A23BFD" w:rsidRPr="003E4A8D" w:rsidRDefault="00A23BFD" w:rsidP="0018502E">
      <w:pPr>
        <w:rPr>
          <w:lang w:val="lt-LT"/>
        </w:rPr>
      </w:pPr>
      <w:r w:rsidRPr="003E4A8D">
        <w:rPr>
          <w:lang w:val="lt-LT"/>
        </w:rPr>
        <w:t>Sprendimas: pirmas žingsnis – informacijos paieška. Lifto projektavimo pagrindai buvo surasti internete. Atlikti laboratoriniai darbai padėjo geriau įsivaizduoti lifto veikimo principą (veikiančias jėgas, reikalingas medžiagas ir t. t.). Kitų praktinių užsiėmimų metu sužinojome fizikinius dėsnius, kurie buvo aktualūs sprendžiant šią problemą. Didžioji dalis skaičiavimų paremti tikrais pavyzdžiais.</w:t>
      </w:r>
    </w:p>
    <w:p w14:paraId="1231389C" w14:textId="64F4A885" w:rsidR="00A23BFD" w:rsidRDefault="00A23BFD" w:rsidP="0018502E">
      <w:pPr>
        <w:rPr>
          <w:lang w:val="lt-LT"/>
        </w:rPr>
      </w:pPr>
      <w:r w:rsidRPr="003E4A8D">
        <w:rPr>
          <w:lang w:val="lt-LT"/>
        </w:rPr>
        <w:t>Rezultatai: buvo pasirinktas traukos liftas. Sistemos elektros energijos sąnaudų sumažinimui pasinaudojome atsvaru. Sužinojome, kad kelti daugiau negu 0.28 m/s</w:t>
      </w:r>
      <w:r w:rsidRPr="003E4A8D">
        <w:rPr>
          <w:vertAlign w:val="superscript"/>
          <w:lang w:val="lt-LT"/>
        </w:rPr>
        <w:t>2</w:t>
      </w:r>
      <w:r w:rsidRPr="003E4A8D">
        <w:rPr>
          <w:lang w:val="lt-LT"/>
        </w:rPr>
        <w:t xml:space="preserve"> pagreičiu negalime. Suprojektuotas liftas į 12 aukštą užkyla trumpiau nei per 60 s. Efektyviam kėlimui pasirinktas trijų fazių kintamos srovės motoras. Lyno pagrindinė medžiaga – plienas. Apskaičiuotas jo diametras saugiam kėlimui. Atsižvelgta į trinties poveikį lifto veikimui, stabdžių sistemos medžiaga taip pat plienas. Liftas atitinka saugumo reikalavimus.</w:t>
      </w:r>
    </w:p>
    <w:p w14:paraId="18F1EC2E" w14:textId="7FFAB836" w:rsidR="003E4A8D" w:rsidRDefault="003E4A8D">
      <w:pPr>
        <w:spacing w:after="160"/>
        <w:rPr>
          <w:lang w:val="lt-LT"/>
        </w:rPr>
      </w:pPr>
      <w:r>
        <w:rPr>
          <w:lang w:val="lt-LT"/>
        </w:rPr>
        <w:br w:type="page"/>
      </w:r>
    </w:p>
    <w:p w14:paraId="23F1C1BC" w14:textId="72ACC91E" w:rsidR="00A23BFD" w:rsidRPr="003E4A8D" w:rsidRDefault="00A23BFD" w:rsidP="007C460F">
      <w:pPr>
        <w:pStyle w:val="Heading1"/>
        <w:rPr>
          <w:lang w:val="lt-LT"/>
        </w:rPr>
      </w:pPr>
      <w:bookmarkStart w:id="2" w:name="_Toc2067574"/>
      <w:r w:rsidRPr="003E4A8D">
        <w:rPr>
          <w:lang w:val="lt-LT"/>
        </w:rPr>
        <w:lastRenderedPageBreak/>
        <w:t>Įvadas</w:t>
      </w:r>
      <w:bookmarkEnd w:id="2"/>
    </w:p>
    <w:p w14:paraId="27C72E9F" w14:textId="77777777" w:rsidR="00A23BFD" w:rsidRPr="003E4A8D" w:rsidRDefault="00A23BFD" w:rsidP="0018502E">
      <w:pPr>
        <w:rPr>
          <w:lang w:val="lt-LT"/>
        </w:rPr>
      </w:pPr>
      <w:r w:rsidRPr="003E4A8D">
        <w:rPr>
          <w:lang w:val="lt-LT"/>
        </w:rPr>
        <w:t>Studentas Jonas atlieka vasaros praktiką įmonėje UAB „Kauno Liftai“. Atėjęs pirmadienį į praktiką Jonas rado direktoriaus laišką.</w:t>
      </w:r>
    </w:p>
    <w:p w14:paraId="391275A3" w14:textId="1358AE7D" w:rsidR="00A23BFD" w:rsidRPr="003E4A8D" w:rsidRDefault="00A23BFD" w:rsidP="0018502E">
      <w:pPr>
        <w:rPr>
          <w:lang w:val="lt-LT"/>
        </w:rPr>
      </w:pPr>
      <w:r w:rsidRPr="003E4A8D">
        <w:rPr>
          <w:lang w:val="lt-LT"/>
        </w:rPr>
        <w:t>„Jonai, šios praktikos metu tu turėsi suprojektuoti liftą (mechaninė dalis), kuris bus naudojamas 16 KTU bendrabutyje. Medžiagų pavyzdžiai iš kurių liftas galėtų būti pagamintas pateikti tau ant stalo. Projektuodamas turėtum atsižvelgti į šiuos reikalavimus ir pastabas:</w:t>
      </w:r>
    </w:p>
    <w:p w14:paraId="01DFEF3F" w14:textId="49B95D1B" w:rsidR="00A23BFD" w:rsidRPr="003E4A8D" w:rsidRDefault="00A23BFD" w:rsidP="0018502E">
      <w:pPr>
        <w:pStyle w:val="ListParagraph"/>
        <w:numPr>
          <w:ilvl w:val="0"/>
          <w:numId w:val="2"/>
        </w:numPr>
        <w:rPr>
          <w:lang w:val="lt-LT"/>
        </w:rPr>
      </w:pPr>
      <w:r w:rsidRPr="003E4A8D">
        <w:rPr>
          <w:lang w:val="lt-LT"/>
        </w:rPr>
        <w:t>Liftas turėtų gebėti kelti 8 asmenis bei turėti 400 kg atsargą.</w:t>
      </w:r>
    </w:p>
    <w:p w14:paraId="06E9E289" w14:textId="28AC3ACA" w:rsidR="00A23BFD" w:rsidRPr="003E4A8D" w:rsidRDefault="00A23BFD" w:rsidP="0018502E">
      <w:pPr>
        <w:pStyle w:val="ListParagraph"/>
        <w:numPr>
          <w:ilvl w:val="0"/>
          <w:numId w:val="2"/>
        </w:numPr>
        <w:rPr>
          <w:lang w:val="lt-LT"/>
        </w:rPr>
      </w:pPr>
      <w:r w:rsidRPr="003E4A8D">
        <w:rPr>
          <w:lang w:val="lt-LT"/>
        </w:rPr>
        <w:t>Projektavimo metu neatsižvelgti į smulkių detalių (rankenos, valdymo elektronika, varžtai, veržlės ir t. t.) masę.</w:t>
      </w:r>
    </w:p>
    <w:p w14:paraId="55A46069" w14:textId="70C69B64" w:rsidR="00A23BFD" w:rsidRPr="003E4A8D" w:rsidRDefault="00A23BFD" w:rsidP="0018502E">
      <w:pPr>
        <w:pStyle w:val="ListParagraph"/>
        <w:numPr>
          <w:ilvl w:val="0"/>
          <w:numId w:val="2"/>
        </w:numPr>
        <w:rPr>
          <w:lang w:val="lt-LT"/>
        </w:rPr>
      </w:pPr>
      <w:r w:rsidRPr="003E4A8D">
        <w:rPr>
          <w:lang w:val="lt-LT"/>
        </w:rPr>
        <w:t>Liftas turėtų sunaudoti kuo mažiau elektros energijos.</w:t>
      </w:r>
    </w:p>
    <w:p w14:paraId="1E138749" w14:textId="25BCE928" w:rsidR="00A23BFD" w:rsidRPr="003E4A8D" w:rsidRDefault="00A23BFD" w:rsidP="0018502E">
      <w:pPr>
        <w:pStyle w:val="ListParagraph"/>
        <w:numPr>
          <w:ilvl w:val="0"/>
          <w:numId w:val="2"/>
        </w:numPr>
        <w:rPr>
          <w:lang w:val="lt-LT"/>
        </w:rPr>
      </w:pPr>
      <w:r w:rsidRPr="003E4A8D">
        <w:rPr>
          <w:lang w:val="lt-LT"/>
        </w:rPr>
        <w:t>Kūno perkrova negali būti didesnė nei 2 kg.</w:t>
      </w:r>
    </w:p>
    <w:p w14:paraId="6E39BC54" w14:textId="7DE962FC" w:rsidR="00A23BFD" w:rsidRPr="003E4A8D" w:rsidRDefault="00A23BFD" w:rsidP="0018502E">
      <w:pPr>
        <w:pStyle w:val="ListParagraph"/>
        <w:numPr>
          <w:ilvl w:val="0"/>
          <w:numId w:val="2"/>
        </w:numPr>
        <w:rPr>
          <w:lang w:val="lt-LT"/>
        </w:rPr>
      </w:pPr>
      <w:r w:rsidRPr="003E4A8D">
        <w:rPr>
          <w:lang w:val="lt-LT"/>
        </w:rPr>
        <w:t>Liftas į 12 aukštą turėtų užkilti ne lėčiau nei per 1 min.</w:t>
      </w:r>
    </w:p>
    <w:p w14:paraId="37FAE74A" w14:textId="05556D0F" w:rsidR="00A23BFD" w:rsidRPr="003E4A8D" w:rsidRDefault="00A23BFD" w:rsidP="0018502E">
      <w:pPr>
        <w:pStyle w:val="ListParagraph"/>
        <w:numPr>
          <w:ilvl w:val="0"/>
          <w:numId w:val="2"/>
        </w:numPr>
        <w:rPr>
          <w:lang w:val="lt-LT"/>
        </w:rPr>
      </w:pPr>
      <w:r w:rsidRPr="003E4A8D">
        <w:rPr>
          <w:lang w:val="lt-LT"/>
        </w:rPr>
        <w:t>Aprašyti technines charakteristikas kurias turi tenkinti lifto elektros motoras.</w:t>
      </w:r>
    </w:p>
    <w:p w14:paraId="2F87D6A1" w14:textId="7D184CD1" w:rsidR="00A23BFD" w:rsidRPr="003E4A8D" w:rsidRDefault="00A23BFD" w:rsidP="0018502E">
      <w:pPr>
        <w:pStyle w:val="ListParagraph"/>
        <w:numPr>
          <w:ilvl w:val="0"/>
          <w:numId w:val="2"/>
        </w:numPr>
        <w:rPr>
          <w:lang w:val="lt-LT"/>
        </w:rPr>
      </w:pPr>
      <w:r w:rsidRPr="003E4A8D">
        <w:rPr>
          <w:lang w:val="lt-LT"/>
        </w:rPr>
        <w:t>Atkreipti dėmesį į tampriąsias deformacijas kurias patirs lynas tempiantis liftą.</w:t>
      </w:r>
    </w:p>
    <w:p w14:paraId="0941A2AD" w14:textId="72582648" w:rsidR="00A23BFD" w:rsidRPr="003E4A8D" w:rsidRDefault="00A23BFD" w:rsidP="0018502E">
      <w:pPr>
        <w:pStyle w:val="ListParagraph"/>
        <w:numPr>
          <w:ilvl w:val="0"/>
          <w:numId w:val="2"/>
        </w:numPr>
        <w:rPr>
          <w:lang w:val="lt-LT"/>
        </w:rPr>
      </w:pPr>
      <w:r w:rsidRPr="003E4A8D">
        <w:rPr>
          <w:lang w:val="lt-LT"/>
        </w:rPr>
        <w:t>Atkreipti dėmesį į trinties poveikį lifto veikimui bei parinkti medžiagas stabdžių sistemai.</w:t>
      </w:r>
    </w:p>
    <w:p w14:paraId="360A8590" w14:textId="10253768" w:rsidR="00A23BFD" w:rsidRPr="003E4A8D" w:rsidRDefault="00A23BFD" w:rsidP="0018502E">
      <w:pPr>
        <w:pStyle w:val="ListParagraph"/>
        <w:numPr>
          <w:ilvl w:val="0"/>
          <w:numId w:val="2"/>
        </w:numPr>
        <w:rPr>
          <w:lang w:val="lt-LT"/>
        </w:rPr>
      </w:pPr>
      <w:r w:rsidRPr="003E4A8D">
        <w:rPr>
          <w:lang w:val="lt-LT"/>
        </w:rPr>
        <w:t>Laboratorijoje ištirti fizikinius procesus galinčius vykti eksploatuojant liftą ir juos aprašyti bei įvertinti matavimų ir skaičiavimų paklaidas.</w:t>
      </w:r>
    </w:p>
    <w:p w14:paraId="6A4925AE" w14:textId="61ECB141" w:rsidR="00A23BFD" w:rsidRDefault="00A23BFD" w:rsidP="0018502E">
      <w:pPr>
        <w:pStyle w:val="ListParagraph"/>
        <w:numPr>
          <w:ilvl w:val="0"/>
          <w:numId w:val="2"/>
        </w:numPr>
        <w:rPr>
          <w:lang w:val="lt-LT"/>
        </w:rPr>
      </w:pPr>
      <w:r w:rsidRPr="003E4A8D">
        <w:rPr>
          <w:lang w:val="lt-LT"/>
        </w:rPr>
        <w:t>Liftas turi tenkinti saugumo reikalavimus, t. y. nekelti viršijus leistiną svorį, turi turėti avarinio stabdymo sistemą.“</w:t>
      </w:r>
    </w:p>
    <w:p w14:paraId="5058F9A8" w14:textId="15855535" w:rsidR="003E4A8D" w:rsidRDefault="003E4A8D">
      <w:pPr>
        <w:spacing w:after="160"/>
        <w:rPr>
          <w:lang w:val="lt-LT"/>
        </w:rPr>
      </w:pPr>
      <w:r>
        <w:rPr>
          <w:lang w:val="lt-LT"/>
        </w:rPr>
        <w:br w:type="page"/>
      </w:r>
    </w:p>
    <w:p w14:paraId="1717D352" w14:textId="41549569" w:rsidR="00A23BFD" w:rsidRPr="003E4A8D" w:rsidRDefault="00A23BFD" w:rsidP="007C460F">
      <w:pPr>
        <w:pStyle w:val="Heading1"/>
        <w:rPr>
          <w:lang w:val="lt-LT"/>
        </w:rPr>
      </w:pPr>
      <w:bookmarkStart w:id="3" w:name="_Toc2067575"/>
      <w:r w:rsidRPr="003E4A8D">
        <w:rPr>
          <w:lang w:val="lt-LT"/>
        </w:rPr>
        <w:lastRenderedPageBreak/>
        <w:t>Tvarkaraštis</w:t>
      </w:r>
      <w:bookmarkEnd w:id="3"/>
    </w:p>
    <w:p w14:paraId="7A47AB7A" w14:textId="31E6C2EA" w:rsidR="00A23BFD" w:rsidRPr="003E4A8D" w:rsidRDefault="00A23BFD" w:rsidP="0018502E">
      <w:pPr>
        <w:rPr>
          <w:lang w:val="lt-LT"/>
        </w:rPr>
      </w:pPr>
      <w:r w:rsidRPr="003E4A8D">
        <w:rPr>
          <w:lang w:val="lt-LT"/>
        </w:rPr>
        <w:t>Projekto terminas: 2019/02/05 – 2019/02/25</w:t>
      </w:r>
    </w:p>
    <w:p w14:paraId="2A8A710A" w14:textId="77777777" w:rsidR="00A23BFD" w:rsidRPr="003E4A8D" w:rsidRDefault="00A23BFD" w:rsidP="003E4A8D">
      <w:pPr>
        <w:spacing w:after="0"/>
        <w:rPr>
          <w:b/>
          <w:lang w:val="lt-LT"/>
        </w:rPr>
      </w:pPr>
      <w:r w:rsidRPr="003E4A8D">
        <w:rPr>
          <w:b/>
          <w:lang w:val="lt-LT"/>
        </w:rPr>
        <w:t>I etapas</w:t>
      </w:r>
    </w:p>
    <w:p w14:paraId="1C1F6114" w14:textId="77777777" w:rsidR="00A23BFD" w:rsidRPr="003E4A8D" w:rsidRDefault="00A23BFD" w:rsidP="003E4A8D">
      <w:pPr>
        <w:spacing w:after="0"/>
        <w:rPr>
          <w:lang w:val="lt-LT"/>
        </w:rPr>
      </w:pPr>
      <w:r w:rsidRPr="003E4A8D">
        <w:rPr>
          <w:lang w:val="lt-LT"/>
        </w:rPr>
        <w:t>Informacijos paieška, dalyvavimas teoriniuose, praktiniuose užsiėmimuose. Darbų pasiskirstymas:</w:t>
      </w:r>
    </w:p>
    <w:p w14:paraId="7ADC0AF0" w14:textId="6B469FA6" w:rsidR="00A23BFD" w:rsidRPr="003E4A8D" w:rsidRDefault="00A23BFD" w:rsidP="003E4A8D">
      <w:pPr>
        <w:spacing w:after="0"/>
        <w:rPr>
          <w:lang w:val="lt-LT"/>
        </w:rPr>
      </w:pPr>
      <w:r w:rsidRPr="00965A7B">
        <w:rPr>
          <w:i/>
          <w:lang w:val="lt-LT"/>
        </w:rPr>
        <w:t>Gedas Kambaras:</w:t>
      </w:r>
      <w:r w:rsidRPr="003E4A8D">
        <w:rPr>
          <w:lang w:val="lt-LT"/>
        </w:rPr>
        <w:t xml:space="preserve"> 8-as reikalavimas.</w:t>
      </w:r>
    </w:p>
    <w:p w14:paraId="669C8EBF" w14:textId="6723EB8E" w:rsidR="00A23BFD" w:rsidRPr="003E4A8D" w:rsidRDefault="00A23BFD" w:rsidP="003E4A8D">
      <w:pPr>
        <w:spacing w:after="0"/>
        <w:rPr>
          <w:lang w:val="lt-LT"/>
        </w:rPr>
      </w:pPr>
      <w:r w:rsidRPr="00965A7B">
        <w:rPr>
          <w:i/>
          <w:lang w:val="lt-LT"/>
        </w:rPr>
        <w:t>Ignas Laurinaitis:</w:t>
      </w:r>
      <w:r w:rsidRPr="003E4A8D">
        <w:rPr>
          <w:lang w:val="lt-LT"/>
        </w:rPr>
        <w:t xml:space="preserve"> 1-as reikalavimas, 3-as reikalavimas, 10-as reikalavimas.</w:t>
      </w:r>
    </w:p>
    <w:p w14:paraId="1F1D3571" w14:textId="77777777" w:rsidR="00A23BFD" w:rsidRPr="003E4A8D" w:rsidRDefault="00A23BFD" w:rsidP="003E4A8D">
      <w:pPr>
        <w:spacing w:after="0"/>
        <w:rPr>
          <w:lang w:val="lt-LT"/>
        </w:rPr>
      </w:pPr>
      <w:r w:rsidRPr="003E4A8D">
        <w:rPr>
          <w:i/>
          <w:lang w:val="lt-LT"/>
        </w:rPr>
        <w:t>Gustas Klevinskas</w:t>
      </w:r>
      <w:r w:rsidRPr="003E4A8D">
        <w:rPr>
          <w:lang w:val="lt-LT"/>
        </w:rPr>
        <w:t>: 6-as reikalavimas.</w:t>
      </w:r>
    </w:p>
    <w:p w14:paraId="3E97F3C9" w14:textId="77777777" w:rsidR="00A23BFD" w:rsidRPr="003E4A8D" w:rsidRDefault="00A23BFD" w:rsidP="003E4A8D">
      <w:pPr>
        <w:spacing w:after="0"/>
        <w:rPr>
          <w:lang w:val="lt-LT"/>
        </w:rPr>
      </w:pPr>
      <w:r w:rsidRPr="003E4A8D">
        <w:rPr>
          <w:i/>
          <w:lang w:val="lt-LT"/>
        </w:rPr>
        <w:t>Gytis Dobrovolskis</w:t>
      </w:r>
      <w:r w:rsidRPr="003E4A8D">
        <w:rPr>
          <w:lang w:val="lt-LT"/>
        </w:rPr>
        <w:t>: 4-as reikalavimas, 7-as reikalavimas.</w:t>
      </w:r>
    </w:p>
    <w:p w14:paraId="667047A6" w14:textId="77777777" w:rsidR="00A23BFD" w:rsidRPr="003E4A8D" w:rsidRDefault="00A23BFD" w:rsidP="003E4A8D">
      <w:pPr>
        <w:spacing w:after="240"/>
        <w:rPr>
          <w:lang w:val="lt-LT"/>
        </w:rPr>
      </w:pPr>
      <w:r w:rsidRPr="003E4A8D">
        <w:rPr>
          <w:i/>
          <w:lang w:val="lt-LT"/>
        </w:rPr>
        <w:t>Dainius Dzialtuvas</w:t>
      </w:r>
      <w:r w:rsidRPr="003E4A8D">
        <w:rPr>
          <w:lang w:val="lt-LT"/>
        </w:rPr>
        <w:t>: 5-as reikalavimas.</w:t>
      </w:r>
    </w:p>
    <w:p w14:paraId="7C799F24" w14:textId="77777777" w:rsidR="00A23BFD" w:rsidRPr="003E4A8D" w:rsidRDefault="00A23BFD" w:rsidP="003E4A8D">
      <w:pPr>
        <w:spacing w:after="0"/>
        <w:rPr>
          <w:b/>
          <w:lang w:val="lt-LT"/>
        </w:rPr>
      </w:pPr>
      <w:r w:rsidRPr="003E4A8D">
        <w:rPr>
          <w:b/>
          <w:lang w:val="lt-LT"/>
        </w:rPr>
        <w:t>II etapas</w:t>
      </w:r>
    </w:p>
    <w:p w14:paraId="60DB213C" w14:textId="77777777" w:rsidR="00A23BFD" w:rsidRPr="003E4A8D" w:rsidRDefault="00A23BFD" w:rsidP="003E4A8D">
      <w:pPr>
        <w:spacing w:after="240"/>
        <w:rPr>
          <w:lang w:val="lt-LT"/>
        </w:rPr>
      </w:pPr>
      <w:r w:rsidRPr="003E4A8D">
        <w:rPr>
          <w:lang w:val="lt-LT"/>
        </w:rPr>
        <w:t>Savarankiškas kiekvieno grupės nario darbas.</w:t>
      </w:r>
    </w:p>
    <w:p w14:paraId="5196F00F" w14:textId="77777777" w:rsidR="00A23BFD" w:rsidRPr="003E4A8D" w:rsidRDefault="00A23BFD" w:rsidP="003E4A8D">
      <w:pPr>
        <w:spacing w:after="0"/>
        <w:rPr>
          <w:b/>
          <w:lang w:val="lt-LT"/>
        </w:rPr>
      </w:pPr>
      <w:r w:rsidRPr="003E4A8D">
        <w:rPr>
          <w:b/>
          <w:lang w:val="lt-LT"/>
        </w:rPr>
        <w:t>III etapas</w:t>
      </w:r>
    </w:p>
    <w:p w14:paraId="2684538E" w14:textId="77777777" w:rsidR="00A23BFD" w:rsidRPr="003E4A8D" w:rsidRDefault="00A23BFD" w:rsidP="003E4A8D">
      <w:pPr>
        <w:spacing w:after="0"/>
        <w:rPr>
          <w:lang w:val="lt-LT"/>
        </w:rPr>
      </w:pPr>
      <w:r w:rsidRPr="003E4A8D">
        <w:rPr>
          <w:lang w:val="lt-LT"/>
        </w:rPr>
        <w:t>Darbų pasiskirstymas:</w:t>
      </w:r>
    </w:p>
    <w:p w14:paraId="3D863BD6" w14:textId="5F106927" w:rsidR="00A23BFD" w:rsidRPr="003E4A8D" w:rsidRDefault="00A23BFD" w:rsidP="003E4A8D">
      <w:pPr>
        <w:spacing w:after="0"/>
        <w:rPr>
          <w:lang w:val="lt-LT"/>
        </w:rPr>
      </w:pPr>
      <w:r w:rsidRPr="005C5832">
        <w:rPr>
          <w:i/>
          <w:lang w:val="lt-LT"/>
        </w:rPr>
        <w:t>Gedas Kambaras:</w:t>
      </w:r>
      <w:r w:rsidRPr="003E4A8D">
        <w:rPr>
          <w:lang w:val="lt-LT"/>
        </w:rPr>
        <w:t xml:space="preserve"> ataskaitos fizikinių dėsnių taikomų problemos sprendimui aprašymas.</w:t>
      </w:r>
    </w:p>
    <w:p w14:paraId="61B264FF" w14:textId="52405BA7" w:rsidR="00A23BFD" w:rsidRPr="003E4A8D" w:rsidRDefault="00A23BFD" w:rsidP="003E4A8D">
      <w:pPr>
        <w:spacing w:after="0"/>
        <w:rPr>
          <w:lang w:val="lt-LT"/>
        </w:rPr>
      </w:pPr>
      <w:r w:rsidRPr="005C5832">
        <w:rPr>
          <w:i/>
          <w:lang w:val="lt-LT"/>
        </w:rPr>
        <w:t>Ignas Laurinaitis:</w:t>
      </w:r>
      <w:r w:rsidRPr="003E4A8D">
        <w:rPr>
          <w:lang w:val="lt-LT"/>
        </w:rPr>
        <w:t xml:space="preserve"> ataskaitos santrauka, įvadas, tvarkaraštis, problemos sprendimo būdų ir metodų apžvalga.</w:t>
      </w:r>
    </w:p>
    <w:p w14:paraId="13D965D4" w14:textId="2DC7115F" w:rsidR="00A23BFD" w:rsidRPr="003E4A8D" w:rsidRDefault="00A23BFD" w:rsidP="003E4A8D">
      <w:pPr>
        <w:spacing w:after="0"/>
        <w:rPr>
          <w:lang w:val="lt-LT"/>
        </w:rPr>
      </w:pPr>
      <w:r w:rsidRPr="005C5832">
        <w:rPr>
          <w:i/>
          <w:lang w:val="lt-LT"/>
        </w:rPr>
        <w:t>Gustas Klevinskas:</w:t>
      </w:r>
      <w:r w:rsidRPr="003E4A8D">
        <w:rPr>
          <w:lang w:val="lt-LT"/>
        </w:rPr>
        <w:t xml:space="preserve"> ataskaitos laboratorinių darbų fizikinių dėsnių iliustracija, išvados</w:t>
      </w:r>
      <w:r w:rsidR="00254911">
        <w:rPr>
          <w:lang w:val="lt-LT"/>
        </w:rPr>
        <w:t>, ataskaitos apipavidalinimas</w:t>
      </w:r>
      <w:r w:rsidRPr="003E4A8D">
        <w:rPr>
          <w:lang w:val="lt-LT"/>
        </w:rPr>
        <w:t>.</w:t>
      </w:r>
    </w:p>
    <w:p w14:paraId="16242BAB" w14:textId="5E8A9656" w:rsidR="00A23BFD" w:rsidRPr="003E4A8D" w:rsidRDefault="00A23BFD" w:rsidP="003E4A8D">
      <w:pPr>
        <w:spacing w:after="0"/>
        <w:rPr>
          <w:lang w:val="lt-LT"/>
        </w:rPr>
      </w:pPr>
      <w:r w:rsidRPr="005C5832">
        <w:rPr>
          <w:i/>
          <w:lang w:val="lt-LT"/>
        </w:rPr>
        <w:t>Gytis Dobrovolskis:</w:t>
      </w:r>
      <w:r w:rsidRPr="003E4A8D">
        <w:rPr>
          <w:lang w:val="lt-LT"/>
        </w:rPr>
        <w:t xml:space="preserve"> prezentacijos pateiktis.</w:t>
      </w:r>
    </w:p>
    <w:p w14:paraId="5993FCEF" w14:textId="19A224FD" w:rsidR="00A23BFD" w:rsidRDefault="00A23BFD" w:rsidP="003E4A8D">
      <w:pPr>
        <w:spacing w:after="0"/>
        <w:rPr>
          <w:lang w:val="lt-LT"/>
        </w:rPr>
      </w:pPr>
      <w:r w:rsidRPr="005C5832">
        <w:rPr>
          <w:i/>
          <w:lang w:val="lt-LT"/>
        </w:rPr>
        <w:t>Dainius Dzialtuvas:</w:t>
      </w:r>
      <w:r w:rsidRPr="003E4A8D">
        <w:rPr>
          <w:lang w:val="lt-LT"/>
        </w:rPr>
        <w:t xml:space="preserve"> ataskaitos fizikinių dėsnių taikomų problemos sprendimui aprašymas.</w:t>
      </w:r>
    </w:p>
    <w:p w14:paraId="7C71CC5B" w14:textId="12EA9346" w:rsidR="003E4A8D" w:rsidRDefault="003E4A8D">
      <w:pPr>
        <w:spacing w:after="160"/>
        <w:rPr>
          <w:lang w:val="lt-LT"/>
        </w:rPr>
      </w:pPr>
      <w:r>
        <w:rPr>
          <w:lang w:val="lt-LT"/>
        </w:rPr>
        <w:br w:type="page"/>
      </w:r>
    </w:p>
    <w:p w14:paraId="3A6635FF" w14:textId="1B929862" w:rsidR="00A23BFD" w:rsidRPr="003E4A8D" w:rsidRDefault="00A23BFD" w:rsidP="007C460F">
      <w:pPr>
        <w:pStyle w:val="Heading1"/>
        <w:rPr>
          <w:lang w:val="lt-LT"/>
        </w:rPr>
      </w:pPr>
      <w:bookmarkStart w:id="4" w:name="_Toc2067576"/>
      <w:r w:rsidRPr="003E4A8D">
        <w:rPr>
          <w:lang w:val="lt-LT"/>
        </w:rPr>
        <w:lastRenderedPageBreak/>
        <w:t xml:space="preserve">Problemos sprendimo </w:t>
      </w:r>
      <w:r w:rsidR="00F109DC" w:rsidRPr="003E4A8D">
        <w:rPr>
          <w:lang w:val="lt-LT"/>
        </w:rPr>
        <w:t>būdų ir metodų apžvalga</w:t>
      </w:r>
      <w:bookmarkEnd w:id="4"/>
    </w:p>
    <w:p w14:paraId="127054DB" w14:textId="77777777" w:rsidR="00F109DC" w:rsidRPr="003E4A8D" w:rsidRDefault="00F109DC" w:rsidP="003E4A8D">
      <w:pPr>
        <w:pStyle w:val="Heading2"/>
        <w:rPr>
          <w:lang w:val="lt-LT"/>
        </w:rPr>
      </w:pPr>
      <w:bookmarkStart w:id="5" w:name="_Toc2067577"/>
      <w:r w:rsidRPr="003E4A8D">
        <w:rPr>
          <w:lang w:val="lt-LT"/>
        </w:rPr>
        <w:t>Hidrauliniai liftai</w:t>
      </w:r>
      <w:bookmarkEnd w:id="5"/>
    </w:p>
    <w:p w14:paraId="7A740C1A" w14:textId="77777777" w:rsidR="00F109DC" w:rsidRPr="003E4A8D" w:rsidRDefault="00F109DC" w:rsidP="0018502E">
      <w:pPr>
        <w:rPr>
          <w:lang w:val="lt-LT"/>
        </w:rPr>
      </w:pPr>
      <w:r w:rsidRPr="003E4A8D">
        <w:rPr>
          <w:lang w:val="lt-LT"/>
        </w:rPr>
        <w:t>Hidrauliniai liftai veikia stūmoklio, esančio lifto apačioje, pagalba. Stūmoklis stumia liftą aukštyn, kai į jį pradedama leisti alyvos ar kito hidraulinio skysčio. Liftas leidžiasi, kai per vožtuvą stūmoklyje esantis skystis yra išleidžiamas. Šio tipo liftai yra naudojami tada, kai nereikia užkilti labai aukštai. Didžiausias hidraulinio lifto greitis yra apie 60 m/min.</w:t>
      </w:r>
    </w:p>
    <w:p w14:paraId="51014AA3" w14:textId="77777777" w:rsidR="00F109DC" w:rsidRPr="003E4A8D" w:rsidRDefault="00F109DC" w:rsidP="003E4A8D">
      <w:pPr>
        <w:spacing w:after="0"/>
        <w:rPr>
          <w:lang w:val="lt-LT"/>
        </w:rPr>
      </w:pPr>
      <w:r w:rsidRPr="003E4A8D">
        <w:rPr>
          <w:lang w:val="lt-LT"/>
        </w:rPr>
        <w:t>Privalumai:</w:t>
      </w:r>
    </w:p>
    <w:p w14:paraId="39993F88" w14:textId="20B265F3" w:rsidR="00F109DC" w:rsidRPr="003E4A8D" w:rsidRDefault="00F109DC" w:rsidP="003E4A8D">
      <w:pPr>
        <w:pStyle w:val="ListParagraph"/>
        <w:numPr>
          <w:ilvl w:val="0"/>
          <w:numId w:val="4"/>
        </w:numPr>
        <w:spacing w:after="0"/>
        <w:rPr>
          <w:lang w:val="lt-LT"/>
        </w:rPr>
      </w:pPr>
      <w:r w:rsidRPr="003E4A8D">
        <w:rPr>
          <w:lang w:val="lt-LT"/>
        </w:rPr>
        <w:t>Maža kaina.</w:t>
      </w:r>
    </w:p>
    <w:p w14:paraId="445B3611" w14:textId="77FEC9BC" w:rsidR="00F109DC" w:rsidRPr="003E4A8D" w:rsidRDefault="00F109DC" w:rsidP="0018502E">
      <w:pPr>
        <w:pStyle w:val="ListParagraph"/>
        <w:numPr>
          <w:ilvl w:val="0"/>
          <w:numId w:val="4"/>
        </w:numPr>
        <w:rPr>
          <w:lang w:val="lt-LT"/>
        </w:rPr>
      </w:pPr>
      <w:r w:rsidRPr="003E4A8D">
        <w:rPr>
          <w:lang w:val="lt-LT"/>
        </w:rPr>
        <w:t>Mažos priežiūros išlaidos.</w:t>
      </w:r>
    </w:p>
    <w:p w14:paraId="7A35F5B3" w14:textId="77777777" w:rsidR="00F109DC" w:rsidRPr="003E4A8D" w:rsidRDefault="00F109DC" w:rsidP="003E4A8D">
      <w:pPr>
        <w:spacing w:after="0"/>
        <w:rPr>
          <w:lang w:val="lt-LT"/>
        </w:rPr>
      </w:pPr>
      <w:r w:rsidRPr="003E4A8D">
        <w:rPr>
          <w:lang w:val="lt-LT"/>
        </w:rPr>
        <w:t>Trūkumai:</w:t>
      </w:r>
    </w:p>
    <w:p w14:paraId="031FD7D5" w14:textId="3BD4D92B" w:rsidR="00F109DC" w:rsidRPr="003E4A8D" w:rsidRDefault="00F109DC" w:rsidP="003E4A8D">
      <w:pPr>
        <w:pStyle w:val="ListParagraph"/>
        <w:numPr>
          <w:ilvl w:val="0"/>
          <w:numId w:val="3"/>
        </w:numPr>
        <w:spacing w:after="0"/>
        <w:rPr>
          <w:lang w:val="lt-LT"/>
        </w:rPr>
      </w:pPr>
      <w:r w:rsidRPr="003E4A8D">
        <w:rPr>
          <w:lang w:val="lt-LT"/>
        </w:rPr>
        <w:t>Sunaudoja daug energijos, nes elektrinis variklis turi veikti prieš žemės trauką, kai leidžia hidraulinį skystį į stūmoklį.</w:t>
      </w:r>
    </w:p>
    <w:p w14:paraId="75BD78D2" w14:textId="750B960B" w:rsidR="00F109DC" w:rsidRPr="003E4A8D" w:rsidRDefault="00F109DC" w:rsidP="0018502E">
      <w:pPr>
        <w:pStyle w:val="ListParagraph"/>
        <w:numPr>
          <w:ilvl w:val="0"/>
          <w:numId w:val="3"/>
        </w:numPr>
        <w:rPr>
          <w:lang w:val="lt-LT"/>
        </w:rPr>
      </w:pPr>
      <w:r w:rsidRPr="003E4A8D">
        <w:rPr>
          <w:lang w:val="lt-LT"/>
        </w:rPr>
        <w:t>Hidraulinis skystis gali patekti į išorę, taip sukeldamas rimtą pavojų aplinkai.</w:t>
      </w:r>
    </w:p>
    <w:p w14:paraId="00D10375" w14:textId="77777777" w:rsidR="00F109DC" w:rsidRPr="003E4A8D" w:rsidRDefault="00F109DC" w:rsidP="003E4A8D">
      <w:pPr>
        <w:pStyle w:val="Heading2"/>
        <w:rPr>
          <w:lang w:val="lt-LT"/>
        </w:rPr>
      </w:pPr>
      <w:bookmarkStart w:id="6" w:name="_Toc2067578"/>
      <w:r w:rsidRPr="003E4A8D">
        <w:rPr>
          <w:lang w:val="lt-LT"/>
        </w:rPr>
        <w:t>Traukos liftai</w:t>
      </w:r>
      <w:bookmarkEnd w:id="6"/>
    </w:p>
    <w:p w14:paraId="6D7E5A05" w14:textId="77777777" w:rsidR="00F109DC" w:rsidRPr="003E4A8D" w:rsidRDefault="00F109DC" w:rsidP="0018502E">
      <w:pPr>
        <w:rPr>
          <w:lang w:val="lt-LT"/>
        </w:rPr>
      </w:pPr>
      <w:r w:rsidRPr="003E4A8D">
        <w:rPr>
          <w:lang w:val="lt-LT"/>
        </w:rPr>
        <w:t>Traukos liftai yra keliami lynais, kurie eina per ratą (dažniausiai skriemulį), pritvirtintą prie elektrinio variklio esančio virš lifto šachtos. Šie liftai yra naudojami tada, kai užkilimo distancija yra vidutinė arba aukšta. Traukos liftai yra daug greitesni už hidraulinius liftus (daugiausiai gali pasiekti apie 600 m/min greitį). Atsvaras padaro šio tipo liftus žymiai naudingesniais, nes liftui veikiant keliamas svoris yra dalinai kompensuojamas, todėl varikliui reikia kelti mažiau svorio.</w:t>
      </w:r>
    </w:p>
    <w:p w14:paraId="23506CB4" w14:textId="77777777" w:rsidR="00F109DC" w:rsidRPr="003E4A8D" w:rsidRDefault="00F109DC" w:rsidP="003E4A8D">
      <w:pPr>
        <w:spacing w:after="0"/>
        <w:rPr>
          <w:lang w:val="lt-LT"/>
        </w:rPr>
      </w:pPr>
      <w:r w:rsidRPr="003E4A8D">
        <w:rPr>
          <w:lang w:val="lt-LT"/>
        </w:rPr>
        <w:t>Privalumai:</w:t>
      </w:r>
    </w:p>
    <w:p w14:paraId="5F66F035" w14:textId="624585D5" w:rsidR="00F109DC" w:rsidRPr="003E4A8D" w:rsidRDefault="00F109DC" w:rsidP="003E4A8D">
      <w:pPr>
        <w:pStyle w:val="ListParagraph"/>
        <w:numPr>
          <w:ilvl w:val="0"/>
          <w:numId w:val="5"/>
        </w:numPr>
        <w:spacing w:after="0"/>
        <w:rPr>
          <w:lang w:val="lt-LT"/>
        </w:rPr>
      </w:pPr>
      <w:r w:rsidRPr="003E4A8D">
        <w:rPr>
          <w:lang w:val="lt-LT"/>
        </w:rPr>
        <w:t>Vidutinė kaina.</w:t>
      </w:r>
    </w:p>
    <w:p w14:paraId="0B1A11A6" w14:textId="73F565F4" w:rsidR="00F109DC" w:rsidRPr="003E4A8D" w:rsidRDefault="00F109DC" w:rsidP="003E4A8D">
      <w:pPr>
        <w:pStyle w:val="ListParagraph"/>
        <w:numPr>
          <w:ilvl w:val="0"/>
          <w:numId w:val="5"/>
        </w:numPr>
        <w:spacing w:after="0"/>
        <w:rPr>
          <w:lang w:val="lt-LT"/>
        </w:rPr>
      </w:pPr>
      <w:r w:rsidRPr="003E4A8D">
        <w:rPr>
          <w:lang w:val="lt-LT"/>
        </w:rPr>
        <w:t>Vidutinės energijos sąnaudos.</w:t>
      </w:r>
    </w:p>
    <w:p w14:paraId="334DEBCF" w14:textId="698CDE15" w:rsidR="00F109DC" w:rsidRPr="003E4A8D" w:rsidRDefault="00F109DC" w:rsidP="0018502E">
      <w:pPr>
        <w:pStyle w:val="ListParagraph"/>
        <w:numPr>
          <w:ilvl w:val="0"/>
          <w:numId w:val="5"/>
        </w:numPr>
        <w:rPr>
          <w:lang w:val="lt-LT"/>
        </w:rPr>
      </w:pPr>
      <w:r w:rsidRPr="003E4A8D">
        <w:rPr>
          <w:lang w:val="lt-LT"/>
        </w:rPr>
        <w:t>Vidutinės priežiūros išlaidos.</w:t>
      </w:r>
    </w:p>
    <w:p w14:paraId="4F5C301A" w14:textId="77777777" w:rsidR="00F109DC" w:rsidRPr="003E4A8D" w:rsidRDefault="00F109DC" w:rsidP="003E4A8D">
      <w:pPr>
        <w:spacing w:after="0"/>
        <w:rPr>
          <w:lang w:val="lt-LT"/>
        </w:rPr>
      </w:pPr>
      <w:r w:rsidRPr="003E4A8D">
        <w:rPr>
          <w:lang w:val="lt-LT"/>
        </w:rPr>
        <w:t>Trūkumai:</w:t>
      </w:r>
    </w:p>
    <w:p w14:paraId="1EAE465D" w14:textId="5FE2AF45" w:rsidR="00F109DC" w:rsidRPr="003E4A8D" w:rsidRDefault="00F109DC" w:rsidP="003E4A8D">
      <w:pPr>
        <w:pStyle w:val="ListParagraph"/>
        <w:numPr>
          <w:ilvl w:val="0"/>
          <w:numId w:val="6"/>
        </w:numPr>
        <w:spacing w:after="0"/>
        <w:rPr>
          <w:lang w:val="lt-LT"/>
        </w:rPr>
      </w:pPr>
      <w:r w:rsidRPr="003E4A8D">
        <w:rPr>
          <w:lang w:val="lt-LT"/>
        </w:rPr>
        <w:t>Lynai ir skriemuliai dėvisi, todėl tarp jų sumažėja trintis. Dėl to mažėja lifto naudingumas ir atsiranda nuslydimo rizika.</w:t>
      </w:r>
    </w:p>
    <w:p w14:paraId="3A1E9302" w14:textId="003E0F95" w:rsidR="00F109DC" w:rsidRDefault="00F109DC" w:rsidP="0018502E">
      <w:pPr>
        <w:pStyle w:val="ListParagraph"/>
        <w:numPr>
          <w:ilvl w:val="0"/>
          <w:numId w:val="6"/>
        </w:numPr>
        <w:rPr>
          <w:lang w:val="lt-LT"/>
        </w:rPr>
      </w:pPr>
      <w:r w:rsidRPr="003E4A8D">
        <w:rPr>
          <w:lang w:val="lt-LT"/>
        </w:rPr>
        <w:t>Keliamo aukščio apribojimai dėl lynų ilgio ir svorio.</w:t>
      </w:r>
    </w:p>
    <w:p w14:paraId="67E8743C" w14:textId="12EE501E" w:rsidR="003E4A8D" w:rsidRDefault="003E4A8D">
      <w:pPr>
        <w:spacing w:after="160"/>
        <w:rPr>
          <w:lang w:val="lt-LT"/>
        </w:rPr>
      </w:pPr>
      <w:r>
        <w:rPr>
          <w:lang w:val="lt-LT"/>
        </w:rPr>
        <w:br w:type="page"/>
      </w:r>
    </w:p>
    <w:p w14:paraId="188D27CE" w14:textId="7D1B4139" w:rsidR="00F109DC" w:rsidRPr="003E4A8D" w:rsidRDefault="00F109DC" w:rsidP="007C460F">
      <w:pPr>
        <w:pStyle w:val="Heading1"/>
        <w:rPr>
          <w:lang w:val="lt-LT"/>
        </w:rPr>
      </w:pPr>
      <w:bookmarkStart w:id="7" w:name="_Toc2067579"/>
      <w:r w:rsidRPr="003E4A8D">
        <w:rPr>
          <w:lang w:val="lt-LT"/>
        </w:rPr>
        <w:lastRenderedPageBreak/>
        <w:t>Fizikinių dėsnių taikomų problemos sprendimui aprašymas</w:t>
      </w:r>
      <w:bookmarkEnd w:id="7"/>
    </w:p>
    <w:p w14:paraId="5ACF1D3B" w14:textId="56E1A4BE" w:rsidR="00F109DC" w:rsidRPr="003E4A8D" w:rsidRDefault="00F109DC" w:rsidP="0018502E">
      <w:pPr>
        <w:pStyle w:val="ListParagraph"/>
        <w:numPr>
          <w:ilvl w:val="0"/>
          <w:numId w:val="7"/>
        </w:numPr>
        <w:rPr>
          <w:lang w:val="lt-LT"/>
        </w:rPr>
      </w:pPr>
      <w:r w:rsidRPr="003E4A8D">
        <w:rPr>
          <w:lang w:val="lt-LT"/>
        </w:rPr>
        <w:t>Naudojamas atsvaras, siekiant padidinti energetinį našumą. Atsvaro svoris padeda kelti liftą ir varikliui reikia sunaudoti mažiau darbo.</w:t>
      </w:r>
    </w:p>
    <w:p w14:paraId="56A13853" w14:textId="360499F2" w:rsidR="00F109DC" w:rsidRPr="003E4A8D" w:rsidRDefault="00F109DC" w:rsidP="0018502E">
      <w:pPr>
        <w:pStyle w:val="ListParagraph"/>
        <w:numPr>
          <w:ilvl w:val="0"/>
          <w:numId w:val="7"/>
        </w:numPr>
        <w:rPr>
          <w:lang w:val="lt-LT"/>
        </w:rPr>
      </w:pPr>
      <w:r w:rsidRPr="003E4A8D">
        <w:rPr>
          <w:lang w:val="lt-LT"/>
        </w:rPr>
        <w:t>Būtina apskaičiuoti tinkamą pagreitį, kuriuo greitėdamas liftas neviršytų duotos perkrovos ribos.</w:t>
      </w:r>
    </w:p>
    <w:p w14:paraId="01FAA478" w14:textId="65C242C2" w:rsidR="00F109DC" w:rsidRPr="003E4A8D" w:rsidRDefault="00F109DC" w:rsidP="0018502E">
      <w:pPr>
        <w:pStyle w:val="ListParagraph"/>
        <w:numPr>
          <w:ilvl w:val="0"/>
          <w:numId w:val="7"/>
        </w:numPr>
        <w:rPr>
          <w:lang w:val="lt-LT"/>
        </w:rPr>
      </w:pPr>
      <w:r w:rsidRPr="003E4A8D">
        <w:rPr>
          <w:lang w:val="lt-LT"/>
        </w:rPr>
        <w:t>Reikalinga formulė</w:t>
      </w:r>
      <w:r w:rsidR="00CB26F8" w:rsidRPr="003E4A8D">
        <w:rPr>
          <w:lang w:val="lt-LT"/>
        </w:rPr>
        <w:br/>
      </w:r>
      <m:oMathPara>
        <m:oMath>
          <m:eqArr>
            <m:eqArrPr>
              <m:maxDist m:val="1"/>
              <m:ctrlPr>
                <w:rPr>
                  <w:rFonts w:ascii="Cambria Math" w:hAnsi="Cambria Math"/>
                  <w:i/>
                  <w:lang w:val="lt-LT"/>
                </w:rPr>
              </m:ctrlPr>
            </m:eqArrPr>
            <m:e>
              <m:r>
                <w:rPr>
                  <w:rFonts w:ascii="Cambria Math" w:hAnsi="Cambria Math"/>
                  <w:lang w:val="lt-LT"/>
                </w:rPr>
                <m:t>s=</m:t>
              </m:r>
              <m:f>
                <m:fPr>
                  <m:ctrlPr>
                    <w:rPr>
                      <w:rFonts w:ascii="Cambria Math" w:hAnsi="Cambria Math"/>
                      <w:i/>
                      <w:lang w:val="lt-LT"/>
                    </w:rPr>
                  </m:ctrlPr>
                </m:fPr>
                <m:num>
                  <m:r>
                    <w:rPr>
                      <w:rFonts w:ascii="Cambria Math" w:hAnsi="Cambria Math"/>
                      <w:lang w:val="lt-LT"/>
                    </w:rPr>
                    <m:t>a⋅</m:t>
                  </m:r>
                  <m:sSup>
                    <m:sSupPr>
                      <m:ctrlPr>
                        <w:rPr>
                          <w:rFonts w:ascii="Cambria Math" w:hAnsi="Cambria Math"/>
                          <w:i/>
                          <w:lang w:val="lt-LT"/>
                        </w:rPr>
                      </m:ctrlPr>
                    </m:sSupPr>
                    <m:e>
                      <m:r>
                        <w:rPr>
                          <w:rFonts w:ascii="Cambria Math" w:hAnsi="Cambria Math"/>
                          <w:lang w:val="lt-LT"/>
                        </w:rPr>
                        <m:t>t</m:t>
                      </m:r>
                    </m:e>
                    <m:sup>
                      <m:r>
                        <w:rPr>
                          <w:rFonts w:ascii="Cambria Math" w:hAnsi="Cambria Math"/>
                          <w:lang w:val="lt-LT"/>
                        </w:rPr>
                        <m:t>2</m:t>
                      </m:r>
                    </m:sup>
                  </m:sSup>
                </m:num>
                <m:den>
                  <m:r>
                    <w:rPr>
                      <w:rFonts w:ascii="Cambria Math" w:hAnsi="Cambria Math"/>
                      <w:lang w:val="lt-LT"/>
                    </w:rPr>
                    <m:t>2</m:t>
                  </m:r>
                </m:den>
              </m:f>
              <m:r>
                <w:rPr>
                  <w:rFonts w:ascii="Cambria Math" w:hAnsi="Cambria Math"/>
                  <w:lang w:val="lt-LT"/>
                </w:rPr>
                <m:t>#</m:t>
              </m:r>
              <m:d>
                <m:dPr>
                  <m:ctrlPr>
                    <w:rPr>
                      <w:rFonts w:ascii="Cambria Math" w:hAnsi="Cambria Math"/>
                      <w:i/>
                      <w:lang w:val="lt-LT"/>
                    </w:rPr>
                  </m:ctrlPr>
                </m:dPr>
                <m:e>
                  <m:r>
                    <w:rPr>
                      <w:rFonts w:ascii="Cambria Math" w:hAnsi="Cambria Math"/>
                      <w:lang w:val="lt-LT"/>
                    </w:rPr>
                    <m:t>1</m:t>
                  </m:r>
                </m:e>
              </m:d>
            </m:e>
          </m:eqArr>
          <m:r>
            <m:rPr>
              <m:sty m:val="p"/>
            </m:rPr>
            <w:rPr>
              <w:lang w:val="lt-LT"/>
            </w:rPr>
            <w:br/>
          </m:r>
        </m:oMath>
      </m:oMathPara>
      <w:r w:rsidRPr="003E4A8D">
        <w:rPr>
          <w:lang w:val="lt-LT"/>
        </w:rPr>
        <w:t>siekiant apskaičiuoti lifto nukeliautą kelią greitėjimo bei lėtėjimo metu.</w:t>
      </w:r>
    </w:p>
    <w:p w14:paraId="07843AAE" w14:textId="6F5C45A1" w:rsidR="00F109DC" w:rsidRPr="003E4A8D" w:rsidRDefault="00F109DC" w:rsidP="0018502E">
      <w:pPr>
        <w:pStyle w:val="ListParagraph"/>
        <w:numPr>
          <w:ilvl w:val="0"/>
          <w:numId w:val="7"/>
        </w:numPr>
        <w:rPr>
          <w:lang w:val="lt-LT"/>
        </w:rPr>
      </w:pPr>
      <w:r w:rsidRPr="003E4A8D">
        <w:rPr>
          <w:lang w:val="lt-LT"/>
        </w:rPr>
        <w:t>Reikia atsižvelgti į masę ir penktame punkte duotą laiko reikalavimą, kurio pasekmė yra būtinybė judėti atitinkamu greičiu.</w:t>
      </w:r>
    </w:p>
    <w:p w14:paraId="76CBE9B2" w14:textId="41561B6E" w:rsidR="00F109DC" w:rsidRPr="003E4A8D" w:rsidRDefault="00F109DC" w:rsidP="0018502E">
      <w:pPr>
        <w:pStyle w:val="ListParagraph"/>
        <w:numPr>
          <w:ilvl w:val="0"/>
          <w:numId w:val="7"/>
        </w:numPr>
        <w:rPr>
          <w:lang w:val="lt-LT"/>
        </w:rPr>
      </w:pPr>
      <w:r w:rsidRPr="003E4A8D">
        <w:rPr>
          <w:lang w:val="lt-LT"/>
        </w:rPr>
        <w:t>Projektui reikalinga ir sukamojo judėjimo analizė, skirta apskaičiuoti variklio motoro technines charakteristikas.</w:t>
      </w:r>
    </w:p>
    <w:p w14:paraId="245EC079" w14:textId="04685D8F" w:rsidR="00F109DC" w:rsidRDefault="00F109DC" w:rsidP="0018502E">
      <w:pPr>
        <w:pStyle w:val="ListParagraph"/>
        <w:numPr>
          <w:ilvl w:val="0"/>
          <w:numId w:val="7"/>
        </w:numPr>
        <w:rPr>
          <w:lang w:val="lt-LT"/>
        </w:rPr>
      </w:pPr>
      <w:r w:rsidRPr="003E4A8D">
        <w:rPr>
          <w:lang w:val="lt-LT"/>
        </w:rPr>
        <w:t>Stabdymui naudojama trinties jėga, kuri judantį objektą veikia priešingos krypties jėga ir sudaro sąlygas neigiamam pagreičiui – lėtėjimui.</w:t>
      </w:r>
    </w:p>
    <w:p w14:paraId="32D9DAFE" w14:textId="79EE0BDC" w:rsidR="003E4A8D" w:rsidRDefault="003E4A8D">
      <w:pPr>
        <w:spacing w:after="160"/>
        <w:rPr>
          <w:lang w:val="lt-LT"/>
        </w:rPr>
      </w:pPr>
      <w:r>
        <w:rPr>
          <w:lang w:val="lt-LT"/>
        </w:rPr>
        <w:br w:type="page"/>
      </w:r>
    </w:p>
    <w:p w14:paraId="68BCA78F" w14:textId="74ABB28F" w:rsidR="00F109DC" w:rsidRPr="003E4A8D" w:rsidRDefault="00F109DC" w:rsidP="007C460F">
      <w:pPr>
        <w:pStyle w:val="Heading1"/>
        <w:rPr>
          <w:lang w:val="lt-LT"/>
        </w:rPr>
      </w:pPr>
      <w:bookmarkStart w:id="8" w:name="_Toc2067580"/>
      <w:r w:rsidRPr="003E4A8D">
        <w:rPr>
          <w:lang w:val="lt-LT"/>
        </w:rPr>
        <w:lastRenderedPageBreak/>
        <w:t>Laboratoriniai darbai: fizikinių dėsnių iliustracija</w:t>
      </w:r>
      <w:bookmarkEnd w:id="8"/>
    </w:p>
    <w:p w14:paraId="6AF26428" w14:textId="5A7D3793" w:rsidR="00F109DC" w:rsidRPr="003E4A8D" w:rsidRDefault="00F109DC" w:rsidP="007C460F">
      <w:pPr>
        <w:pStyle w:val="Heading2"/>
        <w:numPr>
          <w:ilvl w:val="0"/>
          <w:numId w:val="13"/>
        </w:numPr>
        <w:rPr>
          <w:lang w:val="lt-LT"/>
        </w:rPr>
      </w:pPr>
      <w:bookmarkStart w:id="9" w:name="_Toc2067581"/>
      <w:r w:rsidRPr="003E4A8D">
        <w:rPr>
          <w:lang w:val="lt-LT"/>
        </w:rPr>
        <w:t>Atvudo mašina.</w:t>
      </w:r>
      <w:bookmarkEnd w:id="9"/>
    </w:p>
    <w:p w14:paraId="10C9EA3F" w14:textId="7F5FF36F" w:rsidR="00F109DC" w:rsidRPr="003E4A8D" w:rsidRDefault="00F109DC" w:rsidP="0018502E">
      <w:pPr>
        <w:pStyle w:val="ListParagraph"/>
        <w:rPr>
          <w:lang w:val="lt-LT"/>
        </w:rPr>
      </w:pPr>
      <w:r w:rsidRPr="003E4A8D">
        <w:rPr>
          <w:noProof/>
          <w:lang w:val="lt-LT"/>
        </w:rPr>
        <w:drawing>
          <wp:inline distT="0" distB="0" distL="0" distR="0" wp14:anchorId="2D4828C8" wp14:editId="44515613">
            <wp:extent cx="1817833" cy="1924050"/>
            <wp:effectExtent l="0" t="0" r="0" b="0"/>
            <wp:docPr id="4" name="Picture 4" descr="Image result for atwood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twood mach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0631" cy="1937596"/>
                    </a:xfrm>
                    <a:prstGeom prst="rect">
                      <a:avLst/>
                    </a:prstGeom>
                    <a:noFill/>
                    <a:ln>
                      <a:noFill/>
                    </a:ln>
                  </pic:spPr>
                </pic:pic>
              </a:graphicData>
            </a:graphic>
          </wp:inline>
        </w:drawing>
      </w:r>
    </w:p>
    <w:tbl>
      <w:tblPr>
        <w:tblStyle w:val="TableGrid"/>
        <w:tblW w:w="0" w:type="auto"/>
        <w:tblInd w:w="-15" w:type="dxa"/>
        <w:tblLook w:val="04A0" w:firstRow="1" w:lastRow="0" w:firstColumn="1" w:lastColumn="0" w:noHBand="0" w:noVBand="1"/>
      </w:tblPr>
      <w:tblGrid>
        <w:gridCol w:w="509"/>
        <w:gridCol w:w="813"/>
        <w:gridCol w:w="814"/>
        <w:gridCol w:w="749"/>
        <w:gridCol w:w="749"/>
        <w:gridCol w:w="749"/>
        <w:gridCol w:w="749"/>
        <w:gridCol w:w="749"/>
        <w:gridCol w:w="749"/>
        <w:gridCol w:w="679"/>
        <w:gridCol w:w="1024"/>
        <w:gridCol w:w="679"/>
      </w:tblGrid>
      <w:tr w:rsidR="00F109DC" w:rsidRPr="003E4A8D" w14:paraId="5D810169" w14:textId="77777777" w:rsidTr="00F109DC">
        <w:tc>
          <w:tcPr>
            <w:tcW w:w="509"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4A5F9AAF" w14:textId="12C3C7C7" w:rsidR="00F109DC" w:rsidRPr="003E4A8D" w:rsidRDefault="00F109DC" w:rsidP="00C96EC8">
            <w:pPr>
              <w:pStyle w:val="ListParagraph"/>
              <w:spacing w:after="0"/>
              <w:ind w:left="0"/>
              <w:jc w:val="center"/>
              <w:rPr>
                <w:lang w:val="lt-LT"/>
              </w:rPr>
            </w:pPr>
            <w:r w:rsidRPr="003E4A8D">
              <w:rPr>
                <w:lang w:val="lt-LT"/>
              </w:rPr>
              <w:t xml:space="preserve">Eil. </w:t>
            </w:r>
            <w:proofErr w:type="spellStart"/>
            <w:r w:rsidRPr="003E4A8D">
              <w:rPr>
                <w:lang w:val="lt-LT"/>
              </w:rPr>
              <w:t>nr.</w:t>
            </w:r>
            <w:proofErr w:type="spellEnd"/>
          </w:p>
        </w:tc>
        <w:tc>
          <w:tcPr>
            <w:tcW w:w="813"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50BE10CD" w14:textId="77777777" w:rsidR="00F109DC" w:rsidRPr="003E4A8D" w:rsidRDefault="00F109DC" w:rsidP="00C96EC8">
            <w:pPr>
              <w:pStyle w:val="ListParagraph"/>
              <w:spacing w:after="0"/>
              <w:ind w:left="0"/>
              <w:jc w:val="center"/>
              <w:rPr>
                <w:lang w:val="lt-LT"/>
              </w:rPr>
            </w:pPr>
            <w:r w:rsidRPr="003E4A8D">
              <w:rPr>
                <w:lang w:val="lt-LT"/>
              </w:rPr>
              <w:t>m</w:t>
            </w:r>
            <w:r w:rsidRPr="003E4A8D">
              <w:rPr>
                <w:vertAlign w:val="subscript"/>
                <w:lang w:val="lt-LT"/>
              </w:rPr>
              <w:t>i</w:t>
            </w:r>
            <w:r w:rsidRPr="003E4A8D">
              <w:rPr>
                <w:lang w:val="lt-LT"/>
              </w:rPr>
              <w:t>, kg</w:t>
            </w:r>
          </w:p>
        </w:tc>
        <w:tc>
          <w:tcPr>
            <w:tcW w:w="814"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26977186" w14:textId="77777777" w:rsidR="00F109DC" w:rsidRPr="003E4A8D" w:rsidRDefault="00F109DC" w:rsidP="00C96EC8">
            <w:pPr>
              <w:pStyle w:val="ListParagraph"/>
              <w:spacing w:after="0"/>
              <w:ind w:left="0"/>
              <w:jc w:val="center"/>
              <w:rPr>
                <w:lang w:val="lt-LT"/>
              </w:rPr>
            </w:pPr>
            <w:proofErr w:type="spellStart"/>
            <w:r w:rsidRPr="003E4A8D">
              <w:rPr>
                <w:lang w:val="lt-LT"/>
              </w:rPr>
              <w:t>m</w:t>
            </w:r>
            <w:r w:rsidRPr="003E4A8D">
              <w:rPr>
                <w:vertAlign w:val="subscript"/>
                <w:lang w:val="lt-LT"/>
              </w:rPr>
              <w:t>i</w:t>
            </w:r>
            <w:r w:rsidRPr="003E4A8D">
              <w:rPr>
                <w:lang w:val="lt-LT"/>
              </w:rPr>
              <w:t>g</w:t>
            </w:r>
            <w:proofErr w:type="spellEnd"/>
            <w:r w:rsidRPr="003E4A8D">
              <w:rPr>
                <w:lang w:val="lt-LT"/>
              </w:rPr>
              <w:t>, N</w:t>
            </w:r>
          </w:p>
        </w:tc>
        <w:tc>
          <w:tcPr>
            <w:tcW w:w="3745" w:type="dxa"/>
            <w:gridSpan w:val="5"/>
            <w:tcBorders>
              <w:top w:val="single" w:sz="12" w:space="0" w:color="auto"/>
              <w:left w:val="single" w:sz="12" w:space="0" w:color="auto"/>
              <w:right w:val="single" w:sz="12" w:space="0" w:color="auto"/>
            </w:tcBorders>
            <w:shd w:val="clear" w:color="auto" w:fill="D9D9D9" w:themeFill="background1" w:themeFillShade="D9"/>
            <w:vAlign w:val="center"/>
          </w:tcPr>
          <w:p w14:paraId="1AEAEE7C" w14:textId="77777777" w:rsidR="00F109DC" w:rsidRPr="003E4A8D" w:rsidRDefault="00F109DC" w:rsidP="00C96EC8">
            <w:pPr>
              <w:pStyle w:val="ListParagraph"/>
              <w:spacing w:after="0"/>
              <w:ind w:left="0"/>
              <w:jc w:val="center"/>
              <w:rPr>
                <w:lang w:val="lt-LT"/>
              </w:rPr>
            </w:pPr>
            <w:proofErr w:type="spellStart"/>
            <w:r w:rsidRPr="003E4A8D">
              <w:rPr>
                <w:lang w:val="lt-LT"/>
              </w:rPr>
              <w:t>t</w:t>
            </w:r>
            <w:r w:rsidRPr="003E4A8D">
              <w:rPr>
                <w:vertAlign w:val="subscript"/>
                <w:lang w:val="lt-LT"/>
              </w:rPr>
              <w:t>ij</w:t>
            </w:r>
            <w:proofErr w:type="spellEnd"/>
            <w:r w:rsidRPr="003E4A8D">
              <w:rPr>
                <w:lang w:val="lt-LT"/>
              </w:rPr>
              <w:t>, s</w:t>
            </w:r>
          </w:p>
        </w:tc>
        <w:tc>
          <w:tcPr>
            <w:tcW w:w="749"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41CBC57E" w14:textId="77777777" w:rsidR="00F109DC" w:rsidRPr="003E4A8D" w:rsidRDefault="00F109DC" w:rsidP="00C96EC8">
            <w:pPr>
              <w:pStyle w:val="ListParagraph"/>
              <w:spacing w:after="0"/>
              <w:ind w:left="0"/>
              <w:jc w:val="center"/>
              <w:rPr>
                <w:lang w:val="lt-LT"/>
              </w:rPr>
            </w:pPr>
            <w:r w:rsidRPr="003E4A8D">
              <w:rPr>
                <w:lang w:val="lt-LT"/>
              </w:rPr>
              <w:t xml:space="preserve">&lt; </w:t>
            </w:r>
            <w:proofErr w:type="spellStart"/>
            <w:r w:rsidRPr="003E4A8D">
              <w:rPr>
                <w:lang w:val="lt-LT"/>
              </w:rPr>
              <w:t>t</w:t>
            </w:r>
            <w:r w:rsidRPr="003E4A8D">
              <w:rPr>
                <w:vertAlign w:val="subscript"/>
                <w:lang w:val="lt-LT"/>
              </w:rPr>
              <w:t>i</w:t>
            </w:r>
            <w:proofErr w:type="spellEnd"/>
            <w:r w:rsidRPr="003E4A8D">
              <w:rPr>
                <w:vertAlign w:val="subscript"/>
                <w:lang w:val="lt-LT"/>
              </w:rPr>
              <w:t xml:space="preserve"> </w:t>
            </w:r>
            <w:r w:rsidRPr="003E4A8D">
              <w:rPr>
                <w:lang w:val="lt-LT"/>
              </w:rPr>
              <w:t>&gt;, s</w:t>
            </w:r>
          </w:p>
        </w:tc>
        <w:tc>
          <w:tcPr>
            <w:tcW w:w="679"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41644053" w14:textId="77777777" w:rsidR="00F109DC" w:rsidRPr="003E4A8D" w:rsidRDefault="00F109DC" w:rsidP="00C96EC8">
            <w:pPr>
              <w:pStyle w:val="ListParagraph"/>
              <w:spacing w:after="0"/>
              <w:ind w:left="0"/>
              <w:jc w:val="center"/>
              <w:rPr>
                <w:lang w:val="lt-LT"/>
              </w:rPr>
            </w:pPr>
            <w:r w:rsidRPr="003E4A8D">
              <w:rPr>
                <w:lang w:val="lt-LT"/>
              </w:rPr>
              <w:t>a</w:t>
            </w:r>
            <w:r w:rsidRPr="003E4A8D">
              <w:rPr>
                <w:vertAlign w:val="subscript"/>
                <w:lang w:val="lt-LT"/>
              </w:rPr>
              <w:t>i</w:t>
            </w:r>
            <w:r w:rsidRPr="003E4A8D">
              <w:rPr>
                <w:lang w:val="lt-LT"/>
              </w:rPr>
              <w:t>, m/s</w:t>
            </w:r>
            <w:r w:rsidRPr="003E4A8D">
              <w:rPr>
                <w:vertAlign w:val="superscript"/>
                <w:lang w:val="lt-LT"/>
              </w:rPr>
              <w:t>2</w:t>
            </w:r>
          </w:p>
        </w:tc>
        <w:tc>
          <w:tcPr>
            <w:tcW w:w="1024"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E0489EB" w14:textId="77777777" w:rsidR="00F109DC" w:rsidRPr="003E4A8D" w:rsidRDefault="009A289A" w:rsidP="00C96EC8">
            <w:pPr>
              <w:pStyle w:val="ListParagraph"/>
              <w:spacing w:after="0"/>
              <w:ind w:left="0"/>
              <w:jc w:val="center"/>
              <w:rPr>
                <w:lang w:val="lt-LT"/>
              </w:rPr>
            </w:pPr>
            <m:oMathPara>
              <m:oMath>
                <m:f>
                  <m:fPr>
                    <m:ctrlPr>
                      <w:rPr>
                        <w:rFonts w:ascii="Cambria Math" w:hAnsi="Cambria Math"/>
                        <w:lang w:val="lt-LT"/>
                      </w:rPr>
                    </m:ctrlPr>
                  </m:fPr>
                  <m:num>
                    <m:sSub>
                      <m:sSubPr>
                        <m:ctrlPr>
                          <w:rPr>
                            <w:rFonts w:ascii="Cambria Math" w:hAnsi="Cambria Math"/>
                            <w:lang w:val="lt-LT"/>
                          </w:rPr>
                        </m:ctrlPr>
                      </m:sSubPr>
                      <m:e>
                        <m:r>
                          <m:rPr>
                            <m:sty m:val="p"/>
                          </m:rPr>
                          <w:rPr>
                            <w:rFonts w:ascii="Cambria Math" w:hAnsi="Cambria Math"/>
                            <w:lang w:val="lt-LT"/>
                          </w:rPr>
                          <m:t>m</m:t>
                        </m:r>
                      </m:e>
                      <m:sub>
                        <m:r>
                          <m:rPr>
                            <m:sty m:val="p"/>
                          </m:rPr>
                          <w:rPr>
                            <w:rFonts w:ascii="Cambria Math" w:hAnsi="Cambria Math"/>
                            <w:lang w:val="lt-LT"/>
                          </w:rPr>
                          <m:t>i</m:t>
                        </m:r>
                      </m:sub>
                    </m:sSub>
                  </m:num>
                  <m:den>
                    <m:r>
                      <m:rPr>
                        <m:sty m:val="p"/>
                      </m:rPr>
                      <w:rPr>
                        <w:rFonts w:ascii="Cambria Math" w:hAnsi="Cambria Math"/>
                        <w:lang w:val="lt-LT"/>
                      </w:rPr>
                      <m:t>2M+</m:t>
                    </m:r>
                    <m:sSub>
                      <m:sSubPr>
                        <m:ctrlPr>
                          <w:rPr>
                            <w:rFonts w:ascii="Cambria Math" w:hAnsi="Cambria Math"/>
                            <w:lang w:val="lt-LT"/>
                          </w:rPr>
                        </m:ctrlPr>
                      </m:sSubPr>
                      <m:e>
                        <m:r>
                          <m:rPr>
                            <m:sty m:val="p"/>
                          </m:rPr>
                          <w:rPr>
                            <w:rFonts w:ascii="Cambria Math" w:hAnsi="Cambria Math"/>
                            <w:lang w:val="lt-LT"/>
                          </w:rPr>
                          <m:t>m</m:t>
                        </m:r>
                      </m:e>
                      <m:sub>
                        <m:r>
                          <m:rPr>
                            <m:sty m:val="p"/>
                          </m:rPr>
                          <w:rPr>
                            <w:rFonts w:ascii="Cambria Math" w:hAnsi="Cambria Math"/>
                            <w:lang w:val="lt-LT"/>
                          </w:rPr>
                          <m:t>i</m:t>
                        </m:r>
                      </m:sub>
                    </m:sSub>
                  </m:den>
                </m:f>
              </m:oMath>
            </m:oMathPara>
          </w:p>
        </w:tc>
        <w:tc>
          <w:tcPr>
            <w:tcW w:w="679"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4F2BC713" w14:textId="77777777" w:rsidR="00F109DC" w:rsidRPr="003E4A8D" w:rsidRDefault="00F109DC" w:rsidP="00C96EC8">
            <w:pPr>
              <w:pStyle w:val="ListParagraph"/>
              <w:spacing w:after="0"/>
              <w:ind w:left="0"/>
              <w:jc w:val="center"/>
              <w:rPr>
                <w:vertAlign w:val="superscript"/>
                <w:lang w:val="lt-LT"/>
              </w:rPr>
            </w:pPr>
            <w:r w:rsidRPr="003E4A8D">
              <w:rPr>
                <w:lang w:val="lt-LT"/>
              </w:rPr>
              <w:t>a</w:t>
            </w:r>
            <w:r w:rsidRPr="003E4A8D">
              <w:rPr>
                <w:vertAlign w:val="subscript"/>
                <w:lang w:val="lt-LT"/>
              </w:rPr>
              <w:t>i</w:t>
            </w:r>
            <w:r w:rsidRPr="003E4A8D">
              <w:rPr>
                <w:lang w:val="lt-LT"/>
              </w:rPr>
              <w:t>`, m/s</w:t>
            </w:r>
            <w:r w:rsidRPr="003E4A8D">
              <w:rPr>
                <w:vertAlign w:val="superscript"/>
                <w:lang w:val="lt-LT"/>
              </w:rPr>
              <w:t>2</w:t>
            </w:r>
          </w:p>
        </w:tc>
      </w:tr>
      <w:tr w:rsidR="00F109DC" w:rsidRPr="003E4A8D" w14:paraId="07773895" w14:textId="77777777" w:rsidTr="00F109DC">
        <w:tc>
          <w:tcPr>
            <w:tcW w:w="509" w:type="dxa"/>
            <w:vMerge/>
            <w:tcBorders>
              <w:left w:val="single" w:sz="12" w:space="0" w:color="auto"/>
              <w:bottom w:val="single" w:sz="12" w:space="0" w:color="auto"/>
              <w:right w:val="single" w:sz="12" w:space="0" w:color="auto"/>
            </w:tcBorders>
          </w:tcPr>
          <w:p w14:paraId="39200D5C" w14:textId="77777777" w:rsidR="00F109DC" w:rsidRPr="003E4A8D" w:rsidRDefault="00F109DC" w:rsidP="00C96EC8">
            <w:pPr>
              <w:pStyle w:val="ListParagraph"/>
              <w:spacing w:after="0"/>
              <w:ind w:left="0"/>
              <w:rPr>
                <w:lang w:val="lt-LT"/>
              </w:rPr>
            </w:pPr>
          </w:p>
        </w:tc>
        <w:tc>
          <w:tcPr>
            <w:tcW w:w="813" w:type="dxa"/>
            <w:vMerge/>
            <w:tcBorders>
              <w:left w:val="single" w:sz="12" w:space="0" w:color="auto"/>
              <w:bottom w:val="single" w:sz="12" w:space="0" w:color="auto"/>
              <w:right w:val="single" w:sz="12" w:space="0" w:color="auto"/>
            </w:tcBorders>
          </w:tcPr>
          <w:p w14:paraId="1DAD51B3" w14:textId="77777777" w:rsidR="00F109DC" w:rsidRPr="003E4A8D" w:rsidRDefault="00F109DC" w:rsidP="00C96EC8">
            <w:pPr>
              <w:pStyle w:val="ListParagraph"/>
              <w:spacing w:after="0"/>
              <w:ind w:left="0"/>
              <w:rPr>
                <w:lang w:val="lt-LT"/>
              </w:rPr>
            </w:pPr>
          </w:p>
        </w:tc>
        <w:tc>
          <w:tcPr>
            <w:tcW w:w="814" w:type="dxa"/>
            <w:vMerge/>
            <w:tcBorders>
              <w:left w:val="single" w:sz="12" w:space="0" w:color="auto"/>
              <w:bottom w:val="single" w:sz="12" w:space="0" w:color="auto"/>
              <w:right w:val="single" w:sz="12" w:space="0" w:color="auto"/>
            </w:tcBorders>
          </w:tcPr>
          <w:p w14:paraId="1D23FA40" w14:textId="77777777" w:rsidR="00F109DC" w:rsidRPr="003E4A8D" w:rsidRDefault="00F109DC" w:rsidP="00C96EC8">
            <w:pPr>
              <w:pStyle w:val="ListParagraph"/>
              <w:spacing w:after="0"/>
              <w:ind w:left="0"/>
              <w:rPr>
                <w:lang w:val="lt-LT"/>
              </w:rPr>
            </w:pPr>
          </w:p>
        </w:tc>
        <w:tc>
          <w:tcPr>
            <w:tcW w:w="749" w:type="dxa"/>
            <w:tcBorders>
              <w:top w:val="single" w:sz="12" w:space="0" w:color="auto"/>
              <w:left w:val="single" w:sz="12" w:space="0" w:color="auto"/>
              <w:bottom w:val="single" w:sz="4" w:space="0" w:color="auto"/>
            </w:tcBorders>
            <w:vAlign w:val="center"/>
          </w:tcPr>
          <w:p w14:paraId="084421E6" w14:textId="77777777" w:rsidR="00F109DC" w:rsidRPr="003E4A8D" w:rsidRDefault="00F109DC" w:rsidP="00C96EC8">
            <w:pPr>
              <w:pStyle w:val="ListParagraph"/>
              <w:spacing w:after="0"/>
              <w:ind w:left="0"/>
              <w:jc w:val="center"/>
              <w:rPr>
                <w:lang w:val="lt-LT"/>
              </w:rPr>
            </w:pPr>
            <w:r w:rsidRPr="003E4A8D">
              <w:rPr>
                <w:lang w:val="lt-LT"/>
              </w:rPr>
              <w:t>j = 1</w:t>
            </w:r>
          </w:p>
        </w:tc>
        <w:tc>
          <w:tcPr>
            <w:tcW w:w="749" w:type="dxa"/>
            <w:tcBorders>
              <w:top w:val="single" w:sz="12" w:space="0" w:color="auto"/>
              <w:bottom w:val="single" w:sz="4" w:space="0" w:color="auto"/>
            </w:tcBorders>
            <w:vAlign w:val="center"/>
          </w:tcPr>
          <w:p w14:paraId="38D53452" w14:textId="77777777" w:rsidR="00F109DC" w:rsidRPr="003E4A8D" w:rsidRDefault="00F109DC" w:rsidP="00C96EC8">
            <w:pPr>
              <w:pStyle w:val="ListParagraph"/>
              <w:spacing w:after="0"/>
              <w:ind w:left="0"/>
              <w:jc w:val="center"/>
              <w:rPr>
                <w:lang w:val="lt-LT"/>
              </w:rPr>
            </w:pPr>
            <w:r w:rsidRPr="003E4A8D">
              <w:rPr>
                <w:lang w:val="lt-LT"/>
              </w:rPr>
              <w:t>2</w:t>
            </w:r>
          </w:p>
        </w:tc>
        <w:tc>
          <w:tcPr>
            <w:tcW w:w="749" w:type="dxa"/>
            <w:tcBorders>
              <w:top w:val="single" w:sz="12" w:space="0" w:color="auto"/>
              <w:bottom w:val="single" w:sz="4" w:space="0" w:color="auto"/>
            </w:tcBorders>
            <w:vAlign w:val="center"/>
          </w:tcPr>
          <w:p w14:paraId="6644F75E" w14:textId="77777777" w:rsidR="00F109DC" w:rsidRPr="003E4A8D" w:rsidRDefault="00F109DC" w:rsidP="00C96EC8">
            <w:pPr>
              <w:pStyle w:val="ListParagraph"/>
              <w:spacing w:after="0"/>
              <w:ind w:left="0"/>
              <w:jc w:val="center"/>
              <w:rPr>
                <w:lang w:val="lt-LT"/>
              </w:rPr>
            </w:pPr>
            <w:r w:rsidRPr="003E4A8D">
              <w:rPr>
                <w:lang w:val="lt-LT"/>
              </w:rPr>
              <w:t>3</w:t>
            </w:r>
          </w:p>
        </w:tc>
        <w:tc>
          <w:tcPr>
            <w:tcW w:w="749" w:type="dxa"/>
            <w:tcBorders>
              <w:top w:val="single" w:sz="12" w:space="0" w:color="auto"/>
              <w:bottom w:val="single" w:sz="4" w:space="0" w:color="auto"/>
            </w:tcBorders>
            <w:vAlign w:val="center"/>
          </w:tcPr>
          <w:p w14:paraId="7ED2B938" w14:textId="77777777" w:rsidR="00F109DC" w:rsidRPr="003E4A8D" w:rsidRDefault="00F109DC" w:rsidP="00C96EC8">
            <w:pPr>
              <w:pStyle w:val="ListParagraph"/>
              <w:spacing w:after="0"/>
              <w:ind w:left="0"/>
              <w:jc w:val="center"/>
              <w:rPr>
                <w:lang w:val="lt-LT"/>
              </w:rPr>
            </w:pPr>
            <w:r w:rsidRPr="003E4A8D">
              <w:rPr>
                <w:lang w:val="lt-LT"/>
              </w:rPr>
              <w:t>4</w:t>
            </w:r>
          </w:p>
        </w:tc>
        <w:tc>
          <w:tcPr>
            <w:tcW w:w="749" w:type="dxa"/>
            <w:tcBorders>
              <w:top w:val="single" w:sz="12" w:space="0" w:color="auto"/>
              <w:bottom w:val="single" w:sz="4" w:space="0" w:color="auto"/>
              <w:right w:val="single" w:sz="12" w:space="0" w:color="auto"/>
            </w:tcBorders>
            <w:vAlign w:val="center"/>
          </w:tcPr>
          <w:p w14:paraId="7518A502" w14:textId="77777777" w:rsidR="00F109DC" w:rsidRPr="003E4A8D" w:rsidRDefault="00F109DC" w:rsidP="00C96EC8">
            <w:pPr>
              <w:pStyle w:val="ListParagraph"/>
              <w:spacing w:after="0"/>
              <w:ind w:left="0"/>
              <w:jc w:val="center"/>
              <w:rPr>
                <w:lang w:val="lt-LT"/>
              </w:rPr>
            </w:pPr>
            <w:r w:rsidRPr="003E4A8D">
              <w:rPr>
                <w:lang w:val="lt-LT"/>
              </w:rPr>
              <w:t>5</w:t>
            </w:r>
          </w:p>
        </w:tc>
        <w:tc>
          <w:tcPr>
            <w:tcW w:w="749" w:type="dxa"/>
            <w:vMerge/>
            <w:tcBorders>
              <w:left w:val="single" w:sz="12" w:space="0" w:color="auto"/>
              <w:bottom w:val="single" w:sz="12" w:space="0" w:color="auto"/>
              <w:right w:val="single" w:sz="12" w:space="0" w:color="auto"/>
            </w:tcBorders>
          </w:tcPr>
          <w:p w14:paraId="4D7F2DBE" w14:textId="77777777" w:rsidR="00F109DC" w:rsidRPr="003E4A8D" w:rsidRDefault="00F109DC" w:rsidP="00C96EC8">
            <w:pPr>
              <w:pStyle w:val="ListParagraph"/>
              <w:spacing w:after="0"/>
              <w:ind w:left="0"/>
              <w:rPr>
                <w:lang w:val="lt-LT"/>
              </w:rPr>
            </w:pPr>
          </w:p>
        </w:tc>
        <w:tc>
          <w:tcPr>
            <w:tcW w:w="679" w:type="dxa"/>
            <w:vMerge/>
            <w:tcBorders>
              <w:left w:val="single" w:sz="12" w:space="0" w:color="auto"/>
              <w:bottom w:val="single" w:sz="12" w:space="0" w:color="auto"/>
              <w:right w:val="single" w:sz="12" w:space="0" w:color="auto"/>
            </w:tcBorders>
          </w:tcPr>
          <w:p w14:paraId="230AC125" w14:textId="77777777" w:rsidR="00F109DC" w:rsidRPr="003E4A8D" w:rsidRDefault="00F109DC" w:rsidP="00C96EC8">
            <w:pPr>
              <w:pStyle w:val="ListParagraph"/>
              <w:spacing w:after="0"/>
              <w:ind w:left="0"/>
              <w:rPr>
                <w:lang w:val="lt-LT"/>
              </w:rPr>
            </w:pPr>
          </w:p>
        </w:tc>
        <w:tc>
          <w:tcPr>
            <w:tcW w:w="1024" w:type="dxa"/>
            <w:vMerge/>
            <w:tcBorders>
              <w:left w:val="single" w:sz="12" w:space="0" w:color="auto"/>
              <w:bottom w:val="single" w:sz="12" w:space="0" w:color="auto"/>
              <w:right w:val="single" w:sz="12" w:space="0" w:color="auto"/>
            </w:tcBorders>
          </w:tcPr>
          <w:p w14:paraId="6EA06A3A" w14:textId="77777777" w:rsidR="00F109DC" w:rsidRPr="003E4A8D" w:rsidRDefault="00F109DC" w:rsidP="00C96EC8">
            <w:pPr>
              <w:pStyle w:val="ListParagraph"/>
              <w:spacing w:after="0"/>
              <w:ind w:left="0"/>
              <w:rPr>
                <w:lang w:val="lt-LT"/>
              </w:rPr>
            </w:pPr>
          </w:p>
        </w:tc>
        <w:tc>
          <w:tcPr>
            <w:tcW w:w="679" w:type="dxa"/>
            <w:vMerge/>
            <w:tcBorders>
              <w:left w:val="single" w:sz="12" w:space="0" w:color="auto"/>
              <w:bottom w:val="single" w:sz="12" w:space="0" w:color="auto"/>
              <w:right w:val="single" w:sz="12" w:space="0" w:color="auto"/>
            </w:tcBorders>
          </w:tcPr>
          <w:p w14:paraId="1B181F58" w14:textId="77777777" w:rsidR="00F109DC" w:rsidRPr="003E4A8D" w:rsidRDefault="00F109DC" w:rsidP="00C96EC8">
            <w:pPr>
              <w:pStyle w:val="ListParagraph"/>
              <w:spacing w:after="0"/>
              <w:ind w:left="0"/>
              <w:rPr>
                <w:lang w:val="lt-LT"/>
              </w:rPr>
            </w:pPr>
          </w:p>
        </w:tc>
      </w:tr>
      <w:tr w:rsidR="00F109DC" w:rsidRPr="003E4A8D" w14:paraId="52D14152" w14:textId="77777777" w:rsidTr="00F109DC">
        <w:tc>
          <w:tcPr>
            <w:tcW w:w="509" w:type="dxa"/>
            <w:tcBorders>
              <w:top w:val="single" w:sz="12" w:space="0" w:color="auto"/>
            </w:tcBorders>
            <w:vAlign w:val="center"/>
          </w:tcPr>
          <w:p w14:paraId="03C255CB" w14:textId="77777777" w:rsidR="00F109DC" w:rsidRPr="003E4A8D" w:rsidRDefault="00F109DC" w:rsidP="00C96EC8">
            <w:pPr>
              <w:pStyle w:val="ListParagraph"/>
              <w:spacing w:after="0"/>
              <w:ind w:left="0"/>
              <w:jc w:val="center"/>
              <w:rPr>
                <w:lang w:val="lt-LT"/>
              </w:rPr>
            </w:pPr>
            <w:r w:rsidRPr="003E4A8D">
              <w:rPr>
                <w:lang w:val="lt-LT"/>
              </w:rPr>
              <w:t>1</w:t>
            </w:r>
          </w:p>
        </w:tc>
        <w:tc>
          <w:tcPr>
            <w:tcW w:w="813" w:type="dxa"/>
            <w:tcBorders>
              <w:top w:val="single" w:sz="12" w:space="0" w:color="auto"/>
            </w:tcBorders>
            <w:vAlign w:val="center"/>
          </w:tcPr>
          <w:p w14:paraId="5161FFEC" w14:textId="77777777" w:rsidR="00F109DC" w:rsidRPr="003E4A8D" w:rsidRDefault="00F109DC" w:rsidP="00C96EC8">
            <w:pPr>
              <w:pStyle w:val="ListParagraph"/>
              <w:spacing w:after="0"/>
              <w:ind w:left="0"/>
              <w:rPr>
                <w:lang w:val="lt-LT"/>
              </w:rPr>
            </w:pPr>
            <w:r w:rsidRPr="003E4A8D">
              <w:rPr>
                <w:lang w:val="lt-LT"/>
              </w:rPr>
              <w:t>0.01</w:t>
            </w:r>
          </w:p>
        </w:tc>
        <w:tc>
          <w:tcPr>
            <w:tcW w:w="814" w:type="dxa"/>
            <w:tcBorders>
              <w:top w:val="single" w:sz="12" w:space="0" w:color="auto"/>
              <w:right w:val="single" w:sz="12" w:space="0" w:color="auto"/>
            </w:tcBorders>
            <w:vAlign w:val="center"/>
          </w:tcPr>
          <w:p w14:paraId="37A3DCE6" w14:textId="77777777" w:rsidR="00F109DC" w:rsidRPr="003E4A8D" w:rsidRDefault="00F109DC" w:rsidP="00C96EC8">
            <w:pPr>
              <w:pStyle w:val="ListParagraph"/>
              <w:spacing w:after="0"/>
              <w:ind w:left="0"/>
              <w:rPr>
                <w:lang w:val="lt-LT"/>
              </w:rPr>
            </w:pPr>
            <w:r w:rsidRPr="003E4A8D">
              <w:rPr>
                <w:lang w:val="lt-LT"/>
              </w:rPr>
              <w:t>0.098</w:t>
            </w:r>
          </w:p>
        </w:tc>
        <w:tc>
          <w:tcPr>
            <w:tcW w:w="749" w:type="dxa"/>
            <w:tcBorders>
              <w:top w:val="single" w:sz="4" w:space="0" w:color="auto"/>
              <w:left w:val="single" w:sz="12" w:space="0" w:color="auto"/>
            </w:tcBorders>
            <w:vAlign w:val="center"/>
          </w:tcPr>
          <w:p w14:paraId="245E2711" w14:textId="77777777" w:rsidR="00F109DC" w:rsidRPr="003E4A8D" w:rsidRDefault="00F109DC" w:rsidP="00C96EC8">
            <w:pPr>
              <w:pStyle w:val="ListParagraph"/>
              <w:spacing w:after="0"/>
              <w:ind w:left="0"/>
              <w:rPr>
                <w:lang w:val="lt-LT"/>
              </w:rPr>
            </w:pPr>
            <w:r w:rsidRPr="003E4A8D">
              <w:rPr>
                <w:lang w:val="lt-LT"/>
              </w:rPr>
              <w:t>0.529</w:t>
            </w:r>
          </w:p>
        </w:tc>
        <w:tc>
          <w:tcPr>
            <w:tcW w:w="749" w:type="dxa"/>
            <w:tcBorders>
              <w:top w:val="single" w:sz="4" w:space="0" w:color="auto"/>
            </w:tcBorders>
            <w:vAlign w:val="center"/>
          </w:tcPr>
          <w:p w14:paraId="4B0D83E7" w14:textId="77777777" w:rsidR="00F109DC" w:rsidRPr="003E4A8D" w:rsidRDefault="00F109DC" w:rsidP="00C96EC8">
            <w:pPr>
              <w:pStyle w:val="ListParagraph"/>
              <w:spacing w:after="0"/>
              <w:ind w:left="0"/>
              <w:rPr>
                <w:lang w:val="lt-LT"/>
              </w:rPr>
            </w:pPr>
            <w:r w:rsidRPr="003E4A8D">
              <w:rPr>
                <w:lang w:val="lt-LT"/>
              </w:rPr>
              <w:t>0.521</w:t>
            </w:r>
          </w:p>
        </w:tc>
        <w:tc>
          <w:tcPr>
            <w:tcW w:w="749" w:type="dxa"/>
            <w:tcBorders>
              <w:top w:val="single" w:sz="4" w:space="0" w:color="auto"/>
            </w:tcBorders>
            <w:vAlign w:val="center"/>
          </w:tcPr>
          <w:p w14:paraId="608A0EC1" w14:textId="77777777" w:rsidR="00F109DC" w:rsidRPr="003E4A8D" w:rsidRDefault="00F109DC" w:rsidP="00C96EC8">
            <w:pPr>
              <w:pStyle w:val="ListParagraph"/>
              <w:spacing w:after="0"/>
              <w:ind w:left="0"/>
              <w:rPr>
                <w:lang w:val="lt-LT"/>
              </w:rPr>
            </w:pPr>
            <w:r w:rsidRPr="003E4A8D">
              <w:rPr>
                <w:lang w:val="lt-LT"/>
              </w:rPr>
              <w:t>0.541</w:t>
            </w:r>
          </w:p>
        </w:tc>
        <w:tc>
          <w:tcPr>
            <w:tcW w:w="749" w:type="dxa"/>
            <w:tcBorders>
              <w:top w:val="single" w:sz="4" w:space="0" w:color="auto"/>
            </w:tcBorders>
            <w:vAlign w:val="center"/>
          </w:tcPr>
          <w:p w14:paraId="2B64FA26" w14:textId="77777777" w:rsidR="00F109DC" w:rsidRPr="003E4A8D" w:rsidRDefault="00F109DC" w:rsidP="00C96EC8">
            <w:pPr>
              <w:pStyle w:val="ListParagraph"/>
              <w:spacing w:after="0"/>
              <w:ind w:left="0"/>
              <w:rPr>
                <w:lang w:val="lt-LT"/>
              </w:rPr>
            </w:pPr>
            <w:r w:rsidRPr="003E4A8D">
              <w:rPr>
                <w:lang w:val="lt-LT"/>
              </w:rPr>
              <w:t>0.531</w:t>
            </w:r>
          </w:p>
        </w:tc>
        <w:tc>
          <w:tcPr>
            <w:tcW w:w="749" w:type="dxa"/>
            <w:tcBorders>
              <w:top w:val="single" w:sz="4" w:space="0" w:color="auto"/>
              <w:right w:val="single" w:sz="12" w:space="0" w:color="auto"/>
            </w:tcBorders>
            <w:vAlign w:val="center"/>
          </w:tcPr>
          <w:p w14:paraId="5BDD5D31" w14:textId="77777777" w:rsidR="00F109DC" w:rsidRPr="003E4A8D" w:rsidRDefault="00F109DC" w:rsidP="00C96EC8">
            <w:pPr>
              <w:pStyle w:val="ListParagraph"/>
              <w:spacing w:after="0"/>
              <w:ind w:left="0"/>
              <w:rPr>
                <w:lang w:val="lt-LT"/>
              </w:rPr>
            </w:pPr>
            <w:r w:rsidRPr="003E4A8D">
              <w:rPr>
                <w:lang w:val="lt-LT"/>
              </w:rPr>
              <w:t>0.524</w:t>
            </w:r>
          </w:p>
        </w:tc>
        <w:tc>
          <w:tcPr>
            <w:tcW w:w="749" w:type="dxa"/>
            <w:tcBorders>
              <w:top w:val="single" w:sz="12" w:space="0" w:color="auto"/>
              <w:left w:val="single" w:sz="12" w:space="0" w:color="auto"/>
            </w:tcBorders>
            <w:vAlign w:val="center"/>
          </w:tcPr>
          <w:p w14:paraId="564D1563" w14:textId="77777777" w:rsidR="00F109DC" w:rsidRPr="003E4A8D" w:rsidRDefault="00F109DC" w:rsidP="00C96EC8">
            <w:pPr>
              <w:pStyle w:val="ListParagraph"/>
              <w:spacing w:after="0"/>
              <w:ind w:left="0"/>
              <w:rPr>
                <w:lang w:val="lt-LT"/>
              </w:rPr>
            </w:pPr>
            <w:r w:rsidRPr="003E4A8D">
              <w:rPr>
                <w:lang w:val="lt-LT"/>
              </w:rPr>
              <w:t>0.529</w:t>
            </w:r>
          </w:p>
        </w:tc>
        <w:tc>
          <w:tcPr>
            <w:tcW w:w="679" w:type="dxa"/>
            <w:tcBorders>
              <w:top w:val="single" w:sz="12" w:space="0" w:color="auto"/>
            </w:tcBorders>
            <w:vAlign w:val="center"/>
          </w:tcPr>
          <w:p w14:paraId="663A6914" w14:textId="77777777" w:rsidR="00F109DC" w:rsidRPr="003E4A8D" w:rsidRDefault="00F109DC" w:rsidP="00C96EC8">
            <w:pPr>
              <w:pStyle w:val="ListParagraph"/>
              <w:spacing w:after="0"/>
              <w:ind w:left="0"/>
              <w:rPr>
                <w:lang w:val="lt-LT"/>
              </w:rPr>
            </w:pPr>
            <w:r w:rsidRPr="003E4A8D">
              <w:rPr>
                <w:lang w:val="lt-LT"/>
              </w:rPr>
              <w:t>1.77</w:t>
            </w:r>
          </w:p>
        </w:tc>
        <w:tc>
          <w:tcPr>
            <w:tcW w:w="1024" w:type="dxa"/>
            <w:tcBorders>
              <w:top w:val="single" w:sz="12" w:space="0" w:color="auto"/>
            </w:tcBorders>
            <w:vAlign w:val="center"/>
          </w:tcPr>
          <w:p w14:paraId="69DE169B" w14:textId="77777777" w:rsidR="00F109DC" w:rsidRPr="003E4A8D" w:rsidRDefault="00F109DC" w:rsidP="00C96EC8">
            <w:pPr>
              <w:pStyle w:val="ListParagraph"/>
              <w:spacing w:after="0"/>
              <w:ind w:left="0"/>
              <w:rPr>
                <w:lang w:val="lt-LT"/>
              </w:rPr>
            </w:pPr>
            <w:r w:rsidRPr="003E4A8D">
              <w:rPr>
                <w:lang w:val="lt-LT"/>
              </w:rPr>
              <w:t>0.33</w:t>
            </w:r>
          </w:p>
        </w:tc>
        <w:tc>
          <w:tcPr>
            <w:tcW w:w="679" w:type="dxa"/>
            <w:tcBorders>
              <w:top w:val="single" w:sz="12" w:space="0" w:color="auto"/>
            </w:tcBorders>
            <w:vAlign w:val="center"/>
          </w:tcPr>
          <w:p w14:paraId="08161932" w14:textId="77777777" w:rsidR="00F109DC" w:rsidRPr="003E4A8D" w:rsidRDefault="00F109DC" w:rsidP="00C96EC8">
            <w:pPr>
              <w:pStyle w:val="ListParagraph"/>
              <w:spacing w:after="0"/>
              <w:ind w:left="0"/>
              <w:rPr>
                <w:lang w:val="lt-LT"/>
              </w:rPr>
            </w:pPr>
            <w:r w:rsidRPr="003E4A8D">
              <w:rPr>
                <w:lang w:val="lt-LT"/>
              </w:rPr>
              <w:t>3.27</w:t>
            </w:r>
          </w:p>
        </w:tc>
      </w:tr>
      <w:tr w:rsidR="00F109DC" w:rsidRPr="003E4A8D" w14:paraId="25D03FB4" w14:textId="77777777" w:rsidTr="00F109DC">
        <w:tc>
          <w:tcPr>
            <w:tcW w:w="509" w:type="dxa"/>
            <w:vAlign w:val="center"/>
          </w:tcPr>
          <w:p w14:paraId="40C3BC6F" w14:textId="77777777" w:rsidR="00F109DC" w:rsidRPr="003E4A8D" w:rsidRDefault="00F109DC" w:rsidP="00C96EC8">
            <w:pPr>
              <w:pStyle w:val="ListParagraph"/>
              <w:spacing w:after="0"/>
              <w:ind w:left="0"/>
              <w:jc w:val="center"/>
              <w:rPr>
                <w:lang w:val="lt-LT"/>
              </w:rPr>
            </w:pPr>
            <w:r w:rsidRPr="003E4A8D">
              <w:rPr>
                <w:lang w:val="lt-LT"/>
              </w:rPr>
              <w:t>2</w:t>
            </w:r>
          </w:p>
        </w:tc>
        <w:tc>
          <w:tcPr>
            <w:tcW w:w="813" w:type="dxa"/>
            <w:vAlign w:val="center"/>
          </w:tcPr>
          <w:p w14:paraId="3020B967" w14:textId="77777777" w:rsidR="00F109DC" w:rsidRPr="003E4A8D" w:rsidRDefault="00F109DC" w:rsidP="00C96EC8">
            <w:pPr>
              <w:pStyle w:val="ListParagraph"/>
              <w:spacing w:after="0"/>
              <w:ind w:left="0"/>
              <w:rPr>
                <w:lang w:val="lt-LT"/>
              </w:rPr>
            </w:pPr>
            <w:r w:rsidRPr="003E4A8D">
              <w:rPr>
                <w:lang w:val="lt-LT"/>
              </w:rPr>
              <w:t>0.02</w:t>
            </w:r>
          </w:p>
        </w:tc>
        <w:tc>
          <w:tcPr>
            <w:tcW w:w="814" w:type="dxa"/>
            <w:tcBorders>
              <w:right w:val="single" w:sz="12" w:space="0" w:color="auto"/>
            </w:tcBorders>
            <w:vAlign w:val="center"/>
          </w:tcPr>
          <w:p w14:paraId="72757E67" w14:textId="77777777" w:rsidR="00F109DC" w:rsidRPr="003E4A8D" w:rsidRDefault="00F109DC" w:rsidP="00C96EC8">
            <w:pPr>
              <w:pStyle w:val="ListParagraph"/>
              <w:spacing w:after="0"/>
              <w:ind w:left="0"/>
              <w:rPr>
                <w:lang w:val="lt-LT"/>
              </w:rPr>
            </w:pPr>
            <w:r w:rsidRPr="003E4A8D">
              <w:rPr>
                <w:lang w:val="lt-LT"/>
              </w:rPr>
              <w:t>0.196</w:t>
            </w:r>
          </w:p>
        </w:tc>
        <w:tc>
          <w:tcPr>
            <w:tcW w:w="749" w:type="dxa"/>
            <w:tcBorders>
              <w:top w:val="single" w:sz="4" w:space="0" w:color="auto"/>
              <w:left w:val="single" w:sz="12" w:space="0" w:color="auto"/>
              <w:bottom w:val="single" w:sz="4" w:space="0" w:color="auto"/>
              <w:right w:val="single" w:sz="4" w:space="0" w:color="auto"/>
            </w:tcBorders>
            <w:shd w:val="clear" w:color="auto" w:fill="auto"/>
            <w:vAlign w:val="center"/>
          </w:tcPr>
          <w:p w14:paraId="207F3B64" w14:textId="77777777" w:rsidR="00F109DC" w:rsidRPr="003E4A8D" w:rsidRDefault="00F109DC" w:rsidP="00C96EC8">
            <w:pPr>
              <w:pStyle w:val="ListParagraph"/>
              <w:spacing w:after="0"/>
              <w:ind w:left="0"/>
              <w:rPr>
                <w:lang w:val="lt-LT"/>
              </w:rPr>
            </w:pPr>
            <w:r w:rsidRPr="003E4A8D">
              <w:rPr>
                <w:color w:val="000000"/>
                <w:lang w:val="lt-LT"/>
              </w:rPr>
              <w:t>0.421</w:t>
            </w:r>
          </w:p>
        </w:tc>
        <w:tc>
          <w:tcPr>
            <w:tcW w:w="749" w:type="dxa"/>
            <w:tcBorders>
              <w:top w:val="single" w:sz="4" w:space="0" w:color="auto"/>
              <w:left w:val="nil"/>
              <w:bottom w:val="single" w:sz="4" w:space="0" w:color="auto"/>
              <w:right w:val="single" w:sz="4" w:space="0" w:color="auto"/>
            </w:tcBorders>
            <w:shd w:val="clear" w:color="auto" w:fill="auto"/>
            <w:vAlign w:val="center"/>
          </w:tcPr>
          <w:p w14:paraId="4C163C7A" w14:textId="77777777" w:rsidR="00F109DC" w:rsidRPr="003E4A8D" w:rsidRDefault="00F109DC" w:rsidP="00C96EC8">
            <w:pPr>
              <w:pStyle w:val="ListParagraph"/>
              <w:spacing w:after="0"/>
              <w:ind w:left="0"/>
              <w:rPr>
                <w:lang w:val="lt-LT"/>
              </w:rPr>
            </w:pPr>
            <w:r w:rsidRPr="003E4A8D">
              <w:rPr>
                <w:color w:val="000000"/>
                <w:lang w:val="lt-LT"/>
              </w:rPr>
              <w:t>0.384</w:t>
            </w:r>
          </w:p>
        </w:tc>
        <w:tc>
          <w:tcPr>
            <w:tcW w:w="749" w:type="dxa"/>
            <w:tcBorders>
              <w:top w:val="single" w:sz="4" w:space="0" w:color="auto"/>
              <w:left w:val="nil"/>
              <w:bottom w:val="single" w:sz="4" w:space="0" w:color="auto"/>
              <w:right w:val="single" w:sz="4" w:space="0" w:color="auto"/>
            </w:tcBorders>
            <w:shd w:val="clear" w:color="auto" w:fill="auto"/>
            <w:vAlign w:val="center"/>
          </w:tcPr>
          <w:p w14:paraId="0C1AE34C" w14:textId="77777777" w:rsidR="00F109DC" w:rsidRPr="003E4A8D" w:rsidRDefault="00F109DC" w:rsidP="00C96EC8">
            <w:pPr>
              <w:pStyle w:val="ListParagraph"/>
              <w:spacing w:after="0"/>
              <w:ind w:left="0"/>
              <w:rPr>
                <w:lang w:val="lt-LT"/>
              </w:rPr>
            </w:pPr>
            <w:r w:rsidRPr="003E4A8D">
              <w:rPr>
                <w:color w:val="000000"/>
                <w:lang w:val="lt-LT"/>
              </w:rPr>
              <w:t>0.373</w:t>
            </w:r>
          </w:p>
        </w:tc>
        <w:tc>
          <w:tcPr>
            <w:tcW w:w="749" w:type="dxa"/>
            <w:tcBorders>
              <w:top w:val="single" w:sz="4" w:space="0" w:color="auto"/>
              <w:left w:val="nil"/>
              <w:bottom w:val="single" w:sz="4" w:space="0" w:color="auto"/>
              <w:right w:val="single" w:sz="4" w:space="0" w:color="auto"/>
            </w:tcBorders>
            <w:shd w:val="clear" w:color="auto" w:fill="auto"/>
            <w:vAlign w:val="center"/>
          </w:tcPr>
          <w:p w14:paraId="7E8E9F51" w14:textId="77777777" w:rsidR="00F109DC" w:rsidRPr="003E4A8D" w:rsidRDefault="00F109DC" w:rsidP="00C96EC8">
            <w:pPr>
              <w:pStyle w:val="ListParagraph"/>
              <w:spacing w:after="0"/>
              <w:ind w:left="0"/>
              <w:rPr>
                <w:lang w:val="lt-LT"/>
              </w:rPr>
            </w:pPr>
            <w:r w:rsidRPr="003E4A8D">
              <w:rPr>
                <w:color w:val="000000"/>
                <w:lang w:val="lt-LT"/>
              </w:rPr>
              <w:t>0.372</w:t>
            </w:r>
          </w:p>
        </w:tc>
        <w:tc>
          <w:tcPr>
            <w:tcW w:w="749" w:type="dxa"/>
            <w:tcBorders>
              <w:top w:val="single" w:sz="4" w:space="0" w:color="auto"/>
              <w:left w:val="nil"/>
              <w:bottom w:val="single" w:sz="4" w:space="0" w:color="auto"/>
              <w:right w:val="single" w:sz="12" w:space="0" w:color="auto"/>
            </w:tcBorders>
            <w:shd w:val="clear" w:color="auto" w:fill="auto"/>
            <w:vAlign w:val="center"/>
          </w:tcPr>
          <w:p w14:paraId="4082D5EB" w14:textId="77777777" w:rsidR="00F109DC" w:rsidRPr="003E4A8D" w:rsidRDefault="00F109DC" w:rsidP="00C96EC8">
            <w:pPr>
              <w:pStyle w:val="ListParagraph"/>
              <w:spacing w:after="0"/>
              <w:ind w:left="0"/>
              <w:rPr>
                <w:lang w:val="lt-LT"/>
              </w:rPr>
            </w:pPr>
            <w:r w:rsidRPr="003E4A8D">
              <w:rPr>
                <w:color w:val="000000"/>
                <w:lang w:val="lt-LT"/>
              </w:rPr>
              <w:t>0.361</w:t>
            </w:r>
          </w:p>
        </w:tc>
        <w:tc>
          <w:tcPr>
            <w:tcW w:w="749" w:type="dxa"/>
            <w:tcBorders>
              <w:left w:val="single" w:sz="12" w:space="0" w:color="auto"/>
            </w:tcBorders>
            <w:vAlign w:val="center"/>
          </w:tcPr>
          <w:p w14:paraId="76557CFF" w14:textId="77777777" w:rsidR="00F109DC" w:rsidRPr="003E4A8D" w:rsidRDefault="00F109DC" w:rsidP="00C96EC8">
            <w:pPr>
              <w:pStyle w:val="ListParagraph"/>
              <w:spacing w:after="0"/>
              <w:ind w:left="0"/>
              <w:rPr>
                <w:lang w:val="lt-LT"/>
              </w:rPr>
            </w:pPr>
            <w:r w:rsidRPr="003E4A8D">
              <w:rPr>
                <w:lang w:val="lt-LT"/>
              </w:rPr>
              <w:t>0.382</w:t>
            </w:r>
          </w:p>
        </w:tc>
        <w:tc>
          <w:tcPr>
            <w:tcW w:w="679" w:type="dxa"/>
            <w:vAlign w:val="center"/>
          </w:tcPr>
          <w:p w14:paraId="48A940AA" w14:textId="77777777" w:rsidR="00F109DC" w:rsidRPr="003E4A8D" w:rsidRDefault="00F109DC" w:rsidP="00C96EC8">
            <w:pPr>
              <w:pStyle w:val="ListParagraph"/>
              <w:spacing w:after="0"/>
              <w:ind w:left="0"/>
              <w:rPr>
                <w:lang w:val="lt-LT"/>
              </w:rPr>
            </w:pPr>
            <w:r w:rsidRPr="003E4A8D">
              <w:rPr>
                <w:lang w:val="lt-LT"/>
              </w:rPr>
              <w:t>3.39</w:t>
            </w:r>
          </w:p>
        </w:tc>
        <w:tc>
          <w:tcPr>
            <w:tcW w:w="1024" w:type="dxa"/>
            <w:vAlign w:val="center"/>
          </w:tcPr>
          <w:p w14:paraId="2022A7AE" w14:textId="77777777" w:rsidR="00F109DC" w:rsidRPr="003E4A8D" w:rsidRDefault="00F109DC" w:rsidP="00C96EC8">
            <w:pPr>
              <w:pStyle w:val="ListParagraph"/>
              <w:spacing w:after="0"/>
              <w:ind w:left="0"/>
              <w:rPr>
                <w:lang w:val="lt-LT"/>
              </w:rPr>
            </w:pPr>
            <w:r w:rsidRPr="003E4A8D">
              <w:rPr>
                <w:lang w:val="lt-LT"/>
              </w:rPr>
              <w:t>0.5</w:t>
            </w:r>
          </w:p>
        </w:tc>
        <w:tc>
          <w:tcPr>
            <w:tcW w:w="679" w:type="dxa"/>
            <w:vAlign w:val="center"/>
          </w:tcPr>
          <w:p w14:paraId="6C878398" w14:textId="77777777" w:rsidR="00F109DC" w:rsidRPr="003E4A8D" w:rsidRDefault="00F109DC" w:rsidP="00C96EC8">
            <w:pPr>
              <w:pStyle w:val="ListParagraph"/>
              <w:spacing w:after="0"/>
              <w:ind w:left="0"/>
              <w:rPr>
                <w:lang w:val="lt-LT"/>
              </w:rPr>
            </w:pPr>
            <w:r w:rsidRPr="003E4A8D">
              <w:rPr>
                <w:lang w:val="lt-LT"/>
              </w:rPr>
              <w:t>4.9</w:t>
            </w:r>
          </w:p>
        </w:tc>
      </w:tr>
      <w:tr w:rsidR="00F109DC" w:rsidRPr="003E4A8D" w14:paraId="5A2CDF3F" w14:textId="77777777" w:rsidTr="00F109DC">
        <w:tc>
          <w:tcPr>
            <w:tcW w:w="509" w:type="dxa"/>
            <w:vAlign w:val="center"/>
          </w:tcPr>
          <w:p w14:paraId="41289C01" w14:textId="77777777" w:rsidR="00F109DC" w:rsidRPr="003E4A8D" w:rsidRDefault="00F109DC" w:rsidP="00C96EC8">
            <w:pPr>
              <w:pStyle w:val="ListParagraph"/>
              <w:spacing w:after="0"/>
              <w:ind w:left="0"/>
              <w:jc w:val="center"/>
              <w:rPr>
                <w:lang w:val="lt-LT"/>
              </w:rPr>
            </w:pPr>
            <w:r w:rsidRPr="003E4A8D">
              <w:rPr>
                <w:lang w:val="lt-LT"/>
              </w:rPr>
              <w:t>3</w:t>
            </w:r>
          </w:p>
        </w:tc>
        <w:tc>
          <w:tcPr>
            <w:tcW w:w="813" w:type="dxa"/>
            <w:vAlign w:val="center"/>
          </w:tcPr>
          <w:p w14:paraId="4DF5B45E" w14:textId="77777777" w:rsidR="00F109DC" w:rsidRPr="003E4A8D" w:rsidRDefault="00F109DC" w:rsidP="00C96EC8">
            <w:pPr>
              <w:pStyle w:val="ListParagraph"/>
              <w:spacing w:after="0"/>
              <w:ind w:left="0"/>
              <w:rPr>
                <w:lang w:val="lt-LT"/>
              </w:rPr>
            </w:pPr>
            <w:r w:rsidRPr="003E4A8D">
              <w:rPr>
                <w:lang w:val="lt-LT"/>
              </w:rPr>
              <w:t>0.03</w:t>
            </w:r>
          </w:p>
        </w:tc>
        <w:tc>
          <w:tcPr>
            <w:tcW w:w="814" w:type="dxa"/>
            <w:tcBorders>
              <w:right w:val="single" w:sz="12" w:space="0" w:color="auto"/>
            </w:tcBorders>
            <w:vAlign w:val="center"/>
          </w:tcPr>
          <w:p w14:paraId="66156A77" w14:textId="77777777" w:rsidR="00F109DC" w:rsidRPr="003E4A8D" w:rsidRDefault="00F109DC" w:rsidP="00C96EC8">
            <w:pPr>
              <w:pStyle w:val="ListParagraph"/>
              <w:spacing w:after="0"/>
              <w:ind w:left="0"/>
              <w:rPr>
                <w:lang w:val="lt-LT"/>
              </w:rPr>
            </w:pPr>
            <w:r w:rsidRPr="003E4A8D">
              <w:rPr>
                <w:lang w:val="lt-LT"/>
              </w:rPr>
              <w:t>0.294</w:t>
            </w:r>
          </w:p>
        </w:tc>
        <w:tc>
          <w:tcPr>
            <w:tcW w:w="749" w:type="dxa"/>
            <w:tcBorders>
              <w:top w:val="nil"/>
              <w:left w:val="single" w:sz="12" w:space="0" w:color="auto"/>
              <w:bottom w:val="single" w:sz="4" w:space="0" w:color="auto"/>
              <w:right w:val="single" w:sz="4" w:space="0" w:color="auto"/>
            </w:tcBorders>
            <w:shd w:val="clear" w:color="auto" w:fill="auto"/>
            <w:vAlign w:val="center"/>
          </w:tcPr>
          <w:p w14:paraId="5EA23BC8" w14:textId="77777777" w:rsidR="00F109DC" w:rsidRPr="003E4A8D" w:rsidRDefault="00F109DC" w:rsidP="00C96EC8">
            <w:pPr>
              <w:pStyle w:val="ListParagraph"/>
              <w:spacing w:after="0"/>
              <w:ind w:left="0"/>
              <w:rPr>
                <w:lang w:val="lt-LT"/>
              </w:rPr>
            </w:pPr>
            <w:r w:rsidRPr="003E4A8D">
              <w:rPr>
                <w:color w:val="000000"/>
                <w:lang w:val="lt-LT"/>
              </w:rPr>
              <w:t>0.324</w:t>
            </w:r>
          </w:p>
        </w:tc>
        <w:tc>
          <w:tcPr>
            <w:tcW w:w="749" w:type="dxa"/>
            <w:tcBorders>
              <w:top w:val="nil"/>
              <w:left w:val="nil"/>
              <w:bottom w:val="single" w:sz="4" w:space="0" w:color="auto"/>
              <w:right w:val="single" w:sz="4" w:space="0" w:color="auto"/>
            </w:tcBorders>
            <w:shd w:val="clear" w:color="auto" w:fill="auto"/>
            <w:vAlign w:val="center"/>
          </w:tcPr>
          <w:p w14:paraId="10DC5EB8" w14:textId="77777777" w:rsidR="00F109DC" w:rsidRPr="003E4A8D" w:rsidRDefault="00F109DC" w:rsidP="00C96EC8">
            <w:pPr>
              <w:pStyle w:val="ListParagraph"/>
              <w:spacing w:after="0"/>
              <w:ind w:left="0"/>
              <w:rPr>
                <w:lang w:val="lt-LT"/>
              </w:rPr>
            </w:pPr>
            <w:r w:rsidRPr="003E4A8D">
              <w:rPr>
                <w:color w:val="000000"/>
                <w:lang w:val="lt-LT"/>
              </w:rPr>
              <w:t>0.335</w:t>
            </w:r>
          </w:p>
        </w:tc>
        <w:tc>
          <w:tcPr>
            <w:tcW w:w="749" w:type="dxa"/>
            <w:tcBorders>
              <w:top w:val="nil"/>
              <w:left w:val="nil"/>
              <w:bottom w:val="single" w:sz="4" w:space="0" w:color="auto"/>
              <w:right w:val="single" w:sz="4" w:space="0" w:color="auto"/>
            </w:tcBorders>
            <w:shd w:val="clear" w:color="auto" w:fill="auto"/>
            <w:vAlign w:val="center"/>
          </w:tcPr>
          <w:p w14:paraId="712A845E" w14:textId="77777777" w:rsidR="00F109DC" w:rsidRPr="003E4A8D" w:rsidRDefault="00F109DC" w:rsidP="00C96EC8">
            <w:pPr>
              <w:pStyle w:val="ListParagraph"/>
              <w:spacing w:after="0"/>
              <w:ind w:left="0"/>
              <w:rPr>
                <w:lang w:val="lt-LT"/>
              </w:rPr>
            </w:pPr>
            <w:r w:rsidRPr="003E4A8D">
              <w:rPr>
                <w:color w:val="000000"/>
                <w:lang w:val="lt-LT"/>
              </w:rPr>
              <w:t>0.320</w:t>
            </w:r>
          </w:p>
        </w:tc>
        <w:tc>
          <w:tcPr>
            <w:tcW w:w="749" w:type="dxa"/>
            <w:tcBorders>
              <w:top w:val="nil"/>
              <w:left w:val="nil"/>
              <w:bottom w:val="single" w:sz="4" w:space="0" w:color="auto"/>
              <w:right w:val="single" w:sz="4" w:space="0" w:color="auto"/>
            </w:tcBorders>
            <w:shd w:val="clear" w:color="auto" w:fill="auto"/>
            <w:vAlign w:val="center"/>
          </w:tcPr>
          <w:p w14:paraId="07250DF3" w14:textId="77777777" w:rsidR="00F109DC" w:rsidRPr="003E4A8D" w:rsidRDefault="00F109DC" w:rsidP="00C96EC8">
            <w:pPr>
              <w:pStyle w:val="ListParagraph"/>
              <w:spacing w:after="0"/>
              <w:ind w:left="0"/>
              <w:rPr>
                <w:lang w:val="lt-LT"/>
              </w:rPr>
            </w:pPr>
            <w:r w:rsidRPr="003E4A8D">
              <w:rPr>
                <w:color w:val="000000"/>
                <w:lang w:val="lt-LT"/>
              </w:rPr>
              <w:t>0.320</w:t>
            </w:r>
          </w:p>
        </w:tc>
        <w:tc>
          <w:tcPr>
            <w:tcW w:w="749" w:type="dxa"/>
            <w:tcBorders>
              <w:top w:val="nil"/>
              <w:left w:val="nil"/>
              <w:bottom w:val="single" w:sz="4" w:space="0" w:color="auto"/>
              <w:right w:val="single" w:sz="12" w:space="0" w:color="auto"/>
            </w:tcBorders>
            <w:shd w:val="clear" w:color="auto" w:fill="auto"/>
            <w:vAlign w:val="center"/>
          </w:tcPr>
          <w:p w14:paraId="3394EA3C" w14:textId="77777777" w:rsidR="00F109DC" w:rsidRPr="003E4A8D" w:rsidRDefault="00F109DC" w:rsidP="00C96EC8">
            <w:pPr>
              <w:pStyle w:val="ListParagraph"/>
              <w:spacing w:after="0"/>
              <w:ind w:left="0"/>
              <w:rPr>
                <w:lang w:val="lt-LT"/>
              </w:rPr>
            </w:pPr>
            <w:r w:rsidRPr="003E4A8D">
              <w:rPr>
                <w:color w:val="000000"/>
                <w:lang w:val="lt-LT"/>
              </w:rPr>
              <w:t>0.331</w:t>
            </w:r>
          </w:p>
        </w:tc>
        <w:tc>
          <w:tcPr>
            <w:tcW w:w="749" w:type="dxa"/>
            <w:tcBorders>
              <w:left w:val="single" w:sz="12" w:space="0" w:color="auto"/>
            </w:tcBorders>
            <w:vAlign w:val="center"/>
          </w:tcPr>
          <w:p w14:paraId="72EADA28" w14:textId="77777777" w:rsidR="00F109DC" w:rsidRPr="003E4A8D" w:rsidRDefault="00F109DC" w:rsidP="00C96EC8">
            <w:pPr>
              <w:pStyle w:val="ListParagraph"/>
              <w:spacing w:after="0"/>
              <w:ind w:left="0"/>
              <w:rPr>
                <w:lang w:val="lt-LT"/>
              </w:rPr>
            </w:pPr>
            <w:r w:rsidRPr="003E4A8D">
              <w:rPr>
                <w:lang w:val="lt-LT"/>
              </w:rPr>
              <w:t>0.326</w:t>
            </w:r>
          </w:p>
        </w:tc>
        <w:tc>
          <w:tcPr>
            <w:tcW w:w="679" w:type="dxa"/>
            <w:vAlign w:val="center"/>
          </w:tcPr>
          <w:p w14:paraId="36C032FB" w14:textId="77777777" w:rsidR="00F109DC" w:rsidRPr="003E4A8D" w:rsidRDefault="00F109DC" w:rsidP="00C96EC8">
            <w:pPr>
              <w:pStyle w:val="ListParagraph"/>
              <w:spacing w:after="0"/>
              <w:ind w:left="0"/>
              <w:rPr>
                <w:lang w:val="lt-LT"/>
              </w:rPr>
            </w:pPr>
            <w:r w:rsidRPr="003E4A8D">
              <w:rPr>
                <w:lang w:val="lt-LT"/>
              </w:rPr>
              <w:t>4.67</w:t>
            </w:r>
          </w:p>
        </w:tc>
        <w:tc>
          <w:tcPr>
            <w:tcW w:w="1024" w:type="dxa"/>
            <w:vAlign w:val="center"/>
          </w:tcPr>
          <w:p w14:paraId="0670AA2B" w14:textId="77777777" w:rsidR="00F109DC" w:rsidRPr="003E4A8D" w:rsidRDefault="00F109DC" w:rsidP="00C96EC8">
            <w:pPr>
              <w:pStyle w:val="ListParagraph"/>
              <w:spacing w:after="0"/>
              <w:ind w:left="0"/>
              <w:rPr>
                <w:lang w:val="lt-LT"/>
              </w:rPr>
            </w:pPr>
            <w:r w:rsidRPr="003E4A8D">
              <w:rPr>
                <w:lang w:val="lt-LT"/>
              </w:rPr>
              <w:t>0.6</w:t>
            </w:r>
          </w:p>
        </w:tc>
        <w:tc>
          <w:tcPr>
            <w:tcW w:w="679" w:type="dxa"/>
            <w:vAlign w:val="center"/>
          </w:tcPr>
          <w:p w14:paraId="2B3CE513" w14:textId="77777777" w:rsidR="00F109DC" w:rsidRPr="003E4A8D" w:rsidRDefault="00F109DC" w:rsidP="00C96EC8">
            <w:pPr>
              <w:pStyle w:val="ListParagraph"/>
              <w:spacing w:after="0"/>
              <w:ind w:left="0"/>
              <w:rPr>
                <w:lang w:val="lt-LT"/>
              </w:rPr>
            </w:pPr>
            <w:r w:rsidRPr="003E4A8D">
              <w:rPr>
                <w:lang w:val="lt-LT"/>
              </w:rPr>
              <w:t>5.88</w:t>
            </w:r>
          </w:p>
        </w:tc>
      </w:tr>
    </w:tbl>
    <w:p w14:paraId="1F0AF60B" w14:textId="008B5731" w:rsidR="00F109DC" w:rsidRPr="003E4A8D" w:rsidRDefault="00C96EC8" w:rsidP="00C96EC8">
      <w:pPr>
        <w:pStyle w:val="ListParagraph"/>
        <w:spacing w:before="240"/>
        <w:rPr>
          <w:lang w:val="lt-LT"/>
        </w:rPr>
      </w:pPr>
      <w:r w:rsidRPr="003E4A8D">
        <w:rPr>
          <w:noProof/>
          <w:lang w:val="lt-LT"/>
        </w:rPr>
        <w:drawing>
          <wp:inline distT="0" distB="0" distL="0" distR="0" wp14:anchorId="5660C380" wp14:editId="08DC2530">
            <wp:extent cx="4886325" cy="320040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9CA17A" w14:textId="7B7033FD" w:rsidR="00C96EC8" w:rsidRPr="003E4A8D" w:rsidRDefault="00C96EC8" w:rsidP="007C460F">
      <w:pPr>
        <w:pStyle w:val="Heading2"/>
        <w:numPr>
          <w:ilvl w:val="0"/>
          <w:numId w:val="13"/>
        </w:numPr>
        <w:rPr>
          <w:lang w:val="lt-LT"/>
        </w:rPr>
      </w:pPr>
      <w:bookmarkStart w:id="10" w:name="_Toc2067582"/>
      <w:r w:rsidRPr="003E4A8D">
        <w:rPr>
          <w:lang w:val="lt-LT"/>
        </w:rPr>
        <w:lastRenderedPageBreak/>
        <w:t>Kūno laisvojo kritimo pagreičio nustatymas.</w:t>
      </w:r>
      <w:bookmarkEnd w:id="10"/>
    </w:p>
    <w:tbl>
      <w:tblPr>
        <w:tblStyle w:val="TableGrid"/>
        <w:tblpPr w:leftFromText="180" w:rightFromText="180" w:vertAnchor="text" w:horzAnchor="page" w:tblpX="4951" w:tblpY="-19"/>
        <w:tblOverlap w:val="never"/>
        <w:tblW w:w="0" w:type="auto"/>
        <w:tblLook w:val="04A0" w:firstRow="1" w:lastRow="0" w:firstColumn="1" w:lastColumn="0" w:noHBand="0" w:noVBand="1"/>
      </w:tblPr>
      <w:tblGrid>
        <w:gridCol w:w="835"/>
        <w:gridCol w:w="1063"/>
        <w:gridCol w:w="1063"/>
        <w:gridCol w:w="992"/>
        <w:gridCol w:w="992"/>
      </w:tblGrid>
      <w:tr w:rsidR="00C96EC8" w:rsidRPr="003E4A8D" w14:paraId="095BA2A9" w14:textId="77777777" w:rsidTr="00C96EC8">
        <w:tc>
          <w:tcPr>
            <w:tcW w:w="83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8C1A067" w14:textId="77777777" w:rsidR="00C96EC8" w:rsidRPr="003E4A8D" w:rsidRDefault="00C96EC8" w:rsidP="00C96EC8">
            <w:pPr>
              <w:pStyle w:val="ListParagraph"/>
              <w:spacing w:after="0"/>
              <w:ind w:left="0"/>
              <w:jc w:val="center"/>
              <w:rPr>
                <w:lang w:val="lt-LT"/>
              </w:rPr>
            </w:pPr>
            <w:r w:rsidRPr="003E4A8D">
              <w:rPr>
                <w:lang w:val="lt-LT"/>
              </w:rPr>
              <w:t>h, m</w:t>
            </w:r>
          </w:p>
        </w:tc>
        <w:tc>
          <w:tcPr>
            <w:tcW w:w="1063"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7335F23" w14:textId="77777777" w:rsidR="00C96EC8" w:rsidRPr="003E4A8D" w:rsidRDefault="00C96EC8" w:rsidP="00C96EC8">
            <w:pPr>
              <w:pStyle w:val="ListParagraph"/>
              <w:spacing w:after="0"/>
              <w:ind w:left="0"/>
              <w:jc w:val="center"/>
              <w:rPr>
                <w:lang w:val="lt-LT"/>
              </w:rPr>
            </w:pPr>
            <w:proofErr w:type="spellStart"/>
            <w:r w:rsidRPr="003E4A8D">
              <w:rPr>
                <w:lang w:val="lt-LT"/>
              </w:rPr>
              <w:t>t</w:t>
            </w:r>
            <w:r w:rsidRPr="003E4A8D">
              <w:rPr>
                <w:vertAlign w:val="subscript"/>
                <w:lang w:val="lt-LT"/>
              </w:rPr>
              <w:t>i</w:t>
            </w:r>
            <w:proofErr w:type="spellEnd"/>
            <w:r w:rsidRPr="003E4A8D">
              <w:rPr>
                <w:lang w:val="lt-LT"/>
              </w:rPr>
              <w:t xml:space="preserve">, </w:t>
            </w:r>
            <w:proofErr w:type="spellStart"/>
            <w:r w:rsidRPr="003E4A8D">
              <w:rPr>
                <w:lang w:val="lt-LT"/>
              </w:rPr>
              <w:t>ms</w:t>
            </w:r>
            <w:proofErr w:type="spellEnd"/>
          </w:p>
        </w:tc>
        <w:tc>
          <w:tcPr>
            <w:tcW w:w="1063"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8D5CC1C" w14:textId="77777777" w:rsidR="00C96EC8" w:rsidRPr="003E4A8D" w:rsidRDefault="00C96EC8" w:rsidP="00C96EC8">
            <w:pPr>
              <w:pStyle w:val="ListParagraph"/>
              <w:spacing w:after="0"/>
              <w:ind w:left="0"/>
              <w:jc w:val="center"/>
              <w:rPr>
                <w:vertAlign w:val="superscript"/>
                <w:lang w:val="lt-LT"/>
              </w:rPr>
            </w:pPr>
            <w:r w:rsidRPr="003E4A8D">
              <w:rPr>
                <w:lang w:val="lt-LT"/>
              </w:rPr>
              <w:t>g</w:t>
            </w:r>
            <w:r w:rsidRPr="003E4A8D">
              <w:rPr>
                <w:vertAlign w:val="subscript"/>
                <w:lang w:val="lt-LT"/>
              </w:rPr>
              <w:t>i</w:t>
            </w:r>
            <w:r w:rsidRPr="003E4A8D">
              <w:rPr>
                <w:lang w:val="lt-LT"/>
              </w:rPr>
              <w:t>, m/s</w:t>
            </w:r>
            <w:r w:rsidRPr="003E4A8D">
              <w:rPr>
                <w:vertAlign w:val="superscript"/>
                <w:lang w:val="lt-LT"/>
              </w:rPr>
              <w:t>2</w:t>
            </w:r>
          </w:p>
        </w:tc>
        <w:tc>
          <w:tcPr>
            <w:tcW w:w="992"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D041488" w14:textId="77777777" w:rsidR="00C96EC8" w:rsidRPr="003E4A8D" w:rsidRDefault="00C96EC8" w:rsidP="00C96EC8">
            <w:pPr>
              <w:pStyle w:val="ListParagraph"/>
              <w:spacing w:after="0"/>
              <w:ind w:left="0"/>
              <w:jc w:val="center"/>
              <w:rPr>
                <w:vertAlign w:val="superscript"/>
                <w:lang w:val="lt-LT"/>
              </w:rPr>
            </w:pPr>
            <w:r w:rsidRPr="003E4A8D">
              <w:rPr>
                <w:lang w:val="lt-LT"/>
              </w:rPr>
              <w:t>&lt; g &gt;, m/s</w:t>
            </w:r>
            <w:r w:rsidRPr="003E4A8D">
              <w:rPr>
                <w:vertAlign w:val="superscript"/>
                <w:lang w:val="lt-LT"/>
              </w:rPr>
              <w:t>2</w:t>
            </w:r>
          </w:p>
        </w:tc>
        <w:tc>
          <w:tcPr>
            <w:tcW w:w="992"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0946E62" w14:textId="77777777" w:rsidR="00C96EC8" w:rsidRPr="003E4A8D" w:rsidRDefault="00C96EC8" w:rsidP="00C96EC8">
            <w:pPr>
              <w:pStyle w:val="ListParagraph"/>
              <w:spacing w:after="0"/>
              <w:ind w:left="0"/>
              <w:jc w:val="center"/>
              <w:rPr>
                <w:vertAlign w:val="superscript"/>
                <w:lang w:val="lt-LT"/>
              </w:rPr>
            </w:pPr>
            <w:proofErr w:type="spellStart"/>
            <w:r w:rsidRPr="003E4A8D">
              <w:rPr>
                <w:lang w:val="lt-LT"/>
              </w:rPr>
              <w:t>S</w:t>
            </w:r>
            <w:r w:rsidRPr="003E4A8D">
              <w:rPr>
                <w:vertAlign w:val="subscript"/>
                <w:lang w:val="lt-LT"/>
              </w:rPr>
              <w:t>n</w:t>
            </w:r>
            <w:proofErr w:type="spellEnd"/>
            <w:r w:rsidRPr="003E4A8D">
              <w:rPr>
                <w:lang w:val="lt-LT"/>
              </w:rPr>
              <w:t>, m/s</w:t>
            </w:r>
            <w:r w:rsidRPr="003E4A8D">
              <w:rPr>
                <w:vertAlign w:val="superscript"/>
                <w:lang w:val="lt-LT"/>
              </w:rPr>
              <w:t>2</w:t>
            </w:r>
          </w:p>
        </w:tc>
      </w:tr>
      <w:tr w:rsidR="00C96EC8" w:rsidRPr="003E4A8D" w14:paraId="5DC8BFAC" w14:textId="77777777" w:rsidTr="00C96EC8">
        <w:tc>
          <w:tcPr>
            <w:tcW w:w="835" w:type="dxa"/>
            <w:vMerge w:val="restart"/>
            <w:tcBorders>
              <w:top w:val="single" w:sz="12" w:space="0" w:color="auto"/>
            </w:tcBorders>
            <w:vAlign w:val="center"/>
          </w:tcPr>
          <w:p w14:paraId="1B7BE704" w14:textId="77777777" w:rsidR="00C96EC8" w:rsidRPr="003E4A8D" w:rsidRDefault="00C96EC8" w:rsidP="00C96EC8">
            <w:pPr>
              <w:pStyle w:val="ListParagraph"/>
              <w:spacing w:after="0"/>
              <w:ind w:left="0"/>
              <w:jc w:val="center"/>
              <w:rPr>
                <w:lang w:val="lt-LT"/>
              </w:rPr>
            </w:pPr>
            <w:r w:rsidRPr="003E4A8D">
              <w:rPr>
                <w:lang w:val="lt-LT"/>
              </w:rPr>
              <w:t>0.300</w:t>
            </w:r>
          </w:p>
        </w:tc>
        <w:tc>
          <w:tcPr>
            <w:tcW w:w="1063" w:type="dxa"/>
            <w:tcBorders>
              <w:top w:val="single" w:sz="12" w:space="0" w:color="auto"/>
            </w:tcBorders>
            <w:vAlign w:val="center"/>
          </w:tcPr>
          <w:p w14:paraId="7B5A5213" w14:textId="77777777" w:rsidR="00C96EC8" w:rsidRPr="003E4A8D" w:rsidRDefault="00C96EC8" w:rsidP="00C96EC8">
            <w:pPr>
              <w:pStyle w:val="ListParagraph"/>
              <w:spacing w:after="0"/>
              <w:ind w:left="0"/>
              <w:jc w:val="center"/>
              <w:rPr>
                <w:lang w:val="lt-LT"/>
              </w:rPr>
            </w:pPr>
            <w:r w:rsidRPr="003E4A8D">
              <w:rPr>
                <w:lang w:val="lt-LT"/>
              </w:rPr>
              <w:t>251.2</w:t>
            </w:r>
          </w:p>
        </w:tc>
        <w:tc>
          <w:tcPr>
            <w:tcW w:w="1063" w:type="dxa"/>
            <w:tcBorders>
              <w:top w:val="single" w:sz="12" w:space="0" w:color="auto"/>
            </w:tcBorders>
            <w:vAlign w:val="center"/>
          </w:tcPr>
          <w:p w14:paraId="530BA9FF" w14:textId="77777777" w:rsidR="00C96EC8" w:rsidRPr="003E4A8D" w:rsidRDefault="00C96EC8" w:rsidP="00C96EC8">
            <w:pPr>
              <w:pStyle w:val="ListParagraph"/>
              <w:spacing w:after="0"/>
              <w:ind w:left="0"/>
              <w:jc w:val="center"/>
              <w:rPr>
                <w:lang w:val="lt-LT"/>
              </w:rPr>
            </w:pPr>
            <w:r w:rsidRPr="003E4A8D">
              <w:rPr>
                <w:lang w:val="lt-LT"/>
              </w:rPr>
              <w:t>9.508</w:t>
            </w:r>
          </w:p>
        </w:tc>
        <w:tc>
          <w:tcPr>
            <w:tcW w:w="992" w:type="dxa"/>
            <w:vMerge w:val="restart"/>
            <w:tcBorders>
              <w:top w:val="single" w:sz="12" w:space="0" w:color="auto"/>
            </w:tcBorders>
            <w:vAlign w:val="center"/>
          </w:tcPr>
          <w:p w14:paraId="018588A9" w14:textId="77777777" w:rsidR="00C96EC8" w:rsidRPr="003E4A8D" w:rsidRDefault="00C96EC8" w:rsidP="00C96EC8">
            <w:pPr>
              <w:pStyle w:val="ListParagraph"/>
              <w:spacing w:after="0"/>
              <w:ind w:left="0"/>
              <w:jc w:val="center"/>
              <w:rPr>
                <w:lang w:val="lt-LT"/>
              </w:rPr>
            </w:pPr>
            <w:r w:rsidRPr="003E4A8D">
              <w:rPr>
                <w:lang w:val="lt-LT"/>
              </w:rPr>
              <w:t>9.516</w:t>
            </w:r>
          </w:p>
        </w:tc>
        <w:tc>
          <w:tcPr>
            <w:tcW w:w="992" w:type="dxa"/>
            <w:vMerge w:val="restart"/>
            <w:tcBorders>
              <w:top w:val="single" w:sz="12" w:space="0" w:color="auto"/>
            </w:tcBorders>
            <w:vAlign w:val="center"/>
          </w:tcPr>
          <w:p w14:paraId="7AD879E2" w14:textId="77777777" w:rsidR="00C96EC8" w:rsidRPr="003E4A8D" w:rsidRDefault="00C96EC8" w:rsidP="00C96EC8">
            <w:pPr>
              <w:pStyle w:val="ListParagraph"/>
              <w:spacing w:after="0"/>
              <w:ind w:left="0"/>
              <w:jc w:val="center"/>
              <w:rPr>
                <w:lang w:val="lt-LT"/>
              </w:rPr>
            </w:pPr>
            <w:r w:rsidRPr="003E4A8D">
              <w:rPr>
                <w:lang w:val="lt-LT"/>
              </w:rPr>
              <w:t>0.11</w:t>
            </w:r>
          </w:p>
        </w:tc>
      </w:tr>
      <w:tr w:rsidR="00C96EC8" w:rsidRPr="003E4A8D" w14:paraId="54EB854C" w14:textId="77777777" w:rsidTr="00C96EC8">
        <w:tc>
          <w:tcPr>
            <w:tcW w:w="835" w:type="dxa"/>
            <w:vMerge/>
            <w:vAlign w:val="center"/>
          </w:tcPr>
          <w:p w14:paraId="796E1680" w14:textId="77777777" w:rsidR="00C96EC8" w:rsidRPr="003E4A8D" w:rsidRDefault="00C96EC8" w:rsidP="00C96EC8">
            <w:pPr>
              <w:pStyle w:val="ListParagraph"/>
              <w:spacing w:after="0"/>
              <w:ind w:left="0"/>
              <w:jc w:val="center"/>
              <w:rPr>
                <w:lang w:val="lt-LT"/>
              </w:rPr>
            </w:pPr>
          </w:p>
        </w:tc>
        <w:tc>
          <w:tcPr>
            <w:tcW w:w="1063" w:type="dxa"/>
            <w:vAlign w:val="center"/>
          </w:tcPr>
          <w:p w14:paraId="0F6237B8" w14:textId="77777777" w:rsidR="00C96EC8" w:rsidRPr="003E4A8D" w:rsidRDefault="00C96EC8" w:rsidP="00C96EC8">
            <w:pPr>
              <w:pStyle w:val="ListParagraph"/>
              <w:spacing w:after="0"/>
              <w:ind w:left="0"/>
              <w:jc w:val="center"/>
              <w:rPr>
                <w:lang w:val="lt-LT"/>
              </w:rPr>
            </w:pPr>
            <w:r w:rsidRPr="003E4A8D">
              <w:rPr>
                <w:lang w:val="lt-LT"/>
              </w:rPr>
              <w:t>247.9</w:t>
            </w:r>
          </w:p>
        </w:tc>
        <w:tc>
          <w:tcPr>
            <w:tcW w:w="1063" w:type="dxa"/>
            <w:vAlign w:val="center"/>
          </w:tcPr>
          <w:p w14:paraId="46005434" w14:textId="77777777" w:rsidR="00C96EC8" w:rsidRPr="003E4A8D" w:rsidRDefault="00C96EC8" w:rsidP="00C96EC8">
            <w:pPr>
              <w:pStyle w:val="ListParagraph"/>
              <w:spacing w:after="0"/>
              <w:ind w:left="0"/>
              <w:jc w:val="center"/>
              <w:rPr>
                <w:lang w:val="lt-LT"/>
              </w:rPr>
            </w:pPr>
            <w:r w:rsidRPr="003E4A8D">
              <w:rPr>
                <w:lang w:val="lt-LT"/>
              </w:rPr>
              <w:t>9.763</w:t>
            </w:r>
          </w:p>
        </w:tc>
        <w:tc>
          <w:tcPr>
            <w:tcW w:w="992" w:type="dxa"/>
            <w:vMerge/>
            <w:vAlign w:val="center"/>
          </w:tcPr>
          <w:p w14:paraId="15AB17E0" w14:textId="77777777" w:rsidR="00C96EC8" w:rsidRPr="003E4A8D" w:rsidRDefault="00C96EC8" w:rsidP="00C96EC8">
            <w:pPr>
              <w:pStyle w:val="ListParagraph"/>
              <w:spacing w:after="0"/>
              <w:ind w:left="0"/>
              <w:jc w:val="center"/>
              <w:rPr>
                <w:lang w:val="lt-LT"/>
              </w:rPr>
            </w:pPr>
          </w:p>
        </w:tc>
        <w:tc>
          <w:tcPr>
            <w:tcW w:w="992" w:type="dxa"/>
            <w:vMerge/>
            <w:vAlign w:val="center"/>
          </w:tcPr>
          <w:p w14:paraId="5FBF9CB4" w14:textId="77777777" w:rsidR="00C96EC8" w:rsidRPr="003E4A8D" w:rsidRDefault="00C96EC8" w:rsidP="00C96EC8">
            <w:pPr>
              <w:pStyle w:val="ListParagraph"/>
              <w:spacing w:after="0"/>
              <w:ind w:left="0"/>
              <w:jc w:val="center"/>
              <w:rPr>
                <w:lang w:val="lt-LT"/>
              </w:rPr>
            </w:pPr>
          </w:p>
        </w:tc>
      </w:tr>
      <w:tr w:rsidR="00C96EC8" w:rsidRPr="003E4A8D" w14:paraId="5D6A3184" w14:textId="77777777" w:rsidTr="00C96EC8">
        <w:tc>
          <w:tcPr>
            <w:tcW w:w="835" w:type="dxa"/>
            <w:vMerge/>
            <w:vAlign w:val="center"/>
          </w:tcPr>
          <w:p w14:paraId="6A65A1A1" w14:textId="77777777" w:rsidR="00C96EC8" w:rsidRPr="003E4A8D" w:rsidRDefault="00C96EC8" w:rsidP="00C96EC8">
            <w:pPr>
              <w:pStyle w:val="ListParagraph"/>
              <w:spacing w:after="0"/>
              <w:ind w:left="0"/>
              <w:jc w:val="center"/>
              <w:rPr>
                <w:lang w:val="lt-LT"/>
              </w:rPr>
            </w:pPr>
          </w:p>
        </w:tc>
        <w:tc>
          <w:tcPr>
            <w:tcW w:w="1063" w:type="dxa"/>
            <w:vAlign w:val="center"/>
          </w:tcPr>
          <w:p w14:paraId="57F68257" w14:textId="77777777" w:rsidR="00C96EC8" w:rsidRPr="003E4A8D" w:rsidRDefault="00C96EC8" w:rsidP="00C96EC8">
            <w:pPr>
              <w:pStyle w:val="ListParagraph"/>
              <w:spacing w:after="0"/>
              <w:ind w:left="0"/>
              <w:jc w:val="center"/>
              <w:rPr>
                <w:lang w:val="lt-LT"/>
              </w:rPr>
            </w:pPr>
            <w:r w:rsidRPr="003E4A8D">
              <w:rPr>
                <w:lang w:val="lt-LT"/>
              </w:rPr>
              <w:t>247.5</w:t>
            </w:r>
          </w:p>
        </w:tc>
        <w:tc>
          <w:tcPr>
            <w:tcW w:w="1063" w:type="dxa"/>
            <w:vAlign w:val="center"/>
          </w:tcPr>
          <w:p w14:paraId="26F3302E" w14:textId="77777777" w:rsidR="00C96EC8" w:rsidRPr="003E4A8D" w:rsidRDefault="00C96EC8" w:rsidP="00C96EC8">
            <w:pPr>
              <w:pStyle w:val="ListParagraph"/>
              <w:spacing w:after="0"/>
              <w:ind w:left="0"/>
              <w:jc w:val="center"/>
              <w:rPr>
                <w:lang w:val="lt-LT"/>
              </w:rPr>
            </w:pPr>
            <w:r w:rsidRPr="003E4A8D">
              <w:rPr>
                <w:lang w:val="lt-LT"/>
              </w:rPr>
              <w:t>9.795</w:t>
            </w:r>
          </w:p>
        </w:tc>
        <w:tc>
          <w:tcPr>
            <w:tcW w:w="992" w:type="dxa"/>
            <w:vMerge/>
            <w:vAlign w:val="center"/>
          </w:tcPr>
          <w:p w14:paraId="5A8C0FC1" w14:textId="77777777" w:rsidR="00C96EC8" w:rsidRPr="003E4A8D" w:rsidRDefault="00C96EC8" w:rsidP="00C96EC8">
            <w:pPr>
              <w:pStyle w:val="ListParagraph"/>
              <w:spacing w:after="0"/>
              <w:ind w:left="0"/>
              <w:jc w:val="center"/>
              <w:rPr>
                <w:lang w:val="lt-LT"/>
              </w:rPr>
            </w:pPr>
          </w:p>
        </w:tc>
        <w:tc>
          <w:tcPr>
            <w:tcW w:w="992" w:type="dxa"/>
            <w:vMerge/>
            <w:vAlign w:val="center"/>
          </w:tcPr>
          <w:p w14:paraId="4A453E0C" w14:textId="77777777" w:rsidR="00C96EC8" w:rsidRPr="003E4A8D" w:rsidRDefault="00C96EC8" w:rsidP="00C96EC8">
            <w:pPr>
              <w:pStyle w:val="ListParagraph"/>
              <w:spacing w:after="0"/>
              <w:ind w:left="0"/>
              <w:jc w:val="center"/>
              <w:rPr>
                <w:lang w:val="lt-LT"/>
              </w:rPr>
            </w:pPr>
          </w:p>
        </w:tc>
      </w:tr>
      <w:tr w:rsidR="00C96EC8" w:rsidRPr="003E4A8D" w14:paraId="4C5B1431" w14:textId="77777777" w:rsidTr="00C96EC8">
        <w:tc>
          <w:tcPr>
            <w:tcW w:w="835" w:type="dxa"/>
            <w:vMerge/>
            <w:vAlign w:val="center"/>
          </w:tcPr>
          <w:p w14:paraId="4DFA8904" w14:textId="77777777" w:rsidR="00C96EC8" w:rsidRPr="003E4A8D" w:rsidRDefault="00C96EC8" w:rsidP="00C96EC8">
            <w:pPr>
              <w:pStyle w:val="ListParagraph"/>
              <w:spacing w:after="0"/>
              <w:ind w:left="0"/>
              <w:jc w:val="center"/>
              <w:rPr>
                <w:lang w:val="lt-LT"/>
              </w:rPr>
            </w:pPr>
          </w:p>
        </w:tc>
        <w:tc>
          <w:tcPr>
            <w:tcW w:w="1063" w:type="dxa"/>
            <w:vAlign w:val="center"/>
          </w:tcPr>
          <w:p w14:paraId="1F674628" w14:textId="77777777" w:rsidR="00C96EC8" w:rsidRPr="003E4A8D" w:rsidRDefault="00C96EC8" w:rsidP="00C96EC8">
            <w:pPr>
              <w:pStyle w:val="ListParagraph"/>
              <w:spacing w:after="0"/>
              <w:ind w:left="0"/>
              <w:jc w:val="center"/>
              <w:rPr>
                <w:lang w:val="lt-LT"/>
              </w:rPr>
            </w:pPr>
            <w:r w:rsidRPr="003E4A8D">
              <w:rPr>
                <w:lang w:val="lt-LT"/>
              </w:rPr>
              <w:t>252.8</w:t>
            </w:r>
          </w:p>
        </w:tc>
        <w:tc>
          <w:tcPr>
            <w:tcW w:w="1063" w:type="dxa"/>
            <w:vAlign w:val="center"/>
          </w:tcPr>
          <w:p w14:paraId="57FB2EFE" w14:textId="77777777" w:rsidR="00C96EC8" w:rsidRPr="003E4A8D" w:rsidRDefault="00C96EC8" w:rsidP="00C96EC8">
            <w:pPr>
              <w:pStyle w:val="ListParagraph"/>
              <w:spacing w:after="0"/>
              <w:ind w:left="0"/>
              <w:jc w:val="center"/>
              <w:rPr>
                <w:lang w:val="lt-LT"/>
              </w:rPr>
            </w:pPr>
            <w:r w:rsidRPr="003E4A8D">
              <w:rPr>
                <w:lang w:val="lt-LT"/>
              </w:rPr>
              <w:t>9.389</w:t>
            </w:r>
          </w:p>
        </w:tc>
        <w:tc>
          <w:tcPr>
            <w:tcW w:w="992" w:type="dxa"/>
            <w:vMerge/>
            <w:vAlign w:val="center"/>
          </w:tcPr>
          <w:p w14:paraId="5A46A488" w14:textId="77777777" w:rsidR="00C96EC8" w:rsidRPr="003E4A8D" w:rsidRDefault="00C96EC8" w:rsidP="00C96EC8">
            <w:pPr>
              <w:pStyle w:val="ListParagraph"/>
              <w:spacing w:after="0"/>
              <w:ind w:left="0"/>
              <w:jc w:val="center"/>
              <w:rPr>
                <w:lang w:val="lt-LT"/>
              </w:rPr>
            </w:pPr>
          </w:p>
        </w:tc>
        <w:tc>
          <w:tcPr>
            <w:tcW w:w="992" w:type="dxa"/>
            <w:vMerge/>
            <w:vAlign w:val="center"/>
          </w:tcPr>
          <w:p w14:paraId="6322E293" w14:textId="77777777" w:rsidR="00C96EC8" w:rsidRPr="003E4A8D" w:rsidRDefault="00C96EC8" w:rsidP="00C96EC8">
            <w:pPr>
              <w:pStyle w:val="ListParagraph"/>
              <w:spacing w:after="0"/>
              <w:ind w:left="0"/>
              <w:jc w:val="center"/>
              <w:rPr>
                <w:lang w:val="lt-LT"/>
              </w:rPr>
            </w:pPr>
          </w:p>
        </w:tc>
      </w:tr>
      <w:tr w:rsidR="00C96EC8" w:rsidRPr="003E4A8D" w14:paraId="160BE4BD" w14:textId="77777777" w:rsidTr="00C96EC8">
        <w:tc>
          <w:tcPr>
            <w:tcW w:w="835" w:type="dxa"/>
            <w:vMerge/>
            <w:vAlign w:val="center"/>
          </w:tcPr>
          <w:p w14:paraId="5D228021" w14:textId="77777777" w:rsidR="00C96EC8" w:rsidRPr="003E4A8D" w:rsidRDefault="00C96EC8" w:rsidP="00C96EC8">
            <w:pPr>
              <w:pStyle w:val="ListParagraph"/>
              <w:spacing w:after="0"/>
              <w:ind w:left="0"/>
              <w:jc w:val="center"/>
              <w:rPr>
                <w:lang w:val="lt-LT"/>
              </w:rPr>
            </w:pPr>
          </w:p>
        </w:tc>
        <w:tc>
          <w:tcPr>
            <w:tcW w:w="1063" w:type="dxa"/>
            <w:vAlign w:val="center"/>
          </w:tcPr>
          <w:p w14:paraId="0F9A5426" w14:textId="77777777" w:rsidR="00C96EC8" w:rsidRPr="003E4A8D" w:rsidRDefault="00C96EC8" w:rsidP="00C96EC8">
            <w:pPr>
              <w:pStyle w:val="ListParagraph"/>
              <w:spacing w:after="0"/>
              <w:ind w:left="0"/>
              <w:jc w:val="center"/>
              <w:rPr>
                <w:lang w:val="lt-LT"/>
              </w:rPr>
            </w:pPr>
            <w:r w:rsidRPr="003E4A8D">
              <w:rPr>
                <w:lang w:val="lt-LT"/>
              </w:rPr>
              <w:t>252.3</w:t>
            </w:r>
          </w:p>
        </w:tc>
        <w:tc>
          <w:tcPr>
            <w:tcW w:w="1063" w:type="dxa"/>
            <w:vAlign w:val="center"/>
          </w:tcPr>
          <w:p w14:paraId="2E9AE755" w14:textId="77777777" w:rsidR="00C96EC8" w:rsidRPr="003E4A8D" w:rsidRDefault="00C96EC8" w:rsidP="00C96EC8">
            <w:pPr>
              <w:pStyle w:val="ListParagraph"/>
              <w:spacing w:after="0"/>
              <w:ind w:left="0"/>
              <w:jc w:val="center"/>
              <w:rPr>
                <w:lang w:val="lt-LT"/>
              </w:rPr>
            </w:pPr>
            <w:r w:rsidRPr="003E4A8D">
              <w:rPr>
                <w:lang w:val="lt-LT"/>
              </w:rPr>
              <w:t>9.426</w:t>
            </w:r>
          </w:p>
        </w:tc>
        <w:tc>
          <w:tcPr>
            <w:tcW w:w="992" w:type="dxa"/>
            <w:vMerge/>
            <w:vAlign w:val="center"/>
          </w:tcPr>
          <w:p w14:paraId="07A98432" w14:textId="77777777" w:rsidR="00C96EC8" w:rsidRPr="003E4A8D" w:rsidRDefault="00C96EC8" w:rsidP="00C96EC8">
            <w:pPr>
              <w:pStyle w:val="ListParagraph"/>
              <w:spacing w:after="0"/>
              <w:ind w:left="0"/>
              <w:jc w:val="center"/>
              <w:rPr>
                <w:lang w:val="lt-LT"/>
              </w:rPr>
            </w:pPr>
          </w:p>
        </w:tc>
        <w:tc>
          <w:tcPr>
            <w:tcW w:w="992" w:type="dxa"/>
            <w:vMerge/>
            <w:vAlign w:val="center"/>
          </w:tcPr>
          <w:p w14:paraId="0D411D40" w14:textId="77777777" w:rsidR="00C96EC8" w:rsidRPr="003E4A8D" w:rsidRDefault="00C96EC8" w:rsidP="00C96EC8">
            <w:pPr>
              <w:pStyle w:val="ListParagraph"/>
              <w:spacing w:after="0"/>
              <w:ind w:left="0"/>
              <w:jc w:val="center"/>
              <w:rPr>
                <w:lang w:val="lt-LT"/>
              </w:rPr>
            </w:pPr>
          </w:p>
        </w:tc>
      </w:tr>
      <w:tr w:rsidR="00C96EC8" w:rsidRPr="003E4A8D" w14:paraId="4A0A3879" w14:textId="77777777" w:rsidTr="00C96EC8">
        <w:tc>
          <w:tcPr>
            <w:tcW w:w="835" w:type="dxa"/>
            <w:vMerge/>
            <w:vAlign w:val="center"/>
          </w:tcPr>
          <w:p w14:paraId="6152DAE2" w14:textId="77777777" w:rsidR="00C96EC8" w:rsidRPr="003E4A8D" w:rsidRDefault="00C96EC8" w:rsidP="00C96EC8">
            <w:pPr>
              <w:pStyle w:val="ListParagraph"/>
              <w:spacing w:after="0"/>
              <w:ind w:left="0"/>
              <w:jc w:val="center"/>
              <w:rPr>
                <w:lang w:val="lt-LT"/>
              </w:rPr>
            </w:pPr>
          </w:p>
        </w:tc>
        <w:tc>
          <w:tcPr>
            <w:tcW w:w="1063" w:type="dxa"/>
            <w:vAlign w:val="center"/>
          </w:tcPr>
          <w:p w14:paraId="42A40118" w14:textId="77777777" w:rsidR="00C96EC8" w:rsidRPr="003E4A8D" w:rsidRDefault="00C96EC8" w:rsidP="00C96EC8">
            <w:pPr>
              <w:pStyle w:val="ListParagraph"/>
              <w:spacing w:after="0"/>
              <w:ind w:left="0"/>
              <w:jc w:val="center"/>
              <w:rPr>
                <w:lang w:val="lt-LT"/>
              </w:rPr>
            </w:pPr>
            <w:r w:rsidRPr="003E4A8D">
              <w:rPr>
                <w:lang w:val="lt-LT"/>
              </w:rPr>
              <w:t>247.7</w:t>
            </w:r>
          </w:p>
        </w:tc>
        <w:tc>
          <w:tcPr>
            <w:tcW w:w="1063" w:type="dxa"/>
            <w:vAlign w:val="center"/>
          </w:tcPr>
          <w:p w14:paraId="28CACC43" w14:textId="77777777" w:rsidR="00C96EC8" w:rsidRPr="003E4A8D" w:rsidRDefault="00C96EC8" w:rsidP="00C96EC8">
            <w:pPr>
              <w:pStyle w:val="ListParagraph"/>
              <w:spacing w:after="0"/>
              <w:ind w:left="0"/>
              <w:jc w:val="center"/>
              <w:rPr>
                <w:lang w:val="lt-LT"/>
              </w:rPr>
            </w:pPr>
            <w:r w:rsidRPr="003E4A8D">
              <w:rPr>
                <w:lang w:val="lt-LT"/>
              </w:rPr>
              <w:t>9.779</w:t>
            </w:r>
          </w:p>
        </w:tc>
        <w:tc>
          <w:tcPr>
            <w:tcW w:w="992" w:type="dxa"/>
            <w:vMerge/>
            <w:vAlign w:val="center"/>
          </w:tcPr>
          <w:p w14:paraId="070AF851" w14:textId="77777777" w:rsidR="00C96EC8" w:rsidRPr="003E4A8D" w:rsidRDefault="00C96EC8" w:rsidP="00C96EC8">
            <w:pPr>
              <w:pStyle w:val="ListParagraph"/>
              <w:spacing w:after="0"/>
              <w:ind w:left="0"/>
              <w:jc w:val="center"/>
              <w:rPr>
                <w:lang w:val="lt-LT"/>
              </w:rPr>
            </w:pPr>
          </w:p>
        </w:tc>
        <w:tc>
          <w:tcPr>
            <w:tcW w:w="992" w:type="dxa"/>
            <w:vMerge/>
            <w:vAlign w:val="center"/>
          </w:tcPr>
          <w:p w14:paraId="4AE4E3F6" w14:textId="77777777" w:rsidR="00C96EC8" w:rsidRPr="003E4A8D" w:rsidRDefault="00C96EC8" w:rsidP="00C96EC8">
            <w:pPr>
              <w:pStyle w:val="ListParagraph"/>
              <w:spacing w:after="0"/>
              <w:ind w:left="0"/>
              <w:jc w:val="center"/>
              <w:rPr>
                <w:lang w:val="lt-LT"/>
              </w:rPr>
            </w:pPr>
          </w:p>
        </w:tc>
      </w:tr>
      <w:tr w:rsidR="00C96EC8" w:rsidRPr="003E4A8D" w14:paraId="4B72E8E1" w14:textId="77777777" w:rsidTr="00C96EC8">
        <w:tc>
          <w:tcPr>
            <w:tcW w:w="835" w:type="dxa"/>
            <w:vMerge/>
            <w:vAlign w:val="center"/>
          </w:tcPr>
          <w:p w14:paraId="05254736" w14:textId="77777777" w:rsidR="00C96EC8" w:rsidRPr="003E4A8D" w:rsidRDefault="00C96EC8" w:rsidP="00C96EC8">
            <w:pPr>
              <w:pStyle w:val="ListParagraph"/>
              <w:spacing w:after="0"/>
              <w:ind w:left="0"/>
              <w:jc w:val="center"/>
              <w:rPr>
                <w:lang w:val="lt-LT"/>
              </w:rPr>
            </w:pPr>
          </w:p>
        </w:tc>
        <w:tc>
          <w:tcPr>
            <w:tcW w:w="1063" w:type="dxa"/>
            <w:vAlign w:val="center"/>
          </w:tcPr>
          <w:p w14:paraId="0229A083" w14:textId="77777777" w:rsidR="00C96EC8" w:rsidRPr="003E4A8D" w:rsidRDefault="00C96EC8" w:rsidP="00C96EC8">
            <w:pPr>
              <w:pStyle w:val="ListParagraph"/>
              <w:spacing w:after="0"/>
              <w:ind w:left="0"/>
              <w:jc w:val="center"/>
              <w:rPr>
                <w:lang w:val="lt-LT"/>
              </w:rPr>
            </w:pPr>
            <w:r w:rsidRPr="003E4A8D">
              <w:rPr>
                <w:lang w:val="lt-LT"/>
              </w:rPr>
              <w:t>249.8</w:t>
            </w:r>
          </w:p>
        </w:tc>
        <w:tc>
          <w:tcPr>
            <w:tcW w:w="1063" w:type="dxa"/>
            <w:vAlign w:val="center"/>
          </w:tcPr>
          <w:p w14:paraId="11FF766B" w14:textId="77777777" w:rsidR="00C96EC8" w:rsidRPr="003E4A8D" w:rsidRDefault="00C96EC8" w:rsidP="00C96EC8">
            <w:pPr>
              <w:pStyle w:val="ListParagraph"/>
              <w:spacing w:after="0"/>
              <w:ind w:left="0"/>
              <w:jc w:val="center"/>
              <w:rPr>
                <w:lang w:val="lt-LT"/>
              </w:rPr>
            </w:pPr>
            <w:r w:rsidRPr="003E4A8D">
              <w:rPr>
                <w:lang w:val="lt-LT"/>
              </w:rPr>
              <w:t>9.615</w:t>
            </w:r>
          </w:p>
        </w:tc>
        <w:tc>
          <w:tcPr>
            <w:tcW w:w="992" w:type="dxa"/>
            <w:vMerge/>
            <w:vAlign w:val="center"/>
          </w:tcPr>
          <w:p w14:paraId="106E9C86" w14:textId="77777777" w:rsidR="00C96EC8" w:rsidRPr="003E4A8D" w:rsidRDefault="00C96EC8" w:rsidP="00C96EC8">
            <w:pPr>
              <w:pStyle w:val="ListParagraph"/>
              <w:spacing w:after="0"/>
              <w:ind w:left="0"/>
              <w:jc w:val="center"/>
              <w:rPr>
                <w:lang w:val="lt-LT"/>
              </w:rPr>
            </w:pPr>
          </w:p>
        </w:tc>
        <w:tc>
          <w:tcPr>
            <w:tcW w:w="992" w:type="dxa"/>
            <w:vMerge/>
            <w:vAlign w:val="center"/>
          </w:tcPr>
          <w:p w14:paraId="7E778D41" w14:textId="77777777" w:rsidR="00C96EC8" w:rsidRPr="003E4A8D" w:rsidRDefault="00C96EC8" w:rsidP="00C96EC8">
            <w:pPr>
              <w:pStyle w:val="ListParagraph"/>
              <w:spacing w:after="0"/>
              <w:ind w:left="0"/>
              <w:jc w:val="center"/>
              <w:rPr>
                <w:lang w:val="lt-LT"/>
              </w:rPr>
            </w:pPr>
          </w:p>
        </w:tc>
      </w:tr>
      <w:tr w:rsidR="00C96EC8" w:rsidRPr="003E4A8D" w14:paraId="147E98D6" w14:textId="77777777" w:rsidTr="00C96EC8">
        <w:tc>
          <w:tcPr>
            <w:tcW w:w="835" w:type="dxa"/>
            <w:vMerge/>
            <w:vAlign w:val="center"/>
          </w:tcPr>
          <w:p w14:paraId="125CD9BB" w14:textId="77777777" w:rsidR="00C96EC8" w:rsidRPr="003E4A8D" w:rsidRDefault="00C96EC8" w:rsidP="00C96EC8">
            <w:pPr>
              <w:pStyle w:val="ListParagraph"/>
              <w:spacing w:after="0"/>
              <w:ind w:left="0"/>
              <w:jc w:val="center"/>
              <w:rPr>
                <w:lang w:val="lt-LT"/>
              </w:rPr>
            </w:pPr>
          </w:p>
        </w:tc>
        <w:tc>
          <w:tcPr>
            <w:tcW w:w="1063" w:type="dxa"/>
            <w:vAlign w:val="center"/>
          </w:tcPr>
          <w:p w14:paraId="0F19942F" w14:textId="77777777" w:rsidR="00C96EC8" w:rsidRPr="003E4A8D" w:rsidRDefault="00C96EC8" w:rsidP="00C96EC8">
            <w:pPr>
              <w:pStyle w:val="ListParagraph"/>
              <w:spacing w:after="0"/>
              <w:ind w:left="0"/>
              <w:jc w:val="center"/>
              <w:rPr>
                <w:lang w:val="lt-LT"/>
              </w:rPr>
            </w:pPr>
            <w:r w:rsidRPr="003E4A8D">
              <w:rPr>
                <w:lang w:val="lt-LT"/>
              </w:rPr>
              <w:t>260.3</w:t>
            </w:r>
          </w:p>
        </w:tc>
        <w:tc>
          <w:tcPr>
            <w:tcW w:w="1063" w:type="dxa"/>
            <w:vAlign w:val="center"/>
          </w:tcPr>
          <w:p w14:paraId="635679DB" w14:textId="77777777" w:rsidR="00C96EC8" w:rsidRPr="003E4A8D" w:rsidRDefault="00C96EC8" w:rsidP="00C96EC8">
            <w:pPr>
              <w:pStyle w:val="ListParagraph"/>
              <w:spacing w:after="0"/>
              <w:ind w:left="0"/>
              <w:jc w:val="center"/>
              <w:rPr>
                <w:lang w:val="lt-LT"/>
              </w:rPr>
            </w:pPr>
            <w:r w:rsidRPr="003E4A8D">
              <w:rPr>
                <w:lang w:val="lt-LT"/>
              </w:rPr>
              <w:t>8.855</w:t>
            </w:r>
          </w:p>
        </w:tc>
        <w:tc>
          <w:tcPr>
            <w:tcW w:w="992" w:type="dxa"/>
            <w:vMerge/>
            <w:vAlign w:val="center"/>
          </w:tcPr>
          <w:p w14:paraId="078DBBE6" w14:textId="77777777" w:rsidR="00C96EC8" w:rsidRPr="003E4A8D" w:rsidRDefault="00C96EC8" w:rsidP="00C96EC8">
            <w:pPr>
              <w:pStyle w:val="ListParagraph"/>
              <w:spacing w:after="0"/>
              <w:ind w:left="0"/>
              <w:jc w:val="center"/>
              <w:rPr>
                <w:lang w:val="lt-LT"/>
              </w:rPr>
            </w:pPr>
          </w:p>
        </w:tc>
        <w:tc>
          <w:tcPr>
            <w:tcW w:w="992" w:type="dxa"/>
            <w:vMerge/>
            <w:vAlign w:val="center"/>
          </w:tcPr>
          <w:p w14:paraId="636E2B43" w14:textId="77777777" w:rsidR="00C96EC8" w:rsidRPr="003E4A8D" w:rsidRDefault="00C96EC8" w:rsidP="00C96EC8">
            <w:pPr>
              <w:pStyle w:val="ListParagraph"/>
              <w:spacing w:after="0"/>
              <w:ind w:left="0"/>
              <w:jc w:val="center"/>
              <w:rPr>
                <w:lang w:val="lt-LT"/>
              </w:rPr>
            </w:pPr>
          </w:p>
        </w:tc>
      </w:tr>
    </w:tbl>
    <w:p w14:paraId="68258073" w14:textId="77777777" w:rsidR="00C96EC8" w:rsidRPr="003E4A8D" w:rsidRDefault="00C96EC8" w:rsidP="00C372D7">
      <w:pPr>
        <w:pStyle w:val="ListParagraph"/>
        <w:ind w:left="0"/>
        <w:rPr>
          <w:lang w:val="lt-LT"/>
        </w:rPr>
      </w:pPr>
      <w:r w:rsidRPr="003E4A8D">
        <w:rPr>
          <w:noProof/>
          <w:lang w:val="lt-LT"/>
        </w:rPr>
        <w:drawing>
          <wp:inline distT="0" distB="0" distL="0" distR="0" wp14:anchorId="0811C042" wp14:editId="4B7BC71C">
            <wp:extent cx="1590733" cy="17430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4651" cy="1802157"/>
                    </a:xfrm>
                    <a:prstGeom prst="rect">
                      <a:avLst/>
                    </a:prstGeom>
                    <a:noFill/>
                    <a:ln>
                      <a:noFill/>
                    </a:ln>
                  </pic:spPr>
                </pic:pic>
              </a:graphicData>
            </a:graphic>
          </wp:inline>
        </w:drawing>
      </w:r>
    </w:p>
    <w:p w14:paraId="1A877504" w14:textId="69AC75CA" w:rsidR="00C96EC8" w:rsidRDefault="00C96EC8" w:rsidP="00C372D7">
      <w:pPr>
        <w:rPr>
          <w:lang w:val="lt-LT"/>
        </w:rPr>
      </w:pPr>
      <w:r w:rsidRPr="003E4A8D">
        <w:rPr>
          <w:lang w:val="lt-LT"/>
        </w:rPr>
        <w:t>Šiame laboratoriniame darbe apskaičiavome laisvojo kritimo pagreitį, jį galėtume panaudoti mūsų skaičiavimuose, kai naudojame g = 9.8 m/s</w:t>
      </w:r>
      <w:r w:rsidRPr="003E4A8D">
        <w:rPr>
          <w:vertAlign w:val="superscript"/>
          <w:lang w:val="lt-LT"/>
        </w:rPr>
        <w:t>2</w:t>
      </w:r>
      <w:r w:rsidRPr="003E4A8D">
        <w:rPr>
          <w:lang w:val="lt-LT"/>
        </w:rPr>
        <w:t>. Tačiau mūsų gauta reikšmė (9.5 m/s</w:t>
      </w:r>
      <w:r w:rsidRPr="003E4A8D">
        <w:rPr>
          <w:vertAlign w:val="superscript"/>
          <w:lang w:val="lt-LT"/>
        </w:rPr>
        <w:t>2</w:t>
      </w:r>
      <w:r w:rsidRPr="003E4A8D">
        <w:rPr>
          <w:lang w:val="lt-LT"/>
        </w:rPr>
        <w:t>) skiriasi ganėtinai daug nuo sutarto 9.8 m/s</w:t>
      </w:r>
      <w:r w:rsidRPr="003E4A8D">
        <w:rPr>
          <w:vertAlign w:val="superscript"/>
          <w:lang w:val="lt-LT"/>
        </w:rPr>
        <w:t>2</w:t>
      </w:r>
      <w:r w:rsidRPr="003E4A8D">
        <w:rPr>
          <w:lang w:val="lt-LT"/>
        </w:rPr>
        <w:t>, todėl nelabai galime pasitikėti šio laboratorinio darbo rezultatais.</w:t>
      </w:r>
    </w:p>
    <w:p w14:paraId="182FA3D2" w14:textId="5D91EE85" w:rsidR="003E4A8D" w:rsidRDefault="003E4A8D">
      <w:pPr>
        <w:spacing w:after="160"/>
        <w:rPr>
          <w:lang w:val="lt-LT"/>
        </w:rPr>
      </w:pPr>
      <w:r>
        <w:rPr>
          <w:lang w:val="lt-LT"/>
        </w:rPr>
        <w:br w:type="page"/>
      </w:r>
    </w:p>
    <w:p w14:paraId="7143901C" w14:textId="1C4E1B2D" w:rsidR="00C96EC8" w:rsidRPr="003E4A8D" w:rsidRDefault="00C96EC8" w:rsidP="007C460F">
      <w:pPr>
        <w:pStyle w:val="Heading1"/>
        <w:rPr>
          <w:lang w:val="lt-LT"/>
        </w:rPr>
      </w:pPr>
      <w:bookmarkStart w:id="11" w:name="_Toc2067583"/>
      <w:r w:rsidRPr="003E4A8D">
        <w:rPr>
          <w:lang w:val="lt-LT"/>
        </w:rPr>
        <w:lastRenderedPageBreak/>
        <w:t>Probleminio uždavinio rezultatai</w:t>
      </w:r>
      <w:bookmarkEnd w:id="11"/>
    </w:p>
    <w:p w14:paraId="3A6DA227" w14:textId="5DF775B7" w:rsidR="00C372D7" w:rsidRPr="003E4A8D" w:rsidRDefault="00C372D7" w:rsidP="003E4A8D">
      <w:pPr>
        <w:pStyle w:val="Heading2"/>
        <w:numPr>
          <w:ilvl w:val="0"/>
          <w:numId w:val="14"/>
        </w:numPr>
        <w:rPr>
          <w:lang w:val="lt-LT"/>
        </w:rPr>
      </w:pPr>
      <w:bookmarkStart w:id="12" w:name="_Toc2067584"/>
      <w:r w:rsidRPr="003E4A8D">
        <w:rPr>
          <w:lang w:val="lt-LT"/>
        </w:rPr>
        <w:t>Masių apskaičiavimas.</w:t>
      </w:r>
      <w:bookmarkEnd w:id="12"/>
    </w:p>
    <w:p w14:paraId="6A7A299B" w14:textId="1A062DD0" w:rsidR="0018502E" w:rsidRPr="003E4A8D" w:rsidRDefault="009A289A" w:rsidP="0018502E">
      <w:pPr>
        <w:rPr>
          <w:rFonts w:eastAsiaTheme="minorEastAsia"/>
          <w:lang w:val="lt-LT"/>
        </w:rPr>
      </w:pPr>
      <m:oMath>
        <m:sSub>
          <m:sSubPr>
            <m:ctrlPr>
              <w:rPr>
                <w:rFonts w:ascii="Cambria Math" w:hAnsi="Cambria Math"/>
                <w:i/>
                <w:lang w:val="lt-LT"/>
              </w:rPr>
            </m:ctrlPr>
          </m:sSubPr>
          <m:e>
            <m:r>
              <w:rPr>
                <w:rFonts w:ascii="Cambria Math" w:hAnsi="Cambria Math"/>
                <w:lang w:val="lt-LT"/>
              </w:rPr>
              <m:t>m</m:t>
            </m:r>
          </m:e>
          <m:sub>
            <m:r>
              <w:rPr>
                <w:rFonts w:ascii="Cambria Math" w:hAnsi="Cambria Math"/>
                <w:lang w:val="lt-LT"/>
              </w:rPr>
              <m:t>žmogaus</m:t>
            </m:r>
          </m:sub>
        </m:sSub>
        <m:r>
          <w:rPr>
            <w:rFonts w:ascii="Cambria Math" w:hAnsi="Cambria Math"/>
            <w:lang w:val="lt-LT"/>
          </w:rPr>
          <m:t xml:space="preserve">=70 </m:t>
        </m:r>
        <m:d>
          <m:dPr>
            <m:ctrlPr>
              <w:rPr>
                <w:rFonts w:ascii="Cambria Math" w:hAnsi="Cambria Math"/>
                <w:i/>
                <w:lang w:val="lt-LT"/>
              </w:rPr>
            </m:ctrlPr>
          </m:dPr>
          <m:e>
            <m:r>
              <w:rPr>
                <w:rFonts w:ascii="Cambria Math" w:hAnsi="Cambria Math"/>
                <w:lang w:val="lt-LT"/>
              </w:rPr>
              <m:t>kg</m:t>
            </m:r>
          </m:e>
        </m:d>
      </m:oMath>
      <w:r w:rsidR="00C372D7" w:rsidRPr="003E4A8D">
        <w:rPr>
          <w:rFonts w:eastAsiaTheme="minorEastAsia"/>
          <w:lang w:val="lt-LT"/>
        </w:rPr>
        <w:t xml:space="preserve"> (vidutinė žmogaus iš Europos masė)</w:t>
      </w:r>
    </w:p>
    <w:p w14:paraId="79720440" w14:textId="4939329D" w:rsidR="0018502E" w:rsidRPr="003E4A8D" w:rsidRDefault="009A289A" w:rsidP="0018502E">
      <w:pPr>
        <w:rPr>
          <w:rFonts w:eastAsiaTheme="minorEastAsia"/>
          <w:lang w:val="lt-LT"/>
        </w:rPr>
      </w:pPr>
      <m:oMathPara>
        <m:oMathParaPr>
          <m:jc m:val="left"/>
        </m:oMathParaPr>
        <m:oMath>
          <m:sSub>
            <m:sSubPr>
              <m:ctrlPr>
                <w:rPr>
                  <w:rFonts w:ascii="Cambria Math" w:hAnsi="Cambria Math"/>
                  <w:i/>
                  <w:lang w:val="lt-LT"/>
                </w:rPr>
              </m:ctrlPr>
            </m:sSubPr>
            <m:e>
              <m:r>
                <w:rPr>
                  <w:rFonts w:ascii="Cambria Math" w:hAnsi="Cambria Math"/>
                  <w:lang w:val="lt-LT"/>
                </w:rPr>
                <m:t>m</m:t>
              </m:r>
            </m:e>
            <m:sub>
              <m:r>
                <w:rPr>
                  <w:rFonts w:ascii="Cambria Math" w:hAnsi="Cambria Math"/>
                  <w:lang w:val="lt-LT"/>
                </w:rPr>
                <m:t>kabinos</m:t>
              </m:r>
            </m:sub>
          </m:sSub>
          <m:r>
            <w:rPr>
              <w:rFonts w:ascii="Cambria Math" w:hAnsi="Cambria Math"/>
              <w:lang w:val="lt-LT"/>
            </w:rPr>
            <m:t>=1000 (kg)</m:t>
          </m:r>
        </m:oMath>
      </m:oMathPara>
    </w:p>
    <w:p w14:paraId="7E612A17" w14:textId="63ED5FBE" w:rsidR="0018502E" w:rsidRPr="003E4A8D" w:rsidRDefault="009A289A" w:rsidP="0018502E">
      <w:pPr>
        <w:rPr>
          <w:rFonts w:eastAsiaTheme="minorEastAsia"/>
          <w:lang w:val="lt-LT"/>
        </w:rPr>
      </w:pPr>
      <m:oMathPara>
        <m:oMathParaPr>
          <m:jc m:val="left"/>
        </m:oMathParaPr>
        <m:oMath>
          <m:sSub>
            <m:sSubPr>
              <m:ctrlPr>
                <w:rPr>
                  <w:rFonts w:ascii="Cambria Math" w:hAnsi="Cambria Math"/>
                  <w:i/>
                  <w:lang w:val="lt-LT"/>
                </w:rPr>
              </m:ctrlPr>
            </m:sSubPr>
            <m:e>
              <m:r>
                <w:rPr>
                  <w:rFonts w:ascii="Cambria Math" w:hAnsi="Cambria Math"/>
                  <w:lang w:val="lt-LT"/>
                </w:rPr>
                <m:t>m</m:t>
              </m:r>
            </m:e>
            <m:sub>
              <m:r>
                <w:rPr>
                  <w:rFonts w:ascii="Cambria Math" w:hAnsi="Cambria Math"/>
                  <w:lang w:val="lt-LT"/>
                </w:rPr>
                <m:t>atsargos</m:t>
              </m:r>
            </m:sub>
          </m:sSub>
          <m:r>
            <w:rPr>
              <w:rFonts w:ascii="Cambria Math" w:hAnsi="Cambria Math"/>
              <w:lang w:val="lt-LT"/>
            </w:rPr>
            <m:t>=400 (kg)</m:t>
          </m:r>
        </m:oMath>
      </m:oMathPara>
    </w:p>
    <w:p w14:paraId="45554306" w14:textId="001BB567" w:rsidR="0018502E" w:rsidRPr="003E4A8D" w:rsidRDefault="001A2FD0" w:rsidP="0018502E">
      <w:pPr>
        <w:rPr>
          <w:rFonts w:eastAsiaTheme="minorEastAsia"/>
          <w:lang w:val="lt-LT"/>
        </w:rPr>
      </w:pPr>
      <m:oMathPara>
        <m:oMathParaPr>
          <m:jc m:val="left"/>
        </m:oMathParaPr>
        <m:oMath>
          <m:r>
            <w:rPr>
              <w:rFonts w:ascii="Cambria Math" w:hAnsi="Cambria Math"/>
              <w:lang w:val="lt-LT"/>
            </w:rPr>
            <m:t>m=8⋅</m:t>
          </m:r>
          <m:sSub>
            <m:sSubPr>
              <m:ctrlPr>
                <w:rPr>
                  <w:rFonts w:ascii="Cambria Math" w:hAnsi="Cambria Math"/>
                  <w:i/>
                  <w:lang w:val="lt-LT"/>
                </w:rPr>
              </m:ctrlPr>
            </m:sSubPr>
            <m:e>
              <m:r>
                <w:rPr>
                  <w:rFonts w:ascii="Cambria Math" w:hAnsi="Cambria Math"/>
                  <w:lang w:val="lt-LT"/>
                </w:rPr>
                <m:t>m</m:t>
              </m:r>
            </m:e>
            <m:sub>
              <m:r>
                <w:rPr>
                  <w:rFonts w:ascii="Cambria Math" w:hAnsi="Cambria Math"/>
                  <w:lang w:val="lt-LT"/>
                </w:rPr>
                <m:t>žmogaus</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m</m:t>
              </m:r>
            </m:e>
            <m:sub>
              <m:r>
                <w:rPr>
                  <w:rFonts w:ascii="Cambria Math" w:hAnsi="Cambria Math"/>
                  <w:lang w:val="lt-LT"/>
                </w:rPr>
                <m:t>kabinos</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m</m:t>
              </m:r>
            </m:e>
            <m:sub>
              <m:r>
                <w:rPr>
                  <w:rFonts w:ascii="Cambria Math" w:hAnsi="Cambria Math"/>
                  <w:lang w:val="lt-LT"/>
                </w:rPr>
                <m:t>atsargos</m:t>
              </m:r>
            </m:sub>
          </m:sSub>
          <m:r>
            <w:rPr>
              <w:rFonts w:ascii="Cambria Math" w:hAnsi="Cambria Math"/>
              <w:lang w:val="lt-LT"/>
            </w:rPr>
            <m:t>=1960 (kg)</m:t>
          </m:r>
        </m:oMath>
      </m:oMathPara>
    </w:p>
    <w:p w14:paraId="46D547F2" w14:textId="4E598AC0" w:rsidR="0018502E" w:rsidRPr="003E4A8D" w:rsidRDefault="00C372D7" w:rsidP="003E4A8D">
      <w:pPr>
        <w:pStyle w:val="Heading2"/>
        <w:numPr>
          <w:ilvl w:val="0"/>
          <w:numId w:val="14"/>
        </w:numPr>
        <w:rPr>
          <w:lang w:val="lt-LT"/>
        </w:rPr>
      </w:pPr>
      <w:bookmarkStart w:id="13" w:name="_Toc2067585"/>
      <w:r w:rsidRPr="003E4A8D">
        <w:rPr>
          <w:rFonts w:ascii="Calibri" w:eastAsia="Times New Roman" w:hAnsi="Calibri" w:cs="Segoe UI"/>
          <w:noProof/>
          <w:lang w:val="lt-LT"/>
        </w:rPr>
        <w:drawing>
          <wp:anchor distT="0" distB="0" distL="114300" distR="114300" simplePos="0" relativeHeight="251659264" behindDoc="0" locked="0" layoutInCell="1" allowOverlap="1" wp14:anchorId="3B025FC7" wp14:editId="5A53F2DB">
            <wp:simplePos x="0" y="0"/>
            <wp:positionH relativeFrom="margin">
              <wp:posOffset>4126865</wp:posOffset>
            </wp:positionH>
            <wp:positionV relativeFrom="paragraph">
              <wp:posOffset>6985</wp:posOffset>
            </wp:positionV>
            <wp:extent cx="1597025" cy="2905125"/>
            <wp:effectExtent l="0" t="0" r="3175" b="9525"/>
            <wp:wrapSquare wrapText="bothSides"/>
            <wp:docPr id="2" name="Picture 0" descr="elev_tra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v_trac.gif"/>
                    <pic:cNvPicPr/>
                  </pic:nvPicPr>
                  <pic:blipFill>
                    <a:blip r:embed="rId12" cstate="print"/>
                    <a:stretch>
                      <a:fillRect/>
                    </a:stretch>
                  </pic:blipFill>
                  <pic:spPr>
                    <a:xfrm>
                      <a:off x="0" y="0"/>
                      <a:ext cx="1597025" cy="2905125"/>
                    </a:xfrm>
                    <a:prstGeom prst="rect">
                      <a:avLst/>
                    </a:prstGeom>
                  </pic:spPr>
                </pic:pic>
              </a:graphicData>
            </a:graphic>
            <wp14:sizeRelH relativeFrom="margin">
              <wp14:pctWidth>0</wp14:pctWidth>
            </wp14:sizeRelH>
            <wp14:sizeRelV relativeFrom="margin">
              <wp14:pctHeight>0</wp14:pctHeight>
            </wp14:sizeRelV>
          </wp:anchor>
        </w:drawing>
      </w:r>
      <w:r w:rsidR="0018502E" w:rsidRPr="003E4A8D">
        <w:rPr>
          <w:lang w:val="lt-LT"/>
        </w:rPr>
        <w:t>Kuo mažesnių elektros energijos sąnaudų pasiekimas</w:t>
      </w:r>
      <w:r w:rsidRPr="003E4A8D">
        <w:rPr>
          <w:lang w:val="lt-LT"/>
        </w:rPr>
        <w:t>.</w:t>
      </w:r>
      <w:bookmarkEnd w:id="13"/>
    </w:p>
    <w:p w14:paraId="7E957D50" w14:textId="221887AE" w:rsidR="0018502E" w:rsidRPr="003E4A8D" w:rsidRDefault="0018502E" w:rsidP="0018502E">
      <w:pPr>
        <w:rPr>
          <w:lang w:val="lt-LT"/>
        </w:rPr>
      </w:pPr>
      <w:r w:rsidRPr="003E4A8D">
        <w:rPr>
          <w:lang w:val="lt-LT"/>
        </w:rPr>
        <w:t>Panaudojamas atsvaras. Jis dalinai kompensuoja keliamą svorį (kėlimo metu atsvaro sunkio jėga veikia priešinga kryptimi kėlimo krypčiai), todėl variklio energijos sąnaudos tampa mažesnės. Taip pat liftui suteikia stabilumo.</w:t>
      </w:r>
    </w:p>
    <w:p w14:paraId="47F56969" w14:textId="6891D462" w:rsidR="0018502E" w:rsidRPr="003E4A8D" w:rsidRDefault="0018502E" w:rsidP="0018502E">
      <w:pPr>
        <w:rPr>
          <w:lang w:val="lt-LT"/>
        </w:rPr>
      </w:pPr>
      <w:r w:rsidRPr="003E4A8D">
        <w:rPr>
          <w:lang w:val="lt-LT"/>
        </w:rPr>
        <w:t>Atsvaro masė turėtų būti lygi kabinos masei ir 40 – 50% žmonių masės. Kadangi šis liftas bus statomas studentų bendrabutyje, galime teigti, jog ganėtinai dažnai vienu metu liftu kils grupelė žmonių, tad paimkime, kad atsvaras bus 50% žmonių masės.</w:t>
      </w:r>
    </w:p>
    <w:p w14:paraId="2CD9CB05" w14:textId="51844DC4" w:rsidR="0018502E" w:rsidRPr="003E4A8D" w:rsidRDefault="009A289A" w:rsidP="0018502E">
      <w:pPr>
        <w:rPr>
          <w:lang w:val="lt-LT"/>
        </w:rPr>
      </w:pPr>
      <m:oMath>
        <m:sSub>
          <m:sSubPr>
            <m:ctrlPr>
              <w:rPr>
                <w:rFonts w:ascii="Cambria Math" w:hAnsi="Cambria Math"/>
                <w:i/>
                <w:lang w:val="lt-LT"/>
              </w:rPr>
            </m:ctrlPr>
          </m:sSubPr>
          <m:e>
            <m:r>
              <w:rPr>
                <w:rFonts w:ascii="Cambria Math" w:hAnsi="Cambria Math"/>
                <w:lang w:val="lt-LT"/>
              </w:rPr>
              <m:t>m</m:t>
            </m:r>
          </m:e>
          <m:sub>
            <m:r>
              <w:rPr>
                <w:rFonts w:ascii="Cambria Math" w:hAnsi="Cambria Math"/>
                <w:lang w:val="lt-LT"/>
              </w:rPr>
              <m:t>atsvaro</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m</m:t>
            </m:r>
          </m:e>
          <m:sub>
            <m:r>
              <w:rPr>
                <w:rFonts w:ascii="Cambria Math" w:hAnsi="Cambria Math"/>
                <w:lang w:val="lt-LT"/>
              </w:rPr>
              <m:t>kabinos</m:t>
            </m:r>
          </m:sub>
        </m:sSub>
        <m:r>
          <w:rPr>
            <w:rFonts w:ascii="Cambria Math" w:hAnsi="Cambria Math"/>
            <w:lang w:val="lt-LT"/>
          </w:rPr>
          <m:t>+8⋅</m:t>
        </m:r>
        <m:sSub>
          <m:sSubPr>
            <m:ctrlPr>
              <w:rPr>
                <w:rFonts w:ascii="Cambria Math" w:hAnsi="Cambria Math"/>
                <w:i/>
                <w:lang w:val="lt-LT"/>
              </w:rPr>
            </m:ctrlPr>
          </m:sSubPr>
          <m:e>
            <m:r>
              <w:rPr>
                <w:rFonts w:ascii="Cambria Math" w:hAnsi="Cambria Math"/>
                <w:lang w:val="lt-LT"/>
              </w:rPr>
              <m:t>m</m:t>
            </m:r>
          </m:e>
          <m:sub>
            <m:r>
              <w:rPr>
                <w:rFonts w:ascii="Cambria Math" w:hAnsi="Cambria Math"/>
                <w:lang w:val="lt-LT"/>
              </w:rPr>
              <m:t>žmogaus</m:t>
            </m:r>
          </m:sub>
        </m:sSub>
        <m:r>
          <w:rPr>
            <w:rFonts w:ascii="Cambria Math" w:hAnsi="Cambria Math"/>
            <w:lang w:val="lt-LT"/>
          </w:rPr>
          <m:t>⋅50%</m:t>
        </m:r>
        <m:r>
          <w:rPr>
            <w:rFonts w:ascii="Cambria Math" w:eastAsiaTheme="minorEastAsia" w:hAnsi="Cambria Math"/>
            <w:lang w:val="lt-LT"/>
          </w:rPr>
          <m:t xml:space="preserve">=1000+8⋅70⋅0.5=1280 </m:t>
        </m:r>
        <m:d>
          <m:dPr>
            <m:ctrlPr>
              <w:rPr>
                <w:rFonts w:ascii="Cambria Math" w:eastAsiaTheme="minorEastAsia" w:hAnsi="Cambria Math"/>
                <w:i/>
                <w:lang w:val="lt-LT"/>
              </w:rPr>
            </m:ctrlPr>
          </m:dPr>
          <m:e>
            <m:r>
              <w:rPr>
                <w:rFonts w:ascii="Cambria Math" w:eastAsiaTheme="minorEastAsia" w:hAnsi="Cambria Math"/>
                <w:lang w:val="lt-LT"/>
              </w:rPr>
              <m:t>kg</m:t>
            </m:r>
          </m:e>
        </m:d>
      </m:oMath>
      <w:r w:rsidR="001A2FD0" w:rsidRPr="003E4A8D">
        <w:rPr>
          <w:rFonts w:eastAsiaTheme="minorEastAsia"/>
          <w:lang w:val="lt-LT"/>
        </w:rPr>
        <w:t xml:space="preserve"> </w:t>
      </w:r>
    </w:p>
    <w:p w14:paraId="71FC5CD4" w14:textId="6198904D" w:rsidR="0018502E" w:rsidRPr="003E4A8D" w:rsidRDefault="0018502E" w:rsidP="0018502E">
      <w:pPr>
        <w:rPr>
          <w:lang w:val="lt-LT"/>
        </w:rPr>
      </w:pPr>
      <w:r w:rsidRPr="003E4A8D">
        <w:rPr>
          <w:lang w:val="lt-LT"/>
        </w:rPr>
        <w:t>Papildomai sutaupyti elektros energijos būtų galima pasinaudojant technologija, kuri naudojama elektra varomuose automobiliuose. Lifto motoras galėtų atlikti generatoriaus funkciją tais atvejais, kai kabina kiltų arba leistųsi pati dėl masių pasiskirstymo tarp kabinos ir atsvaro. Dėl šios sistemos taip pat mažiau dėvėtųsi stabdžiai.</w:t>
      </w:r>
    </w:p>
    <w:p w14:paraId="34E4C486" w14:textId="77AC6169" w:rsidR="00C372D7" w:rsidRPr="003E4A8D" w:rsidRDefault="00C372D7" w:rsidP="003E4A8D">
      <w:pPr>
        <w:pStyle w:val="Heading2"/>
        <w:numPr>
          <w:ilvl w:val="0"/>
          <w:numId w:val="14"/>
        </w:numPr>
        <w:rPr>
          <w:lang w:val="lt-LT"/>
        </w:rPr>
      </w:pPr>
      <w:bookmarkStart w:id="14" w:name="_Toc2067586"/>
      <w:r w:rsidRPr="003E4A8D">
        <w:rPr>
          <w:lang w:val="lt-LT"/>
        </w:rPr>
        <w:t>Maksimalus lifto pagreitis.</w:t>
      </w:r>
      <w:bookmarkEnd w:id="14"/>
    </w:p>
    <w:p w14:paraId="4CE3E51A" w14:textId="5E39A6A3" w:rsidR="00C372D7" w:rsidRPr="003E4A8D" w:rsidRDefault="009A289A" w:rsidP="00C372D7">
      <w:pPr>
        <w:rPr>
          <w:rFonts w:eastAsiaTheme="minorEastAsia"/>
          <w:lang w:val="lt-LT"/>
        </w:rPr>
      </w:pPr>
      <m:oMathPara>
        <m:oMathParaPr>
          <m:jc m:val="left"/>
        </m:oMathParaPr>
        <m:oMath>
          <m:sSub>
            <m:sSubPr>
              <m:ctrlPr>
                <w:rPr>
                  <w:rFonts w:ascii="Cambria Math" w:hAnsi="Cambria Math"/>
                  <w:i/>
                  <w:lang w:val="lt-LT"/>
                </w:rPr>
              </m:ctrlPr>
            </m:sSubPr>
            <m:e>
              <m:r>
                <w:rPr>
                  <w:rFonts w:ascii="Cambria Math" w:hAnsi="Cambria Math"/>
                  <w:lang w:val="lt-LT"/>
                </w:rPr>
                <m:t>m</m:t>
              </m:r>
            </m:e>
            <m:sub>
              <m:r>
                <w:rPr>
                  <w:rFonts w:ascii="Cambria Math" w:hAnsi="Cambria Math"/>
                  <w:lang w:val="lt-LT"/>
                </w:rPr>
                <m:t>perkrovos</m:t>
              </m:r>
            </m:sub>
          </m:sSub>
          <m:r>
            <w:rPr>
              <w:rFonts w:ascii="Cambria Math" w:hAnsi="Cambria Math"/>
              <w:lang w:val="lt-LT"/>
            </w:rPr>
            <m:t>=2 (kg)</m:t>
          </m:r>
        </m:oMath>
      </m:oMathPara>
    </w:p>
    <w:p w14:paraId="64BAA84F" w14:textId="5601C786" w:rsidR="00C372D7" w:rsidRPr="003E4A8D" w:rsidRDefault="009A289A" w:rsidP="00C372D7">
      <w:pPr>
        <w:rPr>
          <w:rFonts w:eastAsiaTheme="minorEastAsia"/>
          <w:lang w:val="lt-LT"/>
        </w:rPr>
      </w:pPr>
      <m:oMathPara>
        <m:oMathParaPr>
          <m:jc m:val="left"/>
        </m:oMathParaPr>
        <m:oMath>
          <m:eqArr>
            <m:eqArrPr>
              <m:maxDist m:val="1"/>
              <m:ctrlPr>
                <w:rPr>
                  <w:rFonts w:ascii="Cambria Math" w:eastAsiaTheme="minorEastAsia" w:hAnsi="Cambria Math"/>
                  <w:i/>
                  <w:lang w:val="lt-LT"/>
                </w:rPr>
              </m:ctrlPr>
            </m:eqArrPr>
            <m:e>
              <m:sSub>
                <m:sSubPr>
                  <m:ctrlPr>
                    <w:rPr>
                      <w:rFonts w:ascii="Cambria Math" w:hAnsi="Cambria Math"/>
                      <w:i/>
                      <w:lang w:val="lt-LT"/>
                    </w:rPr>
                  </m:ctrlPr>
                </m:sSubPr>
                <m:e>
                  <m:r>
                    <w:rPr>
                      <w:rFonts w:ascii="Cambria Math" w:hAnsi="Cambria Math"/>
                      <w:lang w:val="lt-LT"/>
                    </w:rPr>
                    <m:t>P</m:t>
                  </m:r>
                </m:e>
                <m:sub>
                  <m:r>
                    <w:rPr>
                      <w:rFonts w:ascii="Cambria Math" w:hAnsi="Cambria Math"/>
                      <w:lang w:val="lt-LT"/>
                    </w:rPr>
                    <m:t>žmogaus</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m</m:t>
                  </m:r>
                </m:e>
                <m:sub>
                  <m:r>
                    <w:rPr>
                      <w:rFonts w:ascii="Cambria Math" w:hAnsi="Cambria Math"/>
                      <w:lang w:val="lt-LT"/>
                    </w:rPr>
                    <m:t>žmogaus</m:t>
                  </m:r>
                </m:sub>
              </m:sSub>
              <m:d>
                <m:dPr>
                  <m:ctrlPr>
                    <w:rPr>
                      <w:rFonts w:ascii="Cambria Math" w:hAnsi="Cambria Math"/>
                      <w:i/>
                      <w:lang w:val="lt-LT"/>
                    </w:rPr>
                  </m:ctrlPr>
                </m:dPr>
                <m:e>
                  <m:r>
                    <w:rPr>
                      <w:rFonts w:ascii="Cambria Math" w:hAnsi="Cambria Math"/>
                      <w:lang w:val="lt-LT"/>
                    </w:rPr>
                    <m:t>g+</m:t>
                  </m:r>
                  <m:sSub>
                    <m:sSubPr>
                      <m:ctrlPr>
                        <w:rPr>
                          <w:rFonts w:ascii="Cambria Math" w:hAnsi="Cambria Math"/>
                          <w:i/>
                          <w:lang w:val="lt-LT"/>
                        </w:rPr>
                      </m:ctrlPr>
                    </m:sSubPr>
                    <m:e>
                      <m:r>
                        <w:rPr>
                          <w:rFonts w:ascii="Cambria Math" w:hAnsi="Cambria Math"/>
                          <w:lang w:val="lt-LT"/>
                        </w:rPr>
                        <m:t>a</m:t>
                      </m:r>
                    </m:e>
                    <m:sub>
                      <m:r>
                        <w:rPr>
                          <w:rFonts w:ascii="Cambria Math" w:hAnsi="Cambria Math"/>
                          <w:lang w:val="lt-LT"/>
                        </w:rPr>
                        <m:t>max</m:t>
                      </m:r>
                    </m:sub>
                  </m:sSub>
                </m:e>
              </m:d>
              <m:r>
                <w:rPr>
                  <w:rFonts w:ascii="Cambria Math" w:hAnsi="Cambria Math"/>
                  <w:lang w:val="lt-LT"/>
                </w:rPr>
                <m:t>#</m:t>
              </m:r>
              <m:d>
                <m:dPr>
                  <m:ctrlPr>
                    <w:rPr>
                      <w:rFonts w:ascii="Cambria Math" w:eastAsiaTheme="minorEastAsia" w:hAnsi="Cambria Math"/>
                      <w:i/>
                      <w:lang w:val="lt-LT"/>
                    </w:rPr>
                  </m:ctrlPr>
                </m:dPr>
                <m:e>
                  <m:r>
                    <w:rPr>
                      <w:rFonts w:ascii="Cambria Math" w:eastAsiaTheme="minorEastAsia" w:hAnsi="Cambria Math"/>
                      <w:lang w:val="lt-LT"/>
                    </w:rPr>
                    <m:t>2</m:t>
                  </m:r>
                </m:e>
              </m:d>
              <m:ctrlPr>
                <w:rPr>
                  <w:rFonts w:ascii="Cambria Math" w:hAnsi="Cambria Math"/>
                  <w:i/>
                  <w:lang w:val="lt-LT"/>
                </w:rPr>
              </m:ctrlPr>
            </m:e>
          </m:eqArr>
        </m:oMath>
      </m:oMathPara>
    </w:p>
    <w:p w14:paraId="1BC46946" w14:textId="1D5049EE" w:rsidR="00C372D7" w:rsidRPr="003E4A8D" w:rsidRDefault="009A289A" w:rsidP="00C372D7">
      <w:pPr>
        <w:rPr>
          <w:rFonts w:eastAsiaTheme="minorEastAsia"/>
          <w:lang w:val="lt-LT"/>
        </w:rPr>
      </w:pPr>
      <m:oMathPara>
        <m:oMathParaPr>
          <m:jc m:val="center"/>
        </m:oMathParaPr>
        <m:oMath>
          <m:eqArr>
            <m:eqArrPr>
              <m:maxDist m:val="1"/>
              <m:ctrlPr>
                <w:rPr>
                  <w:rFonts w:ascii="Cambria Math" w:eastAsiaTheme="minorEastAsia" w:hAnsi="Cambria Math"/>
                  <w:i/>
                  <w:lang w:val="lt-LT"/>
                </w:rPr>
              </m:ctrlPr>
            </m:eqArrPr>
            <m:e>
              <m:sSub>
                <m:sSubPr>
                  <m:ctrlPr>
                    <w:rPr>
                      <w:rFonts w:ascii="Cambria Math" w:eastAsiaTheme="minorEastAsia" w:hAnsi="Cambria Math"/>
                      <w:i/>
                      <w:lang w:val="lt-LT"/>
                    </w:rPr>
                  </m:ctrlPr>
                </m:sSubPr>
                <m:e>
                  <m:r>
                    <w:rPr>
                      <w:rFonts w:ascii="Cambria Math" w:eastAsiaTheme="minorEastAsia" w:hAnsi="Cambria Math"/>
                      <w:lang w:val="lt-LT"/>
                    </w:rPr>
                    <m:t>P</m:t>
                  </m:r>
                </m:e>
                <m:sub>
                  <m:r>
                    <w:rPr>
                      <w:rFonts w:ascii="Cambria Math" w:eastAsiaTheme="minorEastAsia" w:hAnsi="Cambria Math"/>
                      <w:lang w:val="lt-LT"/>
                    </w:rPr>
                    <m:t>žmogaus</m:t>
                  </m:r>
                </m:sub>
              </m:sSub>
              <m:r>
                <w:rPr>
                  <w:rFonts w:ascii="Cambria Math" w:eastAsiaTheme="minorEastAsia" w:hAnsi="Cambria Math"/>
                  <w:lang w:val="lt-LT"/>
                </w:rPr>
                <m:t>=g</m:t>
              </m:r>
              <m:d>
                <m:dPr>
                  <m:ctrlPr>
                    <w:rPr>
                      <w:rFonts w:ascii="Cambria Math" w:eastAsiaTheme="minorEastAsia" w:hAnsi="Cambria Math"/>
                      <w:i/>
                      <w:lang w:val="lt-LT"/>
                    </w:rPr>
                  </m:ctrlPr>
                </m:dPr>
                <m:e>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žmogaus</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perkrovos</m:t>
                      </m:r>
                    </m:sub>
                  </m:sSub>
                </m:e>
              </m:d>
              <m:r>
                <w:rPr>
                  <w:rFonts w:ascii="Cambria Math" w:eastAsiaTheme="minorEastAsia" w:hAnsi="Cambria Math"/>
                  <w:lang w:val="lt-LT"/>
                </w:rPr>
                <m:t>#</m:t>
              </m:r>
              <m:d>
                <m:dPr>
                  <m:ctrlPr>
                    <w:rPr>
                      <w:rFonts w:ascii="Cambria Math" w:eastAsiaTheme="minorEastAsia" w:hAnsi="Cambria Math"/>
                      <w:i/>
                      <w:lang w:val="lt-LT"/>
                    </w:rPr>
                  </m:ctrlPr>
                </m:dPr>
                <m:e>
                  <m:r>
                    <w:rPr>
                      <w:rFonts w:ascii="Cambria Math" w:eastAsiaTheme="minorEastAsia" w:hAnsi="Cambria Math"/>
                      <w:lang w:val="lt-LT"/>
                    </w:rPr>
                    <m:t>3</m:t>
                  </m:r>
                </m:e>
              </m:d>
            </m:e>
          </m:eqArr>
        </m:oMath>
      </m:oMathPara>
    </w:p>
    <w:p w14:paraId="2C30F8AB" w14:textId="77F5CB5E" w:rsidR="00CB26F8" w:rsidRPr="003E4A8D" w:rsidRDefault="00CB26F8" w:rsidP="00C372D7">
      <w:pPr>
        <w:rPr>
          <w:rFonts w:eastAsiaTheme="minorEastAsia"/>
          <w:lang w:val="lt-LT"/>
        </w:rPr>
      </w:pPr>
      <w:r w:rsidRPr="003E4A8D">
        <w:rPr>
          <w:rFonts w:eastAsiaTheme="minorEastAsia"/>
          <w:lang w:val="lt-LT"/>
        </w:rPr>
        <w:t>Sujungę (2) ir (3) formules gauname:</w:t>
      </w:r>
    </w:p>
    <w:p w14:paraId="474B37F8" w14:textId="7164EED8" w:rsidR="00C372D7" w:rsidRPr="003E4A8D" w:rsidRDefault="009A289A" w:rsidP="00C372D7">
      <w:pPr>
        <w:rPr>
          <w:rFonts w:eastAsiaTheme="minorEastAsia"/>
          <w:lang w:val="lt-LT"/>
        </w:rPr>
      </w:pPr>
      <m:oMathPara>
        <m:oMathParaPr>
          <m:jc m:val="center"/>
        </m:oMathParaPr>
        <m:oMath>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žmogaus</m:t>
              </m:r>
            </m:sub>
          </m:sSub>
          <m:d>
            <m:dPr>
              <m:ctrlPr>
                <w:rPr>
                  <w:rFonts w:ascii="Cambria Math" w:eastAsiaTheme="minorEastAsia" w:hAnsi="Cambria Math"/>
                  <w:i/>
                  <w:lang w:val="lt-LT"/>
                </w:rPr>
              </m:ctrlPr>
            </m:dPr>
            <m:e>
              <m:r>
                <w:rPr>
                  <w:rFonts w:ascii="Cambria Math" w:eastAsiaTheme="minorEastAsia" w:hAnsi="Cambria Math"/>
                  <w:lang w:val="lt-LT"/>
                </w:rPr>
                <m:t>g+</m:t>
              </m:r>
              <m:sSub>
                <m:sSubPr>
                  <m:ctrlPr>
                    <w:rPr>
                      <w:rFonts w:ascii="Cambria Math" w:eastAsiaTheme="minorEastAsia" w:hAnsi="Cambria Math"/>
                      <w:i/>
                      <w:lang w:val="lt-LT"/>
                    </w:rPr>
                  </m:ctrlPr>
                </m:sSubPr>
                <m:e>
                  <m:r>
                    <w:rPr>
                      <w:rFonts w:ascii="Cambria Math" w:eastAsiaTheme="minorEastAsia" w:hAnsi="Cambria Math"/>
                      <w:lang w:val="lt-LT"/>
                    </w:rPr>
                    <m:t>a</m:t>
                  </m:r>
                </m:e>
                <m:sub>
                  <m:r>
                    <w:rPr>
                      <w:rFonts w:ascii="Cambria Math" w:eastAsiaTheme="minorEastAsia" w:hAnsi="Cambria Math"/>
                      <w:lang w:val="lt-LT"/>
                    </w:rPr>
                    <m:t>max</m:t>
                  </m:r>
                </m:sub>
              </m:sSub>
            </m:e>
          </m:d>
          <m:r>
            <w:rPr>
              <w:rFonts w:ascii="Cambria Math" w:eastAsiaTheme="minorEastAsia" w:hAnsi="Cambria Math"/>
              <w:lang w:val="lt-LT"/>
            </w:rPr>
            <m:t>=g(</m:t>
          </m:r>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žmogaus</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perkrovos</m:t>
              </m:r>
            </m:sub>
          </m:sSub>
          <m:r>
            <w:rPr>
              <w:rFonts w:ascii="Cambria Math" w:eastAsiaTheme="minorEastAsia" w:hAnsi="Cambria Math"/>
              <w:lang w:val="lt-LT"/>
            </w:rPr>
            <m:t>)</m:t>
          </m:r>
        </m:oMath>
      </m:oMathPara>
    </w:p>
    <w:p w14:paraId="482BC0E4" w14:textId="7BA460E9" w:rsidR="00C372D7" w:rsidRPr="003E4A8D" w:rsidRDefault="00C372D7" w:rsidP="00C372D7">
      <w:pPr>
        <w:rPr>
          <w:rFonts w:eastAsiaTheme="minorEastAsia"/>
          <w:lang w:val="lt-LT"/>
        </w:rPr>
      </w:pPr>
      <w:r w:rsidRPr="003E4A8D">
        <w:rPr>
          <w:rFonts w:eastAsiaTheme="minorEastAsia"/>
          <w:lang w:val="lt-LT"/>
        </w:rPr>
        <w:t>Pertvarkius paskutiniąją formulę gauname maksimalų pagreitį.</w:t>
      </w:r>
    </w:p>
    <w:p w14:paraId="6C26B9B0" w14:textId="7EFB7322" w:rsidR="00C372D7" w:rsidRPr="003E4A8D" w:rsidRDefault="009A289A" w:rsidP="00C372D7">
      <w:pPr>
        <w:rPr>
          <w:rFonts w:eastAsiaTheme="minorEastAsia"/>
          <w:lang w:val="lt-LT"/>
        </w:rPr>
      </w:pPr>
      <m:oMathPara>
        <m:oMathParaPr>
          <m:jc m:val="center"/>
        </m:oMathParaPr>
        <m:oMath>
          <m:sSub>
            <m:sSubPr>
              <m:ctrlPr>
                <w:rPr>
                  <w:rFonts w:ascii="Cambria Math" w:eastAsiaTheme="minorEastAsia" w:hAnsi="Cambria Math"/>
                  <w:i/>
                  <w:lang w:val="lt-LT"/>
                </w:rPr>
              </m:ctrlPr>
            </m:sSubPr>
            <m:e>
              <m:r>
                <w:rPr>
                  <w:rFonts w:ascii="Cambria Math" w:eastAsiaTheme="minorEastAsia" w:hAnsi="Cambria Math"/>
                  <w:lang w:val="lt-LT"/>
                </w:rPr>
                <m:t>a</m:t>
              </m:r>
            </m:e>
            <m:sub>
              <m:r>
                <w:rPr>
                  <w:rFonts w:ascii="Cambria Math" w:eastAsiaTheme="minorEastAsia" w:hAnsi="Cambria Math"/>
                  <w:lang w:val="lt-LT"/>
                </w:rPr>
                <m:t>max</m:t>
              </m:r>
            </m:sub>
          </m:sSub>
          <m:r>
            <w:rPr>
              <w:rFonts w:ascii="Cambria Math" w:eastAsiaTheme="minorEastAsia" w:hAnsi="Cambria Math"/>
              <w:lang w:val="lt-LT"/>
            </w:rPr>
            <m:t>=</m:t>
          </m:r>
          <m:f>
            <m:fPr>
              <m:ctrlPr>
                <w:rPr>
                  <w:rFonts w:ascii="Cambria Math" w:eastAsiaTheme="minorEastAsia" w:hAnsi="Cambria Math"/>
                  <w:i/>
                  <w:lang w:val="lt-LT"/>
                </w:rPr>
              </m:ctrlPr>
            </m:fPr>
            <m:num>
              <m:r>
                <w:rPr>
                  <w:rFonts w:ascii="Cambria Math" w:eastAsiaTheme="minorEastAsia" w:hAnsi="Cambria Math"/>
                  <w:lang w:val="lt-LT"/>
                </w:rPr>
                <m:t>g⋅</m:t>
              </m:r>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perkrovos</m:t>
                  </m:r>
                </m:sub>
              </m:sSub>
            </m:num>
            <m:den>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žmogaus</m:t>
                  </m:r>
                </m:sub>
              </m:sSub>
            </m:den>
          </m:f>
          <m:r>
            <w:rPr>
              <w:rFonts w:ascii="Cambria Math" w:eastAsiaTheme="minorEastAsia" w:hAnsi="Cambria Math"/>
              <w:lang w:val="lt-LT"/>
            </w:rPr>
            <m:t>=</m:t>
          </m:r>
          <m:f>
            <m:fPr>
              <m:ctrlPr>
                <w:rPr>
                  <w:rFonts w:ascii="Cambria Math" w:eastAsiaTheme="minorEastAsia" w:hAnsi="Cambria Math"/>
                  <w:i/>
                  <w:lang w:val="lt-LT"/>
                </w:rPr>
              </m:ctrlPr>
            </m:fPr>
            <m:num>
              <m:r>
                <w:rPr>
                  <w:rFonts w:ascii="Cambria Math" w:eastAsiaTheme="minorEastAsia" w:hAnsi="Cambria Math"/>
                  <w:lang w:val="lt-LT"/>
                </w:rPr>
                <m:t>9.8⋅2</m:t>
              </m:r>
            </m:num>
            <m:den>
              <m:r>
                <w:rPr>
                  <w:rFonts w:ascii="Cambria Math" w:eastAsiaTheme="minorEastAsia" w:hAnsi="Cambria Math"/>
                  <w:lang w:val="lt-LT"/>
                </w:rPr>
                <m:t>70</m:t>
              </m:r>
            </m:den>
          </m:f>
          <m:r>
            <w:rPr>
              <w:rFonts w:ascii="Cambria Math" w:eastAsiaTheme="minorEastAsia" w:hAnsi="Cambria Math"/>
              <w:lang w:val="lt-LT"/>
            </w:rPr>
            <m:t>=0.28 (m/</m:t>
          </m:r>
          <m:sSup>
            <m:sSupPr>
              <m:ctrlPr>
                <w:rPr>
                  <w:rFonts w:ascii="Cambria Math" w:eastAsiaTheme="minorEastAsia" w:hAnsi="Cambria Math"/>
                  <w:i/>
                  <w:lang w:val="lt-LT"/>
                </w:rPr>
              </m:ctrlPr>
            </m:sSupPr>
            <m:e>
              <m:r>
                <w:rPr>
                  <w:rFonts w:ascii="Cambria Math" w:eastAsiaTheme="minorEastAsia" w:hAnsi="Cambria Math"/>
                  <w:lang w:val="lt-LT"/>
                </w:rPr>
                <m:t>s</m:t>
              </m:r>
            </m:e>
            <m:sup>
              <m:r>
                <w:rPr>
                  <w:rFonts w:ascii="Cambria Math" w:eastAsiaTheme="minorEastAsia" w:hAnsi="Cambria Math"/>
                  <w:lang w:val="lt-LT"/>
                </w:rPr>
                <m:t>2</m:t>
              </m:r>
            </m:sup>
          </m:sSup>
          <m:r>
            <w:rPr>
              <w:rFonts w:ascii="Cambria Math" w:eastAsiaTheme="minorEastAsia" w:hAnsi="Cambria Math"/>
              <w:lang w:val="lt-LT"/>
            </w:rPr>
            <m:t>)</m:t>
          </m:r>
        </m:oMath>
      </m:oMathPara>
    </w:p>
    <w:p w14:paraId="0F7CE15B" w14:textId="03B2B457" w:rsidR="00C372D7" w:rsidRPr="003E4A8D" w:rsidRDefault="009A289A" w:rsidP="00C372D7">
      <w:pPr>
        <w:rPr>
          <w:rFonts w:eastAsiaTheme="minorEastAsia"/>
          <w:lang w:val="lt-LT"/>
        </w:rPr>
      </w:pPr>
      <m:oMathPara>
        <m:oMathParaPr>
          <m:jc m:val="center"/>
        </m:oMathParaPr>
        <m:oMath>
          <m:sSub>
            <m:sSubPr>
              <m:ctrlPr>
                <w:rPr>
                  <w:rFonts w:ascii="Cambria Math" w:eastAsiaTheme="minorEastAsia" w:hAnsi="Cambria Math"/>
                  <w:i/>
                  <w:lang w:val="lt-LT"/>
                </w:rPr>
              </m:ctrlPr>
            </m:sSubPr>
            <m:e>
              <m:r>
                <w:rPr>
                  <w:rFonts w:ascii="Cambria Math" w:eastAsiaTheme="minorEastAsia" w:hAnsi="Cambria Math"/>
                  <w:lang w:val="lt-LT"/>
                </w:rPr>
                <m:t>P</m:t>
              </m:r>
            </m:e>
            <m:sub>
              <m:r>
                <w:rPr>
                  <w:rFonts w:ascii="Cambria Math" w:eastAsiaTheme="minorEastAsia" w:hAnsi="Cambria Math"/>
                  <w:lang w:val="lt-LT"/>
                </w:rPr>
                <m:t>max</m:t>
              </m:r>
            </m:sub>
          </m:sSub>
          <m:r>
            <w:rPr>
              <w:rFonts w:ascii="Cambria Math" w:eastAsiaTheme="minorEastAsia" w:hAnsi="Cambria Math"/>
              <w:lang w:val="lt-LT"/>
            </w:rPr>
            <m:t>=m</m:t>
          </m:r>
          <m:d>
            <m:dPr>
              <m:ctrlPr>
                <w:rPr>
                  <w:rFonts w:ascii="Cambria Math" w:eastAsiaTheme="minorEastAsia" w:hAnsi="Cambria Math"/>
                  <w:i/>
                  <w:lang w:val="lt-LT"/>
                </w:rPr>
              </m:ctrlPr>
            </m:dPr>
            <m:e>
              <m:r>
                <w:rPr>
                  <w:rFonts w:ascii="Cambria Math" w:eastAsiaTheme="minorEastAsia" w:hAnsi="Cambria Math"/>
                  <w:lang w:val="lt-LT"/>
                </w:rPr>
                <m:t>g+</m:t>
              </m:r>
              <m:sSub>
                <m:sSubPr>
                  <m:ctrlPr>
                    <w:rPr>
                      <w:rFonts w:ascii="Cambria Math" w:eastAsiaTheme="minorEastAsia" w:hAnsi="Cambria Math"/>
                      <w:i/>
                      <w:lang w:val="lt-LT"/>
                    </w:rPr>
                  </m:ctrlPr>
                </m:sSubPr>
                <m:e>
                  <m:r>
                    <w:rPr>
                      <w:rFonts w:ascii="Cambria Math" w:eastAsiaTheme="minorEastAsia" w:hAnsi="Cambria Math"/>
                      <w:lang w:val="lt-LT"/>
                    </w:rPr>
                    <m:t>a</m:t>
                  </m:r>
                </m:e>
                <m:sub>
                  <m:r>
                    <w:rPr>
                      <w:rFonts w:ascii="Cambria Math" w:eastAsiaTheme="minorEastAsia" w:hAnsi="Cambria Math"/>
                      <w:lang w:val="lt-LT"/>
                    </w:rPr>
                    <m:t>max</m:t>
                  </m:r>
                </m:sub>
              </m:sSub>
            </m:e>
          </m:d>
          <m:r>
            <w:rPr>
              <w:rFonts w:ascii="Cambria Math" w:eastAsiaTheme="minorEastAsia" w:hAnsi="Cambria Math"/>
              <w:lang w:val="lt-LT"/>
            </w:rPr>
            <m:t>=1960⋅</m:t>
          </m:r>
          <m:d>
            <m:dPr>
              <m:ctrlPr>
                <w:rPr>
                  <w:rFonts w:ascii="Cambria Math" w:eastAsiaTheme="minorEastAsia" w:hAnsi="Cambria Math"/>
                  <w:i/>
                  <w:lang w:val="lt-LT"/>
                </w:rPr>
              </m:ctrlPr>
            </m:dPr>
            <m:e>
              <m:r>
                <w:rPr>
                  <w:rFonts w:ascii="Cambria Math" w:eastAsiaTheme="minorEastAsia" w:hAnsi="Cambria Math"/>
                  <w:lang w:val="lt-LT"/>
                </w:rPr>
                <m:t>9.8+0.28</m:t>
              </m:r>
            </m:e>
          </m:d>
          <m:r>
            <w:rPr>
              <w:rFonts w:ascii="Cambria Math" w:eastAsiaTheme="minorEastAsia" w:hAnsi="Cambria Math"/>
              <w:lang w:val="lt-LT"/>
            </w:rPr>
            <m:t>=19,757 (N)</m:t>
          </m:r>
        </m:oMath>
      </m:oMathPara>
    </w:p>
    <w:p w14:paraId="6989D365" w14:textId="307DCE83" w:rsidR="001A2FD0" w:rsidRPr="003E4A8D" w:rsidRDefault="001A2FD0" w:rsidP="003E4A8D">
      <w:pPr>
        <w:pStyle w:val="Heading2"/>
        <w:numPr>
          <w:ilvl w:val="0"/>
          <w:numId w:val="14"/>
        </w:numPr>
        <w:rPr>
          <w:rFonts w:eastAsiaTheme="minorEastAsia"/>
          <w:lang w:val="lt-LT"/>
        </w:rPr>
      </w:pPr>
      <w:bookmarkStart w:id="15" w:name="_Toc2067587"/>
      <w:r w:rsidRPr="003E4A8D">
        <w:rPr>
          <w:rFonts w:eastAsiaTheme="minorEastAsia"/>
          <w:lang w:val="lt-LT"/>
        </w:rPr>
        <w:t>Laiko apskaičiavimas.</w:t>
      </w:r>
      <w:bookmarkEnd w:id="15"/>
    </w:p>
    <w:p w14:paraId="06F7731F" w14:textId="4F6998BE" w:rsidR="001A2FD0" w:rsidRPr="003E4A8D" w:rsidRDefault="001A2FD0" w:rsidP="001A2FD0">
      <w:pPr>
        <w:rPr>
          <w:rFonts w:eastAsiaTheme="minorEastAsia"/>
          <w:lang w:val="lt-LT"/>
        </w:rPr>
      </w:pPr>
      <w:r w:rsidRPr="003E4A8D">
        <w:rPr>
          <w:rFonts w:eastAsiaTheme="minorEastAsia"/>
          <w:lang w:val="lt-LT"/>
        </w:rPr>
        <w:t>Padarius prielaidą, jog vieno aukšto aukštis yra 3.5 m, galime apskaičiuoti, į kokį aukštį reikės pakilti liftui. Jam reikės užkilti papildomus 11 aukštų, kad pasiektų 12 aukštą iš pirmo, t. y. reikės nukeliauti 38.5 m. Pasirenkame greitį, kuriuo reikės kilti liftui. Mes paėmėme 0.9 m/s. Tuomet galime apskaičiuoti greitėjimo (ir lėtėjimo) laiką:</w:t>
      </w:r>
    </w:p>
    <w:p w14:paraId="2115926F" w14:textId="5B8CF2E9" w:rsidR="001A2FD0" w:rsidRPr="003E4A8D" w:rsidRDefault="009A289A" w:rsidP="001A2FD0">
      <w:pPr>
        <w:rPr>
          <w:rFonts w:eastAsiaTheme="minorEastAsia"/>
          <w:lang w:val="lt-LT"/>
        </w:rPr>
      </w:pPr>
      <m:oMathPara>
        <m:oMath>
          <m:sSub>
            <m:sSubPr>
              <m:ctrlPr>
                <w:rPr>
                  <w:rFonts w:ascii="Cambria Math" w:eastAsiaTheme="minorEastAsia" w:hAnsi="Cambria Math"/>
                  <w:i/>
                  <w:lang w:val="lt-LT"/>
                </w:rPr>
              </m:ctrlPr>
            </m:sSubPr>
            <m:e>
              <m:r>
                <w:rPr>
                  <w:rFonts w:ascii="Cambria Math" w:eastAsiaTheme="minorEastAsia" w:hAnsi="Cambria Math"/>
                  <w:lang w:val="lt-LT"/>
                </w:rPr>
                <m:t>t</m:t>
              </m:r>
            </m:e>
            <m:sub>
              <m:r>
                <w:rPr>
                  <w:rFonts w:ascii="Cambria Math" w:eastAsiaTheme="minorEastAsia" w:hAnsi="Cambria Math"/>
                  <w:lang w:val="lt-LT"/>
                </w:rPr>
                <m:t>1</m:t>
              </m:r>
            </m:sub>
          </m:sSub>
          <m:r>
            <w:rPr>
              <w:rFonts w:ascii="Cambria Math" w:eastAsiaTheme="minorEastAsia" w:hAnsi="Cambria Math"/>
              <w:lang w:val="lt-LT"/>
            </w:rPr>
            <m:t>=</m:t>
          </m:r>
          <m:f>
            <m:fPr>
              <m:ctrlPr>
                <w:rPr>
                  <w:rFonts w:ascii="Cambria Math" w:eastAsiaTheme="minorEastAsia" w:hAnsi="Cambria Math"/>
                  <w:i/>
                  <w:lang w:val="lt-LT"/>
                </w:rPr>
              </m:ctrlPr>
            </m:fPr>
            <m:num>
              <m:r>
                <w:rPr>
                  <w:rFonts w:ascii="Cambria Math" w:eastAsiaTheme="minorEastAsia" w:hAnsi="Cambria Math"/>
                  <w:lang w:val="lt-LT"/>
                </w:rPr>
                <m:t>v</m:t>
              </m:r>
            </m:num>
            <m:den>
              <m:r>
                <w:rPr>
                  <w:rFonts w:ascii="Cambria Math" w:eastAsiaTheme="minorEastAsia" w:hAnsi="Cambria Math"/>
                  <w:lang w:val="lt-LT"/>
                </w:rPr>
                <m:t>a</m:t>
              </m:r>
            </m:den>
          </m:f>
          <m:r>
            <w:rPr>
              <w:rFonts w:ascii="Cambria Math" w:eastAsiaTheme="minorEastAsia" w:hAnsi="Cambria Math"/>
              <w:lang w:val="lt-LT"/>
            </w:rPr>
            <m:t>=</m:t>
          </m:r>
          <m:f>
            <m:fPr>
              <m:ctrlPr>
                <w:rPr>
                  <w:rFonts w:ascii="Cambria Math" w:eastAsiaTheme="minorEastAsia" w:hAnsi="Cambria Math"/>
                  <w:i/>
                  <w:lang w:val="lt-LT"/>
                </w:rPr>
              </m:ctrlPr>
            </m:fPr>
            <m:num>
              <m:r>
                <w:rPr>
                  <w:rFonts w:ascii="Cambria Math" w:eastAsiaTheme="minorEastAsia" w:hAnsi="Cambria Math"/>
                  <w:lang w:val="lt-LT"/>
                </w:rPr>
                <m:t>0.9</m:t>
              </m:r>
            </m:num>
            <m:den>
              <m:r>
                <w:rPr>
                  <w:rFonts w:ascii="Cambria Math" w:eastAsiaTheme="minorEastAsia" w:hAnsi="Cambria Math"/>
                  <w:lang w:val="lt-LT"/>
                </w:rPr>
                <m:t>0.28</m:t>
              </m:r>
            </m:den>
          </m:f>
          <m:r>
            <w:rPr>
              <w:rFonts w:ascii="Cambria Math" w:eastAsiaTheme="minorEastAsia" w:hAnsi="Cambria Math"/>
              <w:lang w:val="lt-LT"/>
            </w:rPr>
            <m:t>≈3.2 (s)</m:t>
          </m:r>
        </m:oMath>
      </m:oMathPara>
    </w:p>
    <w:p w14:paraId="2E5927DE" w14:textId="256BC79E" w:rsidR="00CB26F8" w:rsidRPr="003E4A8D" w:rsidRDefault="00CB26F8" w:rsidP="001A2FD0">
      <w:pPr>
        <w:rPr>
          <w:rFonts w:eastAsiaTheme="minorEastAsia"/>
          <w:lang w:val="lt-LT"/>
        </w:rPr>
      </w:pPr>
      <w:r w:rsidRPr="003E4A8D">
        <w:rPr>
          <w:rFonts w:eastAsiaTheme="minorEastAsia"/>
          <w:lang w:val="lt-LT"/>
        </w:rPr>
        <w:lastRenderedPageBreak/>
        <w:t>Dabar galime apskaičiuoti greitėjimo (ir lėtėjimo) metu nueitą kelią pagal (1) formulę:</w:t>
      </w:r>
    </w:p>
    <w:p w14:paraId="32D5B910" w14:textId="7FC3B892" w:rsidR="00CB26F8" w:rsidRPr="003E4A8D" w:rsidRDefault="009A289A" w:rsidP="001A2FD0">
      <w:pPr>
        <w:rPr>
          <w:rFonts w:eastAsiaTheme="minorEastAsia"/>
          <w:lang w:val="lt-LT"/>
        </w:rPr>
      </w:pPr>
      <m:oMathPara>
        <m:oMath>
          <m:sSub>
            <m:sSubPr>
              <m:ctrlPr>
                <w:rPr>
                  <w:rFonts w:ascii="Cambria Math" w:eastAsiaTheme="minorEastAsia" w:hAnsi="Cambria Math"/>
                  <w:i/>
                  <w:lang w:val="lt-LT"/>
                </w:rPr>
              </m:ctrlPr>
            </m:sSubPr>
            <m:e>
              <m:r>
                <w:rPr>
                  <w:rFonts w:ascii="Cambria Math" w:eastAsiaTheme="minorEastAsia" w:hAnsi="Cambria Math"/>
                  <w:lang w:val="lt-LT"/>
                </w:rPr>
                <m:t>s</m:t>
              </m:r>
            </m:e>
            <m:sub>
              <m:r>
                <w:rPr>
                  <w:rFonts w:ascii="Cambria Math" w:eastAsiaTheme="minorEastAsia" w:hAnsi="Cambria Math"/>
                  <w:lang w:val="lt-LT"/>
                </w:rPr>
                <m:t>1</m:t>
              </m:r>
            </m:sub>
          </m:sSub>
          <m:r>
            <w:rPr>
              <w:rFonts w:ascii="Cambria Math" w:eastAsiaTheme="minorEastAsia" w:hAnsi="Cambria Math"/>
              <w:lang w:val="lt-LT"/>
            </w:rPr>
            <m:t>=</m:t>
          </m:r>
          <m:f>
            <m:fPr>
              <m:ctrlPr>
                <w:rPr>
                  <w:rFonts w:ascii="Cambria Math" w:eastAsiaTheme="minorEastAsia" w:hAnsi="Cambria Math"/>
                  <w:i/>
                  <w:lang w:val="lt-LT"/>
                </w:rPr>
              </m:ctrlPr>
            </m:fPr>
            <m:num>
              <m:r>
                <w:rPr>
                  <w:rFonts w:ascii="Cambria Math" w:eastAsiaTheme="minorEastAsia" w:hAnsi="Cambria Math"/>
                  <w:lang w:val="lt-LT"/>
                </w:rPr>
                <m:t>a</m:t>
              </m:r>
              <m:sSup>
                <m:sSupPr>
                  <m:ctrlPr>
                    <w:rPr>
                      <w:rFonts w:ascii="Cambria Math" w:eastAsiaTheme="minorEastAsia" w:hAnsi="Cambria Math"/>
                      <w:i/>
                      <w:lang w:val="lt-LT"/>
                    </w:rPr>
                  </m:ctrlPr>
                </m:sSupPr>
                <m:e>
                  <m:r>
                    <w:rPr>
                      <w:rFonts w:ascii="Cambria Math" w:eastAsiaTheme="minorEastAsia" w:hAnsi="Cambria Math"/>
                      <w:lang w:val="lt-LT"/>
                    </w:rPr>
                    <m:t>t</m:t>
                  </m:r>
                </m:e>
                <m:sup>
                  <m:r>
                    <w:rPr>
                      <w:rFonts w:ascii="Cambria Math" w:eastAsiaTheme="minorEastAsia" w:hAnsi="Cambria Math"/>
                      <w:lang w:val="lt-LT"/>
                    </w:rPr>
                    <m:t>2</m:t>
                  </m:r>
                </m:sup>
              </m:sSup>
            </m:num>
            <m:den>
              <m:r>
                <w:rPr>
                  <w:rFonts w:ascii="Cambria Math" w:eastAsiaTheme="minorEastAsia" w:hAnsi="Cambria Math"/>
                  <w:lang w:val="lt-LT"/>
                </w:rPr>
                <m:t>2</m:t>
              </m:r>
            </m:den>
          </m:f>
          <m:r>
            <w:rPr>
              <w:rFonts w:ascii="Cambria Math" w:eastAsiaTheme="minorEastAsia" w:hAnsi="Cambria Math"/>
              <w:lang w:val="lt-LT"/>
            </w:rPr>
            <m:t>=</m:t>
          </m:r>
          <m:f>
            <m:fPr>
              <m:ctrlPr>
                <w:rPr>
                  <w:rFonts w:ascii="Cambria Math" w:eastAsiaTheme="minorEastAsia" w:hAnsi="Cambria Math"/>
                  <w:i/>
                  <w:lang w:val="lt-LT"/>
                </w:rPr>
              </m:ctrlPr>
            </m:fPr>
            <m:num>
              <m:r>
                <w:rPr>
                  <w:rFonts w:ascii="Cambria Math" w:eastAsiaTheme="minorEastAsia" w:hAnsi="Cambria Math"/>
                  <w:lang w:val="lt-LT"/>
                </w:rPr>
                <m:t>0.28⋅</m:t>
              </m:r>
              <m:sSup>
                <m:sSupPr>
                  <m:ctrlPr>
                    <w:rPr>
                      <w:rFonts w:ascii="Cambria Math" w:eastAsiaTheme="minorEastAsia" w:hAnsi="Cambria Math"/>
                      <w:i/>
                      <w:lang w:val="lt-LT"/>
                    </w:rPr>
                  </m:ctrlPr>
                </m:sSupPr>
                <m:e>
                  <m:r>
                    <w:rPr>
                      <w:rFonts w:ascii="Cambria Math" w:eastAsiaTheme="minorEastAsia" w:hAnsi="Cambria Math"/>
                      <w:lang w:val="lt-LT"/>
                    </w:rPr>
                    <m:t>3.2</m:t>
                  </m:r>
                </m:e>
                <m:sup>
                  <m:r>
                    <w:rPr>
                      <w:rFonts w:ascii="Cambria Math" w:eastAsiaTheme="minorEastAsia" w:hAnsi="Cambria Math"/>
                      <w:lang w:val="lt-LT"/>
                    </w:rPr>
                    <m:t>2</m:t>
                  </m:r>
                </m:sup>
              </m:sSup>
            </m:num>
            <m:den>
              <m:r>
                <w:rPr>
                  <w:rFonts w:ascii="Cambria Math" w:eastAsiaTheme="minorEastAsia" w:hAnsi="Cambria Math"/>
                  <w:lang w:val="lt-LT"/>
                </w:rPr>
                <m:t>2</m:t>
              </m:r>
            </m:den>
          </m:f>
          <m:r>
            <w:rPr>
              <w:rFonts w:ascii="Cambria Math" w:eastAsiaTheme="minorEastAsia" w:hAnsi="Cambria Math"/>
              <w:lang w:val="lt-LT"/>
            </w:rPr>
            <m:t>≈1.43 (m)</m:t>
          </m:r>
        </m:oMath>
      </m:oMathPara>
    </w:p>
    <w:p w14:paraId="0226A388" w14:textId="4AD503AC" w:rsidR="00CB26F8" w:rsidRPr="003E4A8D" w:rsidRDefault="00CB26F8" w:rsidP="001A2FD0">
      <w:pPr>
        <w:rPr>
          <w:rFonts w:eastAsiaTheme="minorEastAsia"/>
          <w:lang w:val="lt-LT"/>
        </w:rPr>
      </w:pPr>
      <w:r w:rsidRPr="003E4A8D">
        <w:rPr>
          <w:rFonts w:eastAsiaTheme="minorEastAsia"/>
          <w:lang w:val="lt-LT"/>
        </w:rPr>
        <w:t>Atstumas, kurį liftas judės negreitėjant:</w:t>
      </w:r>
    </w:p>
    <w:p w14:paraId="68FAB034" w14:textId="596E83D0" w:rsidR="00CB26F8" w:rsidRPr="003E4A8D" w:rsidRDefault="009A289A" w:rsidP="001A2FD0">
      <w:pPr>
        <w:rPr>
          <w:rFonts w:eastAsiaTheme="minorEastAsia"/>
          <w:lang w:val="lt-LT"/>
        </w:rPr>
      </w:pPr>
      <m:oMathPara>
        <m:oMath>
          <m:sSub>
            <m:sSubPr>
              <m:ctrlPr>
                <w:rPr>
                  <w:rFonts w:ascii="Cambria Math" w:eastAsiaTheme="minorEastAsia" w:hAnsi="Cambria Math"/>
                  <w:i/>
                  <w:lang w:val="lt-LT"/>
                </w:rPr>
              </m:ctrlPr>
            </m:sSubPr>
            <m:e>
              <m:r>
                <w:rPr>
                  <w:rFonts w:ascii="Cambria Math" w:eastAsiaTheme="minorEastAsia" w:hAnsi="Cambria Math"/>
                  <w:lang w:val="lt-LT"/>
                </w:rPr>
                <m:t>s</m:t>
              </m:r>
            </m:e>
            <m:sub>
              <m:r>
                <w:rPr>
                  <w:rFonts w:ascii="Cambria Math" w:eastAsiaTheme="minorEastAsia" w:hAnsi="Cambria Math"/>
                  <w:lang w:val="lt-LT"/>
                </w:rPr>
                <m:t>2</m:t>
              </m:r>
            </m:sub>
          </m:sSub>
          <m:r>
            <w:rPr>
              <w:rFonts w:ascii="Cambria Math" w:eastAsiaTheme="minorEastAsia" w:hAnsi="Cambria Math"/>
              <w:lang w:val="lt-LT"/>
            </w:rPr>
            <m:t>=s-2</m:t>
          </m:r>
          <m:sSub>
            <m:sSubPr>
              <m:ctrlPr>
                <w:rPr>
                  <w:rFonts w:ascii="Cambria Math" w:eastAsiaTheme="minorEastAsia" w:hAnsi="Cambria Math"/>
                  <w:i/>
                  <w:lang w:val="lt-LT"/>
                </w:rPr>
              </m:ctrlPr>
            </m:sSubPr>
            <m:e>
              <m:r>
                <w:rPr>
                  <w:rFonts w:ascii="Cambria Math" w:eastAsiaTheme="minorEastAsia" w:hAnsi="Cambria Math"/>
                  <w:lang w:val="lt-LT"/>
                </w:rPr>
                <m:t>s</m:t>
              </m:r>
            </m:e>
            <m:sub>
              <m:r>
                <w:rPr>
                  <w:rFonts w:ascii="Cambria Math" w:eastAsiaTheme="minorEastAsia" w:hAnsi="Cambria Math"/>
                  <w:lang w:val="lt-LT"/>
                </w:rPr>
                <m:t>1</m:t>
              </m:r>
            </m:sub>
          </m:sSub>
          <m:r>
            <w:rPr>
              <w:rFonts w:ascii="Cambria Math" w:eastAsiaTheme="minorEastAsia" w:hAnsi="Cambria Math"/>
              <w:lang w:val="lt-LT"/>
            </w:rPr>
            <m:t>=38.5-2⋅1.43=35.6 (m)</m:t>
          </m:r>
        </m:oMath>
      </m:oMathPara>
    </w:p>
    <w:p w14:paraId="686AE0D3" w14:textId="03EEB323" w:rsidR="00CB26F8" w:rsidRPr="003E4A8D" w:rsidRDefault="00CB26F8" w:rsidP="001A2FD0">
      <w:pPr>
        <w:rPr>
          <w:rFonts w:eastAsiaTheme="minorEastAsia"/>
          <w:lang w:val="lt-LT"/>
        </w:rPr>
      </w:pPr>
      <w:r w:rsidRPr="003E4A8D">
        <w:rPr>
          <w:rFonts w:eastAsiaTheme="minorEastAsia"/>
          <w:lang w:val="lt-LT"/>
        </w:rPr>
        <w:t>Laikas, kurį užtruks liftas kylant šį atstumą:</w:t>
      </w:r>
    </w:p>
    <w:p w14:paraId="775AF7EA" w14:textId="6727A089" w:rsidR="00CB26F8" w:rsidRPr="003E4A8D" w:rsidRDefault="009A289A" w:rsidP="001A2FD0">
      <w:pPr>
        <w:rPr>
          <w:rFonts w:eastAsiaTheme="minorEastAsia"/>
          <w:lang w:val="lt-LT"/>
        </w:rPr>
      </w:pPr>
      <m:oMathPara>
        <m:oMath>
          <m:sSub>
            <m:sSubPr>
              <m:ctrlPr>
                <w:rPr>
                  <w:rFonts w:ascii="Cambria Math" w:eastAsiaTheme="minorEastAsia" w:hAnsi="Cambria Math"/>
                  <w:i/>
                  <w:lang w:val="lt-LT"/>
                </w:rPr>
              </m:ctrlPr>
            </m:sSubPr>
            <m:e>
              <m:r>
                <w:rPr>
                  <w:rFonts w:ascii="Cambria Math" w:eastAsiaTheme="minorEastAsia" w:hAnsi="Cambria Math"/>
                  <w:lang w:val="lt-LT"/>
                </w:rPr>
                <m:t>t</m:t>
              </m:r>
            </m:e>
            <m:sub>
              <m:r>
                <w:rPr>
                  <w:rFonts w:ascii="Cambria Math" w:eastAsiaTheme="minorEastAsia" w:hAnsi="Cambria Math"/>
                  <w:lang w:val="lt-LT"/>
                </w:rPr>
                <m:t>2</m:t>
              </m:r>
            </m:sub>
          </m:sSub>
          <m:r>
            <w:rPr>
              <w:rFonts w:ascii="Cambria Math" w:eastAsiaTheme="minorEastAsia" w:hAnsi="Cambria Math"/>
              <w:lang w:val="lt-LT"/>
            </w:rPr>
            <m:t>=</m:t>
          </m:r>
          <m:f>
            <m:fPr>
              <m:ctrlPr>
                <w:rPr>
                  <w:rFonts w:ascii="Cambria Math" w:eastAsiaTheme="minorEastAsia" w:hAnsi="Cambria Math"/>
                  <w:i/>
                  <w:lang w:val="lt-LT"/>
                </w:rPr>
              </m:ctrlPr>
            </m:fPr>
            <m:num>
              <m:sSub>
                <m:sSubPr>
                  <m:ctrlPr>
                    <w:rPr>
                      <w:rFonts w:ascii="Cambria Math" w:eastAsiaTheme="minorEastAsia" w:hAnsi="Cambria Math"/>
                      <w:i/>
                      <w:lang w:val="lt-LT"/>
                    </w:rPr>
                  </m:ctrlPr>
                </m:sSubPr>
                <m:e>
                  <m:r>
                    <w:rPr>
                      <w:rFonts w:ascii="Cambria Math" w:eastAsiaTheme="minorEastAsia" w:hAnsi="Cambria Math"/>
                      <w:lang w:val="lt-LT"/>
                    </w:rPr>
                    <m:t>s</m:t>
                  </m:r>
                </m:e>
                <m:sub>
                  <m:r>
                    <w:rPr>
                      <w:rFonts w:ascii="Cambria Math" w:eastAsiaTheme="minorEastAsia" w:hAnsi="Cambria Math"/>
                      <w:lang w:val="lt-LT"/>
                    </w:rPr>
                    <m:t>2</m:t>
                  </m:r>
                </m:sub>
              </m:sSub>
            </m:num>
            <m:den>
              <m:r>
                <w:rPr>
                  <w:rFonts w:ascii="Cambria Math" w:eastAsiaTheme="minorEastAsia" w:hAnsi="Cambria Math"/>
                  <w:lang w:val="lt-LT"/>
                </w:rPr>
                <m:t>v</m:t>
              </m:r>
            </m:den>
          </m:f>
          <m:r>
            <w:rPr>
              <w:rFonts w:ascii="Cambria Math" w:eastAsiaTheme="minorEastAsia" w:hAnsi="Cambria Math"/>
              <w:lang w:val="lt-LT"/>
            </w:rPr>
            <m:t>=</m:t>
          </m:r>
          <m:f>
            <m:fPr>
              <m:ctrlPr>
                <w:rPr>
                  <w:rFonts w:ascii="Cambria Math" w:eastAsiaTheme="minorEastAsia" w:hAnsi="Cambria Math"/>
                  <w:i/>
                  <w:lang w:val="lt-LT"/>
                </w:rPr>
              </m:ctrlPr>
            </m:fPr>
            <m:num>
              <m:r>
                <w:rPr>
                  <w:rFonts w:ascii="Cambria Math" w:eastAsiaTheme="minorEastAsia" w:hAnsi="Cambria Math"/>
                  <w:lang w:val="lt-LT"/>
                </w:rPr>
                <m:t>35.6</m:t>
              </m:r>
            </m:num>
            <m:den>
              <m:r>
                <w:rPr>
                  <w:rFonts w:ascii="Cambria Math" w:eastAsiaTheme="minorEastAsia" w:hAnsi="Cambria Math"/>
                  <w:lang w:val="lt-LT"/>
                </w:rPr>
                <m:t>0.9</m:t>
              </m:r>
            </m:den>
          </m:f>
          <m:r>
            <w:rPr>
              <w:rFonts w:ascii="Cambria Math" w:eastAsiaTheme="minorEastAsia" w:hAnsi="Cambria Math"/>
              <w:lang w:val="lt-LT"/>
            </w:rPr>
            <m:t>=39.56 (s)</m:t>
          </m:r>
        </m:oMath>
      </m:oMathPara>
    </w:p>
    <w:p w14:paraId="76468A5F" w14:textId="36AFAD47" w:rsidR="00DE3F08" w:rsidRPr="003E4A8D" w:rsidRDefault="00DE3F08" w:rsidP="001A2FD0">
      <w:pPr>
        <w:rPr>
          <w:rFonts w:eastAsiaTheme="minorEastAsia"/>
          <w:lang w:val="lt-LT"/>
        </w:rPr>
      </w:pPr>
      <w:r w:rsidRPr="003E4A8D">
        <w:rPr>
          <w:rFonts w:eastAsiaTheme="minorEastAsia"/>
          <w:lang w:val="lt-LT"/>
        </w:rPr>
        <w:t>Tuomet visas kilimo procesas nuo 1 iki 12 aukšto užtruks:</w:t>
      </w:r>
    </w:p>
    <w:p w14:paraId="0C97507E" w14:textId="34924BC1" w:rsidR="00DE3F08" w:rsidRPr="003E4A8D" w:rsidRDefault="00DE3F08" w:rsidP="001A2FD0">
      <w:pPr>
        <w:rPr>
          <w:rFonts w:eastAsiaTheme="minorEastAsia"/>
          <w:lang w:val="lt-LT"/>
        </w:rPr>
      </w:pPr>
      <m:oMathPara>
        <m:oMath>
          <m:r>
            <w:rPr>
              <w:rFonts w:ascii="Cambria Math" w:eastAsiaTheme="minorEastAsia" w:hAnsi="Cambria Math"/>
              <w:lang w:val="lt-LT"/>
            </w:rPr>
            <m:t>t=</m:t>
          </m:r>
          <m:sSub>
            <m:sSubPr>
              <m:ctrlPr>
                <w:rPr>
                  <w:rFonts w:ascii="Cambria Math" w:eastAsiaTheme="minorEastAsia" w:hAnsi="Cambria Math"/>
                  <w:i/>
                  <w:lang w:val="lt-LT"/>
                </w:rPr>
              </m:ctrlPr>
            </m:sSubPr>
            <m:e>
              <m:r>
                <w:rPr>
                  <w:rFonts w:ascii="Cambria Math" w:eastAsiaTheme="minorEastAsia" w:hAnsi="Cambria Math"/>
                  <w:lang w:val="lt-LT"/>
                </w:rPr>
                <m:t>t</m:t>
              </m:r>
            </m:e>
            <m:sub>
              <m:r>
                <w:rPr>
                  <w:rFonts w:ascii="Cambria Math" w:eastAsiaTheme="minorEastAsia" w:hAnsi="Cambria Math"/>
                  <w:lang w:val="lt-LT"/>
                </w:rPr>
                <m:t>2</m:t>
              </m:r>
            </m:sub>
          </m:sSub>
          <m:r>
            <w:rPr>
              <w:rFonts w:ascii="Cambria Math" w:eastAsiaTheme="minorEastAsia" w:hAnsi="Cambria Math"/>
              <w:lang w:val="lt-LT"/>
            </w:rPr>
            <m:t>+2</m:t>
          </m:r>
          <m:sSub>
            <m:sSubPr>
              <m:ctrlPr>
                <w:rPr>
                  <w:rFonts w:ascii="Cambria Math" w:eastAsiaTheme="minorEastAsia" w:hAnsi="Cambria Math"/>
                  <w:i/>
                  <w:lang w:val="lt-LT"/>
                </w:rPr>
              </m:ctrlPr>
            </m:sSubPr>
            <m:e>
              <m:r>
                <w:rPr>
                  <w:rFonts w:ascii="Cambria Math" w:eastAsiaTheme="minorEastAsia" w:hAnsi="Cambria Math"/>
                  <w:lang w:val="lt-LT"/>
                </w:rPr>
                <m:t>t</m:t>
              </m:r>
            </m:e>
            <m:sub>
              <m:r>
                <w:rPr>
                  <w:rFonts w:ascii="Cambria Math" w:eastAsiaTheme="minorEastAsia" w:hAnsi="Cambria Math"/>
                  <w:lang w:val="lt-LT"/>
                </w:rPr>
                <m:t>1</m:t>
              </m:r>
            </m:sub>
          </m:sSub>
          <m:r>
            <w:rPr>
              <w:rFonts w:ascii="Cambria Math" w:eastAsiaTheme="minorEastAsia" w:hAnsi="Cambria Math"/>
              <w:lang w:val="lt-LT"/>
            </w:rPr>
            <m:t>=39.56+2⋅3.2=45.96 (s)</m:t>
          </m:r>
        </m:oMath>
      </m:oMathPara>
    </w:p>
    <w:p w14:paraId="5E829154" w14:textId="540EC5B1" w:rsidR="00DE3F08" w:rsidRPr="003E4A8D" w:rsidRDefault="00DE3F08" w:rsidP="001A2FD0">
      <w:pPr>
        <w:rPr>
          <w:rFonts w:eastAsiaTheme="minorEastAsia"/>
          <w:lang w:val="lt-LT"/>
        </w:rPr>
      </w:pPr>
      <w:r w:rsidRPr="003E4A8D">
        <w:rPr>
          <w:rFonts w:eastAsiaTheme="minorEastAsia"/>
          <w:lang w:val="lt-LT"/>
        </w:rPr>
        <w:t>Kaip matome, su mūsu pasirinktu greičiu spėjame į 1 min ribą.</w:t>
      </w:r>
    </w:p>
    <w:p w14:paraId="55C2FCD4" w14:textId="621D8FFB" w:rsidR="00DE3F08" w:rsidRPr="003E4A8D" w:rsidRDefault="00DE3F08" w:rsidP="003E4A8D">
      <w:pPr>
        <w:pStyle w:val="Heading2"/>
        <w:numPr>
          <w:ilvl w:val="0"/>
          <w:numId w:val="14"/>
        </w:numPr>
        <w:rPr>
          <w:rFonts w:eastAsiaTheme="minorEastAsia"/>
          <w:lang w:val="lt-LT"/>
        </w:rPr>
      </w:pPr>
      <w:bookmarkStart w:id="16" w:name="_Toc2067588"/>
      <w:r w:rsidRPr="003E4A8D">
        <w:rPr>
          <w:rFonts w:eastAsiaTheme="minorEastAsia"/>
          <w:lang w:val="lt-LT"/>
        </w:rPr>
        <w:t>Elektros motoro charakteristikos.</w:t>
      </w:r>
      <w:bookmarkEnd w:id="16"/>
    </w:p>
    <w:p w14:paraId="37CA39A9" w14:textId="77777777" w:rsidR="00DE3F08" w:rsidRPr="003E4A8D" w:rsidRDefault="00DE3F08" w:rsidP="00DE3F08">
      <w:pPr>
        <w:rPr>
          <w:rFonts w:eastAsiaTheme="minorEastAsia"/>
          <w:lang w:val="lt-LT"/>
        </w:rPr>
      </w:pPr>
      <w:r w:rsidRPr="003E4A8D">
        <w:rPr>
          <w:rFonts w:eastAsiaTheme="minorEastAsia"/>
          <w:lang w:val="lt-LT"/>
        </w:rPr>
        <w:t>Naudotume trijų fazių kintamos srovės motorą dėl jų reliatyviai paprastos konstrukcijos, patikimumo ir aukšto sugeneruojamo pradinio jėgos momento.</w:t>
      </w:r>
    </w:p>
    <w:p w14:paraId="6412EB73" w14:textId="77777777" w:rsidR="00DE3F08" w:rsidRPr="003E4A8D" w:rsidRDefault="00DE3F08" w:rsidP="00DE3F08">
      <w:pPr>
        <w:rPr>
          <w:rFonts w:eastAsiaTheme="minorEastAsia"/>
          <w:lang w:val="lt-LT"/>
        </w:rPr>
      </w:pPr>
      <w:r w:rsidRPr="003E4A8D">
        <w:rPr>
          <w:rFonts w:eastAsiaTheme="minorEastAsia"/>
          <w:lang w:val="lt-LT"/>
        </w:rPr>
        <w:t>Motoro išvystomą jėgos momentą apskaičiuosime pagal:</w:t>
      </w:r>
    </w:p>
    <w:p w14:paraId="44DF7990" w14:textId="4082150E" w:rsidR="00DE3F08" w:rsidRPr="003E4A8D" w:rsidRDefault="009A289A" w:rsidP="00DE3F08">
      <w:pPr>
        <w:rPr>
          <w:rFonts w:eastAsiaTheme="minorEastAsia"/>
          <w:lang w:val="lt-LT"/>
        </w:rPr>
      </w:pPr>
      <m:oMathPara>
        <m:oMath>
          <m:eqArr>
            <m:eqArrPr>
              <m:maxDist m:val="1"/>
              <m:ctrlPr>
                <w:rPr>
                  <w:rFonts w:ascii="Cambria Math" w:eastAsiaTheme="minorEastAsia" w:hAnsi="Cambria Math"/>
                  <w:i/>
                  <w:lang w:val="lt-LT"/>
                </w:rPr>
              </m:ctrlPr>
            </m:eqArrPr>
            <m:e>
              <m:r>
                <w:rPr>
                  <w:rFonts w:ascii="Cambria Math" w:eastAsiaTheme="minorEastAsia" w:hAnsi="Cambria Math"/>
                  <w:lang w:val="lt-LT"/>
                </w:rPr>
                <m:t>M=Fr=mar#</m:t>
              </m:r>
              <m:d>
                <m:dPr>
                  <m:ctrlPr>
                    <w:rPr>
                      <w:rFonts w:ascii="Cambria Math" w:eastAsiaTheme="minorEastAsia" w:hAnsi="Cambria Math"/>
                      <w:i/>
                      <w:lang w:val="lt-LT"/>
                    </w:rPr>
                  </m:ctrlPr>
                </m:dPr>
                <m:e>
                  <m:r>
                    <w:rPr>
                      <w:rFonts w:ascii="Cambria Math" w:eastAsiaTheme="minorEastAsia" w:hAnsi="Cambria Math"/>
                      <w:lang w:val="lt-LT"/>
                    </w:rPr>
                    <m:t>4</m:t>
                  </m:r>
                </m:e>
              </m:d>
            </m:e>
          </m:eqArr>
        </m:oMath>
      </m:oMathPara>
    </w:p>
    <w:p w14:paraId="4C475A89" w14:textId="77777777" w:rsidR="00DE3F08" w:rsidRPr="003E4A8D" w:rsidRDefault="00DE3F08" w:rsidP="00DE3F08">
      <w:pPr>
        <w:rPr>
          <w:rFonts w:eastAsiaTheme="minorEastAsia"/>
          <w:lang w:val="lt-LT"/>
        </w:rPr>
      </w:pPr>
      <w:r w:rsidRPr="003E4A8D">
        <w:rPr>
          <w:rFonts w:eastAsiaTheme="minorEastAsia"/>
          <w:lang w:val="lt-LT"/>
        </w:rPr>
        <w:t xml:space="preserve">čia: </w:t>
      </w:r>
      <w:r w:rsidRPr="003E4A8D">
        <w:rPr>
          <w:rFonts w:eastAsiaTheme="minorEastAsia"/>
          <w:i/>
          <w:lang w:val="lt-LT"/>
        </w:rPr>
        <w:t>r</w:t>
      </w:r>
      <w:r w:rsidRPr="003E4A8D">
        <w:rPr>
          <w:rFonts w:eastAsiaTheme="minorEastAsia"/>
          <w:lang w:val="lt-LT"/>
        </w:rPr>
        <w:t xml:space="preserve"> – motoro sukamo rato spindulys.</w:t>
      </w:r>
    </w:p>
    <w:p w14:paraId="68690FB6" w14:textId="0D835C86" w:rsidR="00DE3F08" w:rsidRPr="003E4A8D" w:rsidRDefault="00DE3F08" w:rsidP="00DE3F08">
      <w:pPr>
        <w:rPr>
          <w:rFonts w:eastAsiaTheme="minorEastAsia"/>
          <w:lang w:val="lt-LT"/>
        </w:rPr>
      </w:pPr>
      <w:r w:rsidRPr="003E4A8D">
        <w:rPr>
          <w:rFonts w:eastAsiaTheme="minorEastAsia"/>
          <w:lang w:val="lt-LT"/>
        </w:rPr>
        <w:t>Naudojant 0.1 m spindulio ratą ir žinant, jog motoras turės pakelti 680 kg (1960 kg kabinos masė – 1280 kg atsvaro masė) su maksimaliu 0.28 m/s2 pagreičiu, gauname:</w:t>
      </w:r>
    </w:p>
    <w:p w14:paraId="038149AA" w14:textId="7F874CFC" w:rsidR="00DE3F08" w:rsidRPr="003E4A8D" w:rsidRDefault="00DE3F08" w:rsidP="00DE3F08">
      <w:pPr>
        <w:rPr>
          <w:rFonts w:eastAsiaTheme="minorEastAsia"/>
          <w:lang w:val="lt-LT"/>
        </w:rPr>
      </w:pPr>
      <m:oMathPara>
        <m:oMath>
          <m:r>
            <w:rPr>
              <w:rFonts w:ascii="Cambria Math" w:eastAsiaTheme="minorEastAsia" w:hAnsi="Cambria Math"/>
              <w:lang w:val="lt-LT"/>
            </w:rPr>
            <m:t>M=680⋅</m:t>
          </m:r>
          <m:d>
            <m:dPr>
              <m:ctrlPr>
                <w:rPr>
                  <w:rFonts w:ascii="Cambria Math" w:eastAsiaTheme="minorEastAsia" w:hAnsi="Cambria Math"/>
                  <w:i/>
                  <w:lang w:val="lt-LT"/>
                </w:rPr>
              </m:ctrlPr>
            </m:dPr>
            <m:e>
              <m:r>
                <w:rPr>
                  <w:rFonts w:ascii="Cambria Math" w:eastAsiaTheme="minorEastAsia" w:hAnsi="Cambria Math"/>
                  <w:lang w:val="lt-LT"/>
                </w:rPr>
                <m:t>9.8+0.28</m:t>
              </m:r>
            </m:e>
          </m:d>
          <m:r>
            <w:rPr>
              <w:rFonts w:ascii="Cambria Math" w:eastAsiaTheme="minorEastAsia" w:hAnsi="Cambria Math"/>
              <w:lang w:val="lt-LT"/>
            </w:rPr>
            <m:t>⋅0.1=685.4 (Nm)</m:t>
          </m:r>
        </m:oMath>
      </m:oMathPara>
    </w:p>
    <w:p w14:paraId="2AE59C0C" w14:textId="7682D3BD" w:rsidR="00DE3F08" w:rsidRPr="003E4A8D" w:rsidRDefault="00D26C9C" w:rsidP="00DE3F08">
      <w:pPr>
        <w:rPr>
          <w:rFonts w:eastAsiaTheme="minorEastAsia"/>
          <w:lang w:val="lt-LT"/>
        </w:rPr>
      </w:pPr>
      <w:r w:rsidRPr="003E4A8D">
        <w:rPr>
          <w:rFonts w:eastAsiaTheme="minorEastAsia"/>
          <w:lang w:val="lt-LT"/>
        </w:rPr>
        <w:t>686</w:t>
      </w:r>
      <w:r w:rsidR="00DE3F08" w:rsidRPr="003E4A8D">
        <w:rPr>
          <w:rFonts w:eastAsiaTheme="minorEastAsia"/>
          <w:lang w:val="lt-LT"/>
        </w:rPr>
        <w:t xml:space="preserve"> Nm yra ganėtinai daug, tačiau prireikus galime šį reikalaujamą jėgos momentą sumažinti perpus (arba daugiau kartų) naudojant skridinių sistemą. Tačiau, norint išlaikyti tokį patį kilimo greitį, reikėtų padidinti variklio galią. Apskaičiuojame motoro išvystomą galią:</w:t>
      </w:r>
    </w:p>
    <w:p w14:paraId="6656E753" w14:textId="1967BF6D" w:rsidR="00DE3F08" w:rsidRPr="003E4A8D" w:rsidRDefault="009A289A" w:rsidP="00DE3F08">
      <w:pPr>
        <w:ind w:left="360"/>
        <w:textAlignment w:val="baseline"/>
        <w:rPr>
          <w:rFonts w:eastAsia="Times New Roman"/>
          <w:lang w:val="lt-LT"/>
        </w:rPr>
      </w:pPr>
      <m:oMathPara>
        <m:oMath>
          <m:eqArr>
            <m:eqArrPr>
              <m:maxDist m:val="1"/>
              <m:ctrlPr>
                <w:rPr>
                  <w:rFonts w:ascii="Cambria Math" w:eastAsia="Times New Roman" w:hAnsi="Cambria Math"/>
                  <w:i/>
                  <w:lang w:val="lt-LT"/>
                </w:rPr>
              </m:ctrlPr>
            </m:eqArrPr>
            <m:e>
              <m:r>
                <w:rPr>
                  <w:rFonts w:ascii="Cambria Math" w:eastAsia="Times New Roman" w:hAnsi="Cambria Math"/>
                  <w:lang w:val="lt-LT"/>
                </w:rPr>
                <m:t>N=</m:t>
              </m:r>
              <m:f>
                <m:fPr>
                  <m:ctrlPr>
                    <w:rPr>
                      <w:rFonts w:ascii="Cambria Math" w:eastAsia="Times New Roman" w:hAnsi="Cambria Math"/>
                      <w:i/>
                      <w:lang w:val="lt-LT"/>
                    </w:rPr>
                  </m:ctrlPr>
                </m:fPr>
                <m:num>
                  <m:r>
                    <w:rPr>
                      <w:rFonts w:ascii="Cambria Math" w:eastAsia="Times New Roman" w:hAnsi="Cambria Math"/>
                      <w:lang w:val="lt-LT"/>
                    </w:rPr>
                    <m:t>A</m:t>
                  </m:r>
                </m:num>
                <m:den>
                  <m:r>
                    <w:rPr>
                      <w:rFonts w:ascii="Cambria Math" w:eastAsia="Times New Roman" w:hAnsi="Cambria Math"/>
                      <w:lang w:val="lt-LT"/>
                    </w:rPr>
                    <m:t>t</m:t>
                  </m:r>
                </m:den>
              </m:f>
              <m:r>
                <w:rPr>
                  <w:rFonts w:ascii="Cambria Math" w:eastAsia="Times New Roman" w:hAnsi="Cambria Math"/>
                  <w:lang w:val="lt-LT"/>
                </w:rPr>
                <m:t>=</m:t>
              </m:r>
              <m:f>
                <m:fPr>
                  <m:ctrlPr>
                    <w:rPr>
                      <w:rFonts w:ascii="Cambria Math" w:eastAsia="Times New Roman" w:hAnsi="Cambria Math"/>
                      <w:i/>
                      <w:lang w:val="lt-LT"/>
                    </w:rPr>
                  </m:ctrlPr>
                </m:fPr>
                <m:num>
                  <m:r>
                    <w:rPr>
                      <w:rFonts w:ascii="Cambria Math" w:eastAsia="Times New Roman" w:hAnsi="Cambria Math"/>
                      <w:lang w:val="lt-LT"/>
                    </w:rPr>
                    <m:t>Fs</m:t>
                  </m:r>
                </m:num>
                <m:den>
                  <m:r>
                    <w:rPr>
                      <w:rFonts w:ascii="Cambria Math" w:eastAsia="Times New Roman" w:hAnsi="Cambria Math"/>
                      <w:lang w:val="lt-LT"/>
                    </w:rPr>
                    <m:t>t</m:t>
                  </m:r>
                </m:den>
              </m:f>
              <m:r>
                <w:rPr>
                  <w:rFonts w:ascii="Cambria Math" w:eastAsia="Times New Roman" w:hAnsi="Cambria Math"/>
                  <w:lang w:val="lt-LT"/>
                </w:rPr>
                <m:t>=Fv=mav#</m:t>
              </m:r>
              <m:d>
                <m:dPr>
                  <m:ctrlPr>
                    <w:rPr>
                      <w:rFonts w:ascii="Cambria Math" w:eastAsia="Times New Roman" w:hAnsi="Cambria Math"/>
                      <w:i/>
                      <w:lang w:val="lt-LT"/>
                    </w:rPr>
                  </m:ctrlPr>
                </m:dPr>
                <m:e>
                  <m:r>
                    <w:rPr>
                      <w:rFonts w:ascii="Cambria Math" w:eastAsia="Times New Roman" w:hAnsi="Cambria Math"/>
                      <w:lang w:val="lt-LT"/>
                    </w:rPr>
                    <m:t>5</m:t>
                  </m:r>
                </m:e>
              </m:d>
            </m:e>
          </m:eqArr>
        </m:oMath>
      </m:oMathPara>
    </w:p>
    <w:p w14:paraId="2DD555DF" w14:textId="77777777" w:rsidR="00DE3F08" w:rsidRPr="003E4A8D" w:rsidRDefault="00DE3F08" w:rsidP="00DE3F08">
      <w:pPr>
        <w:rPr>
          <w:rFonts w:eastAsiaTheme="minorEastAsia"/>
          <w:lang w:val="lt-LT"/>
        </w:rPr>
      </w:pPr>
      <w:r w:rsidRPr="003E4A8D">
        <w:rPr>
          <w:rFonts w:eastAsiaTheme="minorEastAsia"/>
          <w:lang w:val="lt-LT"/>
        </w:rPr>
        <w:t>Pasinaudojus ankstesniais skaičiavimais, žinome, jog siekiame 0.9 m/s greičio. Taigi:</w:t>
      </w:r>
    </w:p>
    <w:p w14:paraId="7D487CFE" w14:textId="6A2357D9" w:rsidR="00DE3F08" w:rsidRPr="003E4A8D" w:rsidRDefault="00DE3F08" w:rsidP="00DE3F08">
      <w:pPr>
        <w:ind w:left="360"/>
        <w:textAlignment w:val="baseline"/>
        <w:rPr>
          <w:rFonts w:eastAsia="Times New Roman"/>
          <w:lang w:val="lt-LT"/>
        </w:rPr>
      </w:pPr>
      <m:oMathPara>
        <m:oMath>
          <m:r>
            <w:rPr>
              <w:rFonts w:ascii="Cambria Math" w:eastAsia="Times New Roman" w:hAnsi="Cambria Math"/>
              <w:lang w:val="lt-LT"/>
            </w:rPr>
            <m:t>N=680⋅</m:t>
          </m:r>
          <m:d>
            <m:dPr>
              <m:ctrlPr>
                <w:rPr>
                  <w:rFonts w:ascii="Cambria Math" w:eastAsia="Times New Roman" w:hAnsi="Cambria Math"/>
                  <w:i/>
                  <w:lang w:val="lt-LT"/>
                </w:rPr>
              </m:ctrlPr>
            </m:dPr>
            <m:e>
              <m:r>
                <w:rPr>
                  <w:rFonts w:ascii="Cambria Math" w:eastAsia="Times New Roman" w:hAnsi="Cambria Math"/>
                  <w:lang w:val="lt-LT"/>
                </w:rPr>
                <m:t>9.8+0.28</m:t>
              </m:r>
            </m:e>
          </m:d>
          <m:r>
            <w:rPr>
              <w:rFonts w:ascii="Cambria Math" w:eastAsia="Times New Roman" w:hAnsi="Cambria Math"/>
              <w:lang w:val="lt-LT"/>
            </w:rPr>
            <m:t>⋅0.9=6.2 (kW)</m:t>
          </m:r>
        </m:oMath>
      </m:oMathPara>
    </w:p>
    <w:p w14:paraId="23297C62" w14:textId="7EF66170" w:rsidR="00DE3F08" w:rsidRPr="003E4A8D" w:rsidRDefault="00DE3F08" w:rsidP="00DE3F08">
      <w:pPr>
        <w:rPr>
          <w:rFonts w:eastAsiaTheme="minorEastAsia"/>
          <w:lang w:val="lt-LT"/>
        </w:rPr>
      </w:pPr>
      <w:r w:rsidRPr="003E4A8D">
        <w:rPr>
          <w:rFonts w:eastAsiaTheme="minorEastAsia"/>
          <w:lang w:val="lt-LT"/>
        </w:rPr>
        <w:t>Kadangi mūsų projektuojamas liftas negali pasiekti 100% efektyvumo dėl įvairiausių energijos nuostolių (trintis, nuostoliai laiduose), pasirinkime motorą, kuris išvysto 8 kW galios.</w:t>
      </w:r>
    </w:p>
    <w:p w14:paraId="4D0501D8" w14:textId="02C30E7B" w:rsidR="00DE3F08" w:rsidRPr="003E4A8D" w:rsidRDefault="00DE3F08" w:rsidP="003E4A8D">
      <w:pPr>
        <w:pStyle w:val="Heading2"/>
        <w:numPr>
          <w:ilvl w:val="0"/>
          <w:numId w:val="14"/>
        </w:numPr>
        <w:rPr>
          <w:rFonts w:eastAsiaTheme="minorEastAsia"/>
          <w:lang w:val="lt-LT"/>
        </w:rPr>
      </w:pPr>
      <w:bookmarkStart w:id="17" w:name="_Toc2067589"/>
      <w:r w:rsidRPr="003E4A8D">
        <w:rPr>
          <w:rFonts w:eastAsiaTheme="minorEastAsia"/>
          <w:lang w:val="lt-LT"/>
        </w:rPr>
        <w:t>Lyno medžiaga, diametras saugiam tempimui.</w:t>
      </w:r>
      <w:bookmarkEnd w:id="17"/>
    </w:p>
    <w:p w14:paraId="100F36E4" w14:textId="702644B2" w:rsidR="00DE3F08" w:rsidRPr="003E4A8D" w:rsidRDefault="00DE3F08" w:rsidP="00DE3F08">
      <w:pPr>
        <w:rPr>
          <w:rFonts w:eastAsiaTheme="minorEastAsia"/>
          <w:lang w:val="lt-LT"/>
        </w:rPr>
      </w:pPr>
      <w:r w:rsidRPr="003E4A8D">
        <w:rPr>
          <w:rFonts w:eastAsiaTheme="minorEastAsia"/>
          <w:lang w:val="lt-LT"/>
        </w:rPr>
        <w:t xml:space="preserve">Lyno metalui pasirinkome naudoti 36Mo plieną, kurio </w:t>
      </w:r>
      <m:oMath>
        <m:r>
          <w:rPr>
            <w:rFonts w:ascii="Cambria Math" w:eastAsiaTheme="minorEastAsia" w:hAnsi="Cambria Math"/>
            <w:lang w:val="lt-LT"/>
          </w:rPr>
          <m:t>K=1.76⋅</m:t>
        </m:r>
        <m:sSup>
          <m:sSupPr>
            <m:ctrlPr>
              <w:rPr>
                <w:rFonts w:ascii="Cambria Math" w:eastAsiaTheme="minorEastAsia" w:hAnsi="Cambria Math"/>
                <w:i/>
                <w:lang w:val="lt-LT"/>
              </w:rPr>
            </m:ctrlPr>
          </m:sSupPr>
          <m:e>
            <m:r>
              <w:rPr>
                <w:rFonts w:ascii="Cambria Math" w:eastAsiaTheme="minorEastAsia" w:hAnsi="Cambria Math"/>
                <w:lang w:val="lt-LT"/>
              </w:rPr>
              <m:t>10</m:t>
            </m:r>
          </m:e>
          <m:sup>
            <m:r>
              <w:rPr>
                <w:rFonts w:ascii="Cambria Math" w:eastAsiaTheme="minorEastAsia" w:hAnsi="Cambria Math"/>
                <w:lang w:val="lt-LT"/>
              </w:rPr>
              <m:t>9</m:t>
            </m:r>
          </m:sup>
        </m:sSup>
        <m:r>
          <w:rPr>
            <w:rFonts w:ascii="Cambria Math" w:eastAsiaTheme="minorEastAsia" w:hAnsi="Cambria Math"/>
            <w:lang w:val="lt-LT"/>
          </w:rPr>
          <m:t xml:space="preserve"> (Pa)</m:t>
        </m:r>
      </m:oMath>
      <w:r w:rsidRPr="003E4A8D">
        <w:rPr>
          <w:rFonts w:eastAsiaTheme="minorEastAsia"/>
          <w:lang w:val="lt-LT"/>
        </w:rPr>
        <w:t>.</w:t>
      </w:r>
    </w:p>
    <w:p w14:paraId="07265B7A" w14:textId="5DA6414D" w:rsidR="00DE3F08" w:rsidRPr="003E4A8D" w:rsidRDefault="009A289A" w:rsidP="00DE3F08">
      <w:pPr>
        <w:rPr>
          <w:rFonts w:eastAsiaTheme="minorEastAsia"/>
          <w:lang w:val="lt-LT"/>
        </w:rPr>
      </w:pPr>
      <m:oMathPara>
        <m:oMath>
          <m:eqArr>
            <m:eqArrPr>
              <m:maxDist m:val="1"/>
              <m:ctrlPr>
                <w:rPr>
                  <w:rFonts w:ascii="Cambria Math" w:eastAsiaTheme="minorEastAsia" w:hAnsi="Cambria Math"/>
                  <w:i/>
                  <w:lang w:val="lt-LT"/>
                </w:rPr>
              </m:ctrlPr>
            </m:eqArrPr>
            <m:e>
              <m:r>
                <w:rPr>
                  <w:rFonts w:ascii="Cambria Math" w:eastAsiaTheme="minorEastAsia" w:hAnsi="Cambria Math"/>
                  <w:lang w:val="lt-LT"/>
                </w:rPr>
                <m:t>Stresas=K=</m:t>
              </m:r>
              <m:f>
                <m:fPr>
                  <m:ctrlPr>
                    <w:rPr>
                      <w:rFonts w:ascii="Cambria Math" w:eastAsiaTheme="minorEastAsia" w:hAnsi="Cambria Math"/>
                      <w:i/>
                      <w:lang w:val="lt-LT"/>
                    </w:rPr>
                  </m:ctrlPr>
                </m:fPr>
                <m:num>
                  <m:r>
                    <w:rPr>
                      <w:rFonts w:ascii="Cambria Math" w:eastAsiaTheme="minorEastAsia" w:hAnsi="Cambria Math"/>
                      <w:lang w:val="lt-LT"/>
                    </w:rPr>
                    <m:t>F</m:t>
                  </m:r>
                </m:num>
                <m:den>
                  <m:sSub>
                    <m:sSubPr>
                      <m:ctrlPr>
                        <w:rPr>
                          <w:rFonts w:ascii="Cambria Math" w:eastAsiaTheme="minorEastAsia" w:hAnsi="Cambria Math"/>
                          <w:i/>
                          <w:lang w:val="lt-LT"/>
                        </w:rPr>
                      </m:ctrlPr>
                    </m:sSubPr>
                    <m:e>
                      <m:r>
                        <w:rPr>
                          <w:rFonts w:ascii="Cambria Math" w:eastAsiaTheme="minorEastAsia" w:hAnsi="Cambria Math"/>
                          <w:lang w:val="lt-LT"/>
                        </w:rPr>
                        <m:t>S</m:t>
                      </m:r>
                    </m:e>
                    <m:sub>
                      <m:r>
                        <w:rPr>
                          <w:rFonts w:ascii="Cambria Math" w:eastAsiaTheme="minorEastAsia" w:hAnsi="Cambria Math"/>
                          <w:lang w:val="lt-LT"/>
                        </w:rPr>
                        <m:t>lyno</m:t>
                      </m:r>
                    </m:sub>
                  </m:sSub>
                </m:den>
              </m:f>
              <m:r>
                <w:rPr>
                  <w:rFonts w:ascii="Cambria Math" w:eastAsiaTheme="minorEastAsia" w:hAnsi="Cambria Math"/>
                  <w:lang w:val="lt-LT"/>
                </w:rPr>
                <m:t>=</m:t>
              </m:r>
              <m:f>
                <m:fPr>
                  <m:ctrlPr>
                    <w:rPr>
                      <w:rFonts w:ascii="Cambria Math" w:eastAsiaTheme="minorEastAsia" w:hAnsi="Cambria Math"/>
                      <w:i/>
                      <w:lang w:val="lt-LT"/>
                    </w:rPr>
                  </m:ctrlPr>
                </m:fPr>
                <m:num>
                  <m:sSub>
                    <m:sSubPr>
                      <m:ctrlPr>
                        <w:rPr>
                          <w:rFonts w:ascii="Cambria Math" w:eastAsiaTheme="minorEastAsia" w:hAnsi="Cambria Math"/>
                          <w:i/>
                          <w:lang w:val="lt-LT"/>
                        </w:rPr>
                      </m:ctrlPr>
                    </m:sSubPr>
                    <m:e>
                      <m:r>
                        <w:rPr>
                          <w:rFonts w:ascii="Cambria Math" w:eastAsiaTheme="minorEastAsia" w:hAnsi="Cambria Math"/>
                          <w:lang w:val="lt-LT"/>
                        </w:rPr>
                        <m:t>P</m:t>
                      </m:r>
                    </m:e>
                    <m:sub>
                      <m:r>
                        <w:rPr>
                          <w:rFonts w:ascii="Cambria Math" w:eastAsiaTheme="minorEastAsia" w:hAnsi="Cambria Math"/>
                          <w:lang w:val="lt-LT"/>
                        </w:rPr>
                        <m:t>max</m:t>
                      </m:r>
                    </m:sub>
                  </m:sSub>
                </m:num>
                <m:den>
                  <m:r>
                    <w:rPr>
                      <w:rFonts w:ascii="Cambria Math" w:eastAsiaTheme="minorEastAsia" w:hAnsi="Cambria Math"/>
                      <w:lang w:val="lt-LT"/>
                    </w:rPr>
                    <m:t>π</m:t>
                  </m:r>
                  <m:sSup>
                    <m:sSupPr>
                      <m:ctrlPr>
                        <w:rPr>
                          <w:rFonts w:ascii="Cambria Math" w:eastAsiaTheme="minorEastAsia" w:hAnsi="Cambria Math"/>
                          <w:i/>
                          <w:lang w:val="lt-LT"/>
                        </w:rPr>
                      </m:ctrlPr>
                    </m:sSupPr>
                    <m:e>
                      <m:r>
                        <w:rPr>
                          <w:rFonts w:ascii="Cambria Math" w:eastAsiaTheme="minorEastAsia" w:hAnsi="Cambria Math"/>
                          <w:lang w:val="lt-LT"/>
                        </w:rPr>
                        <m:t>r</m:t>
                      </m:r>
                    </m:e>
                    <m:sup>
                      <m:r>
                        <w:rPr>
                          <w:rFonts w:ascii="Cambria Math" w:eastAsiaTheme="minorEastAsia" w:hAnsi="Cambria Math"/>
                          <w:lang w:val="lt-LT"/>
                        </w:rPr>
                        <m:t>2</m:t>
                      </m:r>
                    </m:sup>
                  </m:sSup>
                </m:den>
              </m:f>
              <m:r>
                <w:rPr>
                  <w:rFonts w:ascii="Cambria Math" w:eastAsiaTheme="minorEastAsia" w:hAnsi="Cambria Math"/>
                  <w:lang w:val="lt-LT"/>
                </w:rPr>
                <m:t>#</m:t>
              </m:r>
              <m:d>
                <m:dPr>
                  <m:ctrlPr>
                    <w:rPr>
                      <w:rFonts w:ascii="Cambria Math" w:eastAsiaTheme="minorEastAsia" w:hAnsi="Cambria Math"/>
                      <w:i/>
                      <w:lang w:val="lt-LT"/>
                    </w:rPr>
                  </m:ctrlPr>
                </m:dPr>
                <m:e>
                  <m:r>
                    <w:rPr>
                      <w:rFonts w:ascii="Cambria Math" w:eastAsiaTheme="minorEastAsia" w:hAnsi="Cambria Math"/>
                      <w:lang w:val="lt-LT"/>
                    </w:rPr>
                    <m:t>6</m:t>
                  </m:r>
                </m:e>
              </m:d>
            </m:e>
          </m:eqArr>
        </m:oMath>
      </m:oMathPara>
    </w:p>
    <w:p w14:paraId="4EDA2D0A" w14:textId="7D9D1A4F" w:rsidR="001C3E3F" w:rsidRPr="003E4A8D" w:rsidRDefault="001C3E3F" w:rsidP="00DE3F08">
      <w:pPr>
        <w:rPr>
          <w:rFonts w:eastAsiaTheme="minorEastAsia"/>
          <w:lang w:val="lt-LT"/>
        </w:rPr>
      </w:pPr>
      <w:r w:rsidRPr="003E4A8D">
        <w:rPr>
          <w:rFonts w:eastAsiaTheme="minorEastAsia"/>
          <w:lang w:val="lt-LT"/>
        </w:rPr>
        <w:t>Iš (6) formulės galime išsireikšti minimalų lyno skersmenį:</w:t>
      </w:r>
    </w:p>
    <w:p w14:paraId="0F0735E0" w14:textId="2034BBA0" w:rsidR="001C3E3F" w:rsidRPr="003E4A8D" w:rsidRDefault="009A289A" w:rsidP="00DE3F08">
      <w:pPr>
        <w:rPr>
          <w:rFonts w:eastAsiaTheme="minorEastAsia"/>
          <w:lang w:val="lt-LT"/>
        </w:rPr>
      </w:pPr>
      <m:oMathPara>
        <m:oMath>
          <m:sSub>
            <m:sSubPr>
              <m:ctrlPr>
                <w:rPr>
                  <w:rFonts w:ascii="Cambria Math" w:eastAsiaTheme="minorEastAsia" w:hAnsi="Cambria Math"/>
                  <w:i/>
                  <w:lang w:val="lt-LT"/>
                </w:rPr>
              </m:ctrlPr>
            </m:sSubPr>
            <m:e>
              <m:r>
                <w:rPr>
                  <w:rFonts w:ascii="Cambria Math" w:eastAsiaTheme="minorEastAsia" w:hAnsi="Cambria Math"/>
                  <w:lang w:val="lt-LT"/>
                </w:rPr>
                <m:t>r</m:t>
              </m:r>
            </m:e>
            <m:sub>
              <m:r>
                <w:rPr>
                  <w:rFonts w:ascii="Cambria Math" w:eastAsiaTheme="minorEastAsia" w:hAnsi="Cambria Math"/>
                  <w:lang w:val="lt-LT"/>
                </w:rPr>
                <m:t>min</m:t>
              </m:r>
            </m:sub>
          </m:sSub>
          <m:r>
            <w:rPr>
              <w:rFonts w:ascii="Cambria Math" w:eastAsiaTheme="minorEastAsia" w:hAnsi="Cambria Math"/>
              <w:lang w:val="lt-LT"/>
            </w:rPr>
            <m:t>=</m:t>
          </m:r>
          <m:rad>
            <m:radPr>
              <m:degHide m:val="1"/>
              <m:ctrlPr>
                <w:rPr>
                  <w:rFonts w:ascii="Cambria Math" w:eastAsiaTheme="minorEastAsia" w:hAnsi="Cambria Math"/>
                  <w:i/>
                  <w:lang w:val="lt-LT"/>
                </w:rPr>
              </m:ctrlPr>
            </m:radPr>
            <m:deg/>
            <m:e>
              <m:f>
                <m:fPr>
                  <m:ctrlPr>
                    <w:rPr>
                      <w:rFonts w:ascii="Cambria Math" w:eastAsiaTheme="minorEastAsia" w:hAnsi="Cambria Math"/>
                      <w:i/>
                      <w:lang w:val="lt-LT"/>
                    </w:rPr>
                  </m:ctrlPr>
                </m:fPr>
                <m:num>
                  <m:sSub>
                    <m:sSubPr>
                      <m:ctrlPr>
                        <w:rPr>
                          <w:rFonts w:ascii="Cambria Math" w:eastAsiaTheme="minorEastAsia" w:hAnsi="Cambria Math"/>
                          <w:i/>
                          <w:lang w:val="lt-LT"/>
                        </w:rPr>
                      </m:ctrlPr>
                    </m:sSubPr>
                    <m:e>
                      <m:r>
                        <w:rPr>
                          <w:rFonts w:ascii="Cambria Math" w:eastAsiaTheme="minorEastAsia" w:hAnsi="Cambria Math"/>
                          <w:lang w:val="lt-LT"/>
                        </w:rPr>
                        <m:t>P</m:t>
                      </m:r>
                    </m:e>
                    <m:sub>
                      <m:r>
                        <w:rPr>
                          <w:rFonts w:ascii="Cambria Math" w:eastAsiaTheme="minorEastAsia" w:hAnsi="Cambria Math"/>
                          <w:lang w:val="lt-LT"/>
                        </w:rPr>
                        <m:t>max</m:t>
                      </m:r>
                    </m:sub>
                  </m:sSub>
                </m:num>
                <m:den>
                  <m:r>
                    <w:rPr>
                      <w:rFonts w:ascii="Cambria Math" w:eastAsiaTheme="minorEastAsia" w:hAnsi="Cambria Math"/>
                      <w:lang w:val="lt-LT"/>
                    </w:rPr>
                    <m:t>πK</m:t>
                  </m:r>
                </m:den>
              </m:f>
            </m:e>
          </m:rad>
          <m:r>
            <w:rPr>
              <w:rFonts w:ascii="Cambria Math" w:eastAsiaTheme="minorEastAsia" w:hAnsi="Cambria Math"/>
              <w:lang w:val="lt-LT"/>
            </w:rPr>
            <m:t>=</m:t>
          </m:r>
          <m:rad>
            <m:radPr>
              <m:degHide m:val="1"/>
              <m:ctrlPr>
                <w:rPr>
                  <w:rFonts w:ascii="Cambria Math" w:eastAsiaTheme="minorEastAsia" w:hAnsi="Cambria Math"/>
                  <w:i/>
                  <w:lang w:val="lt-LT"/>
                </w:rPr>
              </m:ctrlPr>
            </m:radPr>
            <m:deg/>
            <m:e>
              <m:f>
                <m:fPr>
                  <m:ctrlPr>
                    <w:rPr>
                      <w:rFonts w:ascii="Cambria Math" w:eastAsiaTheme="minorEastAsia" w:hAnsi="Cambria Math"/>
                      <w:i/>
                      <w:lang w:val="lt-LT"/>
                    </w:rPr>
                  </m:ctrlPr>
                </m:fPr>
                <m:num>
                  <m:r>
                    <w:rPr>
                      <w:rFonts w:ascii="Cambria Math" w:eastAsiaTheme="minorEastAsia" w:hAnsi="Cambria Math"/>
                      <w:lang w:val="lt-LT"/>
                    </w:rPr>
                    <m:t>19,757</m:t>
                  </m:r>
                </m:num>
                <m:den>
                  <m:r>
                    <w:rPr>
                      <w:rFonts w:ascii="Cambria Math" w:eastAsiaTheme="minorEastAsia" w:hAnsi="Cambria Math"/>
                      <w:lang w:val="lt-LT"/>
                    </w:rPr>
                    <m:t>3.14⋅1.76⋅</m:t>
                  </m:r>
                  <m:sSup>
                    <m:sSupPr>
                      <m:ctrlPr>
                        <w:rPr>
                          <w:rFonts w:ascii="Cambria Math" w:eastAsiaTheme="minorEastAsia" w:hAnsi="Cambria Math"/>
                          <w:i/>
                          <w:lang w:val="lt-LT"/>
                        </w:rPr>
                      </m:ctrlPr>
                    </m:sSupPr>
                    <m:e>
                      <m:r>
                        <w:rPr>
                          <w:rFonts w:ascii="Cambria Math" w:eastAsiaTheme="minorEastAsia" w:hAnsi="Cambria Math"/>
                          <w:lang w:val="lt-LT"/>
                        </w:rPr>
                        <m:t>10</m:t>
                      </m:r>
                    </m:e>
                    <m:sup>
                      <m:r>
                        <w:rPr>
                          <w:rFonts w:ascii="Cambria Math" w:eastAsiaTheme="minorEastAsia" w:hAnsi="Cambria Math"/>
                          <w:lang w:val="lt-LT"/>
                        </w:rPr>
                        <m:t>9</m:t>
                      </m:r>
                    </m:sup>
                  </m:sSup>
                </m:den>
              </m:f>
            </m:e>
          </m:rad>
          <m:r>
            <w:rPr>
              <w:rFonts w:ascii="Cambria Math" w:eastAsiaTheme="minorEastAsia" w:hAnsi="Cambria Math"/>
              <w:lang w:val="lt-LT"/>
            </w:rPr>
            <m:t>=0.0019 (m)</m:t>
          </m:r>
        </m:oMath>
      </m:oMathPara>
    </w:p>
    <w:p w14:paraId="43491808" w14:textId="168541A7" w:rsidR="00BC25A6" w:rsidRPr="003E4A8D" w:rsidRDefault="00BC25A6" w:rsidP="00DE3F08">
      <w:pPr>
        <w:rPr>
          <w:rFonts w:eastAsiaTheme="minorEastAsia"/>
          <w:lang w:val="lt-LT"/>
        </w:rPr>
      </w:pPr>
      <w:r w:rsidRPr="003E4A8D">
        <w:rPr>
          <w:rFonts w:eastAsiaTheme="minorEastAsia"/>
          <w:lang w:val="lt-LT"/>
        </w:rPr>
        <w:lastRenderedPageBreak/>
        <w:t>Kadangi trintis bus reliatyviai maža, galime teigti, jog minimalus lyno spindulys yra 2 mm. Dar reikia nepamiršti apie saugumo koeficientą, kuris rimtose sistemose (kaip liftuose) yra labai svarbus. Mes pa</w:t>
      </w:r>
      <w:r w:rsidR="00026922" w:rsidRPr="003E4A8D">
        <w:rPr>
          <w:rFonts w:eastAsiaTheme="minorEastAsia"/>
          <w:lang w:val="lt-LT"/>
        </w:rPr>
        <w:t xml:space="preserve">naudojome saugumo koeficientą 10. </w:t>
      </w:r>
      <w:r w:rsidRPr="003E4A8D">
        <w:rPr>
          <w:rFonts w:eastAsiaTheme="minorEastAsia"/>
          <w:lang w:val="lt-LT"/>
        </w:rPr>
        <w:t>Tuomet lyno skerspjūvio plotas yra:</w:t>
      </w:r>
    </w:p>
    <w:p w14:paraId="5D3F1FCC" w14:textId="1551731B" w:rsidR="00BC25A6" w:rsidRPr="003E4A8D" w:rsidRDefault="009A289A" w:rsidP="00DE3F08">
      <w:pPr>
        <w:rPr>
          <w:rFonts w:eastAsiaTheme="minorEastAsia"/>
          <w:lang w:val="lt-LT"/>
        </w:rPr>
      </w:pPr>
      <m:oMathPara>
        <m:oMath>
          <m:sSub>
            <m:sSubPr>
              <m:ctrlPr>
                <w:rPr>
                  <w:rFonts w:ascii="Cambria Math" w:eastAsiaTheme="minorEastAsia" w:hAnsi="Cambria Math"/>
                  <w:i/>
                  <w:lang w:val="lt-LT"/>
                </w:rPr>
              </m:ctrlPr>
            </m:sSubPr>
            <m:e>
              <m:r>
                <w:rPr>
                  <w:rFonts w:ascii="Cambria Math" w:eastAsiaTheme="minorEastAsia" w:hAnsi="Cambria Math"/>
                  <w:lang w:val="lt-LT"/>
                </w:rPr>
                <m:t>S</m:t>
              </m:r>
            </m:e>
            <m:sub>
              <m:r>
                <w:rPr>
                  <w:rFonts w:ascii="Cambria Math" w:eastAsiaTheme="minorEastAsia" w:hAnsi="Cambria Math"/>
                  <w:lang w:val="lt-LT"/>
                </w:rPr>
                <m:t>lyno</m:t>
              </m:r>
            </m:sub>
          </m:sSub>
          <m:r>
            <w:rPr>
              <w:rFonts w:ascii="Cambria Math" w:eastAsiaTheme="minorEastAsia" w:hAnsi="Cambria Math"/>
              <w:lang w:val="lt-LT"/>
            </w:rPr>
            <m:t>=π</m:t>
          </m:r>
          <m:sSup>
            <m:sSupPr>
              <m:ctrlPr>
                <w:rPr>
                  <w:rFonts w:ascii="Cambria Math" w:eastAsiaTheme="minorEastAsia" w:hAnsi="Cambria Math"/>
                  <w:i/>
                  <w:lang w:val="lt-LT"/>
                </w:rPr>
              </m:ctrlPr>
            </m:sSupPr>
            <m:e>
              <m:r>
                <w:rPr>
                  <w:rFonts w:ascii="Cambria Math" w:eastAsiaTheme="minorEastAsia" w:hAnsi="Cambria Math"/>
                  <w:lang w:val="lt-LT"/>
                </w:rPr>
                <m:t>(rk)</m:t>
              </m:r>
            </m:e>
            <m:sup>
              <m:r>
                <w:rPr>
                  <w:rFonts w:ascii="Cambria Math" w:eastAsiaTheme="minorEastAsia" w:hAnsi="Cambria Math"/>
                  <w:lang w:val="lt-LT"/>
                </w:rPr>
                <m:t>2</m:t>
              </m:r>
            </m:sup>
          </m:sSup>
          <m:r>
            <w:rPr>
              <w:rFonts w:ascii="Cambria Math" w:eastAsiaTheme="minorEastAsia" w:hAnsi="Cambria Math"/>
              <w:lang w:val="lt-LT"/>
            </w:rPr>
            <m:t>=3.14⋅</m:t>
          </m:r>
          <m:sSup>
            <m:sSupPr>
              <m:ctrlPr>
                <w:rPr>
                  <w:rFonts w:ascii="Cambria Math" w:eastAsiaTheme="minorEastAsia" w:hAnsi="Cambria Math"/>
                  <w:i/>
                  <w:lang w:val="lt-LT"/>
                </w:rPr>
              </m:ctrlPr>
            </m:sSupPr>
            <m:e>
              <m:r>
                <w:rPr>
                  <w:rFonts w:ascii="Cambria Math" w:eastAsiaTheme="minorEastAsia" w:hAnsi="Cambria Math"/>
                  <w:lang w:val="lt-LT"/>
                </w:rPr>
                <m:t>0.02</m:t>
              </m:r>
            </m:e>
            <m:sup>
              <m:r>
                <w:rPr>
                  <w:rFonts w:ascii="Cambria Math" w:eastAsiaTheme="minorEastAsia" w:hAnsi="Cambria Math"/>
                  <w:lang w:val="lt-LT"/>
                </w:rPr>
                <m:t>2</m:t>
              </m:r>
            </m:sup>
          </m:sSup>
          <m:r>
            <w:rPr>
              <w:rFonts w:ascii="Cambria Math" w:eastAsiaTheme="minorEastAsia" w:hAnsi="Cambria Math"/>
              <w:lang w:val="lt-LT"/>
            </w:rPr>
            <m:t>=0.0013 (</m:t>
          </m:r>
          <m:sSup>
            <m:sSupPr>
              <m:ctrlPr>
                <w:rPr>
                  <w:rFonts w:ascii="Cambria Math" w:eastAsiaTheme="minorEastAsia" w:hAnsi="Cambria Math"/>
                  <w:i/>
                  <w:lang w:val="lt-LT"/>
                </w:rPr>
              </m:ctrlPr>
            </m:sSupPr>
            <m:e>
              <m:r>
                <w:rPr>
                  <w:rFonts w:ascii="Cambria Math" w:eastAsiaTheme="minorEastAsia" w:hAnsi="Cambria Math"/>
                  <w:lang w:val="lt-LT"/>
                </w:rPr>
                <m:t>m</m:t>
              </m:r>
            </m:e>
            <m:sup>
              <m:r>
                <w:rPr>
                  <w:rFonts w:ascii="Cambria Math" w:eastAsiaTheme="minorEastAsia" w:hAnsi="Cambria Math"/>
                  <w:lang w:val="lt-LT"/>
                </w:rPr>
                <m:t>2</m:t>
              </m:r>
            </m:sup>
          </m:sSup>
          <m:r>
            <w:rPr>
              <w:rFonts w:ascii="Cambria Math" w:eastAsiaTheme="minorEastAsia" w:hAnsi="Cambria Math"/>
              <w:lang w:val="lt-LT"/>
            </w:rPr>
            <m:t>)</m:t>
          </m:r>
        </m:oMath>
      </m:oMathPara>
    </w:p>
    <w:p w14:paraId="70B9A228" w14:textId="5E431EA4" w:rsidR="00026922" w:rsidRPr="003E4A8D" w:rsidRDefault="00026922" w:rsidP="003E4A8D">
      <w:pPr>
        <w:pStyle w:val="Heading2"/>
        <w:numPr>
          <w:ilvl w:val="0"/>
          <w:numId w:val="14"/>
        </w:numPr>
        <w:rPr>
          <w:rFonts w:eastAsiaTheme="minorEastAsia"/>
          <w:lang w:val="lt-LT"/>
        </w:rPr>
      </w:pPr>
      <w:bookmarkStart w:id="18" w:name="_Toc2067590"/>
      <w:r w:rsidRPr="003E4A8D">
        <w:rPr>
          <w:rFonts w:eastAsiaTheme="minorEastAsia"/>
          <w:lang w:val="lt-LT"/>
        </w:rPr>
        <w:t>Stabdymas ir trintys.</w:t>
      </w:r>
      <w:bookmarkEnd w:id="18"/>
    </w:p>
    <w:p w14:paraId="4FFB6BB1" w14:textId="1568137D" w:rsidR="00026922" w:rsidRPr="003E4A8D" w:rsidRDefault="00026922" w:rsidP="00026922">
      <w:pPr>
        <w:rPr>
          <w:rFonts w:eastAsiaTheme="minorEastAsia"/>
          <w:lang w:val="lt-LT"/>
        </w:rPr>
      </w:pPr>
      <w:r w:rsidRPr="003E4A8D">
        <w:rPr>
          <w:rFonts w:eastAsiaTheme="minorEastAsia"/>
          <w:lang w:val="lt-LT"/>
        </w:rPr>
        <w:t>Stabdžių sistemai ir bėgiams naudojama plieno trintis į plieną, tačiau bėgiai yra sutepti, kad būtų sumažinta trintis.</w:t>
      </w:r>
    </w:p>
    <w:p w14:paraId="54C0555C" w14:textId="056C5252" w:rsidR="00026922" w:rsidRPr="003E4A8D" w:rsidRDefault="009A289A" w:rsidP="00026922">
      <w:pPr>
        <w:rPr>
          <w:rFonts w:eastAsiaTheme="minorEastAsia"/>
          <w:lang w:val="lt-LT"/>
        </w:rPr>
      </w:pPr>
      <m:oMathPara>
        <m:oMath>
          <m:sSub>
            <m:sSubPr>
              <m:ctrlPr>
                <w:rPr>
                  <w:rFonts w:ascii="Cambria Math" w:eastAsiaTheme="minorEastAsia" w:hAnsi="Cambria Math"/>
                  <w:i/>
                  <w:lang w:val="lt-LT"/>
                </w:rPr>
              </m:ctrlPr>
            </m:sSubPr>
            <m:e>
              <m:r>
                <w:rPr>
                  <w:rFonts w:ascii="Cambria Math" w:eastAsiaTheme="minorEastAsia" w:hAnsi="Cambria Math"/>
                  <w:lang w:val="lt-LT"/>
                </w:rPr>
                <m:t>μ</m:t>
              </m:r>
            </m:e>
            <m:sub>
              <m:r>
                <w:rPr>
                  <w:rFonts w:ascii="Cambria Math" w:eastAsiaTheme="minorEastAsia" w:hAnsi="Cambria Math"/>
                  <w:lang w:val="lt-LT"/>
                </w:rPr>
                <m:t>stabdymo</m:t>
              </m:r>
            </m:sub>
          </m:sSub>
          <m:r>
            <w:rPr>
              <w:rFonts w:ascii="Cambria Math" w:eastAsiaTheme="minorEastAsia" w:hAnsi="Cambria Math"/>
              <w:lang w:val="lt-LT"/>
            </w:rPr>
            <m:t>=0.42</m:t>
          </m:r>
        </m:oMath>
      </m:oMathPara>
    </w:p>
    <w:p w14:paraId="279EC11F" w14:textId="296FC15B" w:rsidR="00026922" w:rsidRPr="003E4A8D" w:rsidRDefault="009A289A" w:rsidP="00026922">
      <w:pPr>
        <w:rPr>
          <w:rFonts w:eastAsiaTheme="minorEastAsia"/>
          <w:lang w:val="lt-LT"/>
        </w:rPr>
      </w:pPr>
      <m:oMathPara>
        <m:oMath>
          <m:sSub>
            <m:sSubPr>
              <m:ctrlPr>
                <w:rPr>
                  <w:rFonts w:ascii="Cambria Math" w:eastAsiaTheme="minorEastAsia" w:hAnsi="Cambria Math"/>
                  <w:i/>
                  <w:lang w:val="lt-LT"/>
                </w:rPr>
              </m:ctrlPr>
            </m:sSubPr>
            <m:e>
              <m:r>
                <w:rPr>
                  <w:rFonts w:ascii="Cambria Math" w:eastAsiaTheme="minorEastAsia" w:hAnsi="Cambria Math"/>
                  <w:lang w:val="lt-LT"/>
                </w:rPr>
                <m:t>μ</m:t>
              </m:r>
            </m:e>
            <m:sub>
              <m:r>
                <w:rPr>
                  <w:rFonts w:ascii="Cambria Math" w:eastAsiaTheme="minorEastAsia" w:hAnsi="Cambria Math"/>
                  <w:lang w:val="lt-LT"/>
                </w:rPr>
                <m:t>bėgių</m:t>
              </m:r>
            </m:sub>
          </m:sSub>
          <m:r>
            <w:rPr>
              <w:rFonts w:ascii="Cambria Math" w:eastAsiaTheme="minorEastAsia" w:hAnsi="Cambria Math"/>
              <w:lang w:val="lt-LT"/>
            </w:rPr>
            <m:t>=0.16</m:t>
          </m:r>
        </m:oMath>
      </m:oMathPara>
    </w:p>
    <w:p w14:paraId="3F599866" w14:textId="49E0DB0B" w:rsidR="00026922" w:rsidRPr="003E4A8D" w:rsidRDefault="009A289A" w:rsidP="00026922">
      <w:pPr>
        <w:rPr>
          <w:rFonts w:eastAsiaTheme="minorEastAsia"/>
          <w:lang w:val="lt-LT"/>
        </w:rPr>
      </w:pPr>
      <m:oMathPara>
        <m:oMath>
          <m:eqArr>
            <m:eqArrPr>
              <m:maxDist m:val="1"/>
              <m:ctrlPr>
                <w:rPr>
                  <w:rFonts w:ascii="Cambria Math" w:eastAsiaTheme="minorEastAsia" w:hAnsi="Cambria Math"/>
                  <w:i/>
                  <w:lang w:val="lt-LT"/>
                </w:rPr>
              </m:ctrlPr>
            </m:eqArrPr>
            <m:e>
              <m:sSub>
                <m:sSubPr>
                  <m:ctrlPr>
                    <w:rPr>
                      <w:rFonts w:ascii="Cambria Math" w:eastAsiaTheme="minorEastAsia" w:hAnsi="Cambria Math"/>
                      <w:i/>
                      <w:lang w:val="lt-LT"/>
                    </w:rPr>
                  </m:ctrlPr>
                </m:sSubPr>
                <m:e>
                  <m:r>
                    <w:rPr>
                      <w:rFonts w:ascii="Cambria Math" w:eastAsiaTheme="minorEastAsia" w:hAnsi="Cambria Math"/>
                      <w:lang w:val="lt-LT"/>
                    </w:rPr>
                    <m:t>F</m:t>
                  </m:r>
                </m:e>
                <m:sub>
                  <m:r>
                    <w:rPr>
                      <w:rFonts w:ascii="Cambria Math" w:eastAsiaTheme="minorEastAsia" w:hAnsi="Cambria Math"/>
                      <w:lang w:val="lt-LT"/>
                    </w:rPr>
                    <m:t>tr</m:t>
                  </m:r>
                </m:sub>
              </m:sSub>
              <m:r>
                <w:rPr>
                  <w:rFonts w:ascii="Cambria Math" w:eastAsiaTheme="minorEastAsia" w:hAnsi="Cambria Math"/>
                  <w:lang w:val="lt-LT"/>
                </w:rPr>
                <m:t>=μN#</m:t>
              </m:r>
              <m:d>
                <m:dPr>
                  <m:ctrlPr>
                    <w:rPr>
                      <w:rFonts w:ascii="Cambria Math" w:eastAsiaTheme="minorEastAsia" w:hAnsi="Cambria Math"/>
                      <w:i/>
                      <w:lang w:val="lt-LT"/>
                    </w:rPr>
                  </m:ctrlPr>
                </m:dPr>
                <m:e>
                  <m:r>
                    <w:rPr>
                      <w:rFonts w:ascii="Cambria Math" w:eastAsiaTheme="minorEastAsia" w:hAnsi="Cambria Math"/>
                      <w:lang w:val="lt-LT"/>
                    </w:rPr>
                    <m:t>7</m:t>
                  </m:r>
                </m:e>
              </m:d>
            </m:e>
          </m:eqArr>
        </m:oMath>
      </m:oMathPara>
    </w:p>
    <w:p w14:paraId="52400B50" w14:textId="14B14EB4" w:rsidR="00A24117" w:rsidRPr="003E4A8D" w:rsidRDefault="00A24117" w:rsidP="00026922">
      <w:pPr>
        <w:rPr>
          <w:rFonts w:eastAsiaTheme="minorEastAsia"/>
          <w:lang w:val="lt-LT"/>
        </w:rPr>
      </w:pPr>
      <w:r w:rsidRPr="003E4A8D">
        <w:rPr>
          <w:rFonts w:eastAsiaTheme="minorEastAsia"/>
          <w:lang w:val="lt-LT"/>
        </w:rPr>
        <w:t>Liftuose yra įrengiami nepriklausomi saugumo stabdžiai nelaimės atveju (pavyzdžiui, jei trūktų lynas). Jų stabdymo jėga turėtų būti ne mažesnė nei 8.1 kN:</w:t>
      </w:r>
    </w:p>
    <w:p w14:paraId="1E2A4768" w14:textId="2953CC40" w:rsidR="00026922" w:rsidRPr="003E4A8D" w:rsidRDefault="009A289A" w:rsidP="00026922">
      <w:pPr>
        <w:rPr>
          <w:rFonts w:eastAsiaTheme="minorEastAsia"/>
          <w:lang w:val="lt-LT"/>
        </w:rPr>
      </w:pPr>
      <m:oMathPara>
        <m:oMath>
          <m:sSub>
            <m:sSubPr>
              <m:ctrlPr>
                <w:rPr>
                  <w:rFonts w:ascii="Cambria Math" w:eastAsiaTheme="minorEastAsia" w:hAnsi="Cambria Math"/>
                  <w:i/>
                  <w:lang w:val="lt-LT"/>
                </w:rPr>
              </m:ctrlPr>
            </m:sSubPr>
            <m:e>
              <m:r>
                <w:rPr>
                  <w:rFonts w:ascii="Cambria Math" w:eastAsiaTheme="minorEastAsia" w:hAnsi="Cambria Math"/>
                  <w:lang w:val="lt-LT"/>
                </w:rPr>
                <m:t>F</m:t>
              </m:r>
            </m:e>
            <m:sub>
              <m:r>
                <w:rPr>
                  <w:rFonts w:ascii="Cambria Math" w:eastAsiaTheme="minorEastAsia" w:hAnsi="Cambria Math"/>
                  <w:lang w:val="lt-LT"/>
                </w:rPr>
                <m:t>saugumo stabdžių</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μ</m:t>
              </m:r>
            </m:e>
            <m:sub>
              <m:r>
                <w:rPr>
                  <w:rFonts w:ascii="Cambria Math" w:eastAsiaTheme="minorEastAsia" w:hAnsi="Cambria Math"/>
                  <w:lang w:val="lt-LT"/>
                </w:rPr>
                <m:t>stabdymo</m:t>
              </m:r>
            </m:sub>
          </m:sSub>
          <m:r>
            <w:rPr>
              <w:rFonts w:ascii="Cambria Math" w:eastAsiaTheme="minorEastAsia" w:hAnsi="Cambria Math"/>
              <w:lang w:val="lt-LT"/>
            </w:rPr>
            <m:t>mg=0.42⋅1960⋅9.8=8.1 (kN)</m:t>
          </m:r>
        </m:oMath>
      </m:oMathPara>
    </w:p>
    <w:p w14:paraId="655597BF" w14:textId="463E4EA5" w:rsidR="00A24117" w:rsidRPr="003E4A8D" w:rsidRDefault="007C460F" w:rsidP="00026922">
      <w:pPr>
        <w:rPr>
          <w:rFonts w:eastAsiaTheme="minorEastAsia"/>
          <w:lang w:val="lt-LT"/>
        </w:rPr>
      </w:pPr>
      <w:r w:rsidRPr="003E4A8D">
        <w:rPr>
          <w:rFonts w:eastAsiaTheme="minorEastAsia"/>
          <w:lang w:val="lt-LT"/>
        </w:rPr>
        <w:t>Stovėjimui</w:t>
      </w:r>
      <w:r w:rsidR="00A24117" w:rsidRPr="003E4A8D">
        <w:rPr>
          <w:rFonts w:eastAsiaTheme="minorEastAsia"/>
          <w:lang w:val="lt-LT"/>
        </w:rPr>
        <w:t xml:space="preserve"> turi būti naudojama jėga ne mažesnė nei 2.8 kN:</w:t>
      </w:r>
    </w:p>
    <w:p w14:paraId="54B3BFE8" w14:textId="218C0562" w:rsidR="00A24117" w:rsidRPr="003E4A8D" w:rsidRDefault="009A289A" w:rsidP="00026922">
      <w:pPr>
        <w:rPr>
          <w:rFonts w:eastAsiaTheme="minorEastAsia"/>
          <w:lang w:val="lt-LT"/>
        </w:rPr>
      </w:pPr>
      <m:oMathPara>
        <m:oMath>
          <m:sSub>
            <m:sSubPr>
              <m:ctrlPr>
                <w:rPr>
                  <w:rFonts w:ascii="Cambria Math" w:eastAsiaTheme="minorEastAsia" w:hAnsi="Cambria Math"/>
                  <w:i/>
                  <w:lang w:val="lt-LT"/>
                </w:rPr>
              </m:ctrlPr>
            </m:sSubPr>
            <m:e>
              <m:r>
                <w:rPr>
                  <w:rFonts w:ascii="Cambria Math" w:eastAsiaTheme="minorEastAsia" w:hAnsi="Cambria Math"/>
                  <w:lang w:val="lt-LT"/>
                </w:rPr>
                <m:t>F</m:t>
              </m:r>
            </m:e>
            <m:sub>
              <m:r>
                <w:rPr>
                  <w:rFonts w:ascii="Cambria Math" w:eastAsiaTheme="minorEastAsia" w:hAnsi="Cambria Math"/>
                  <w:lang w:val="lt-LT"/>
                </w:rPr>
                <m:t>stovėjimo</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μ</m:t>
              </m:r>
            </m:e>
            <m:sub>
              <m:r>
                <w:rPr>
                  <w:rFonts w:ascii="Cambria Math" w:eastAsiaTheme="minorEastAsia" w:hAnsi="Cambria Math"/>
                  <w:lang w:val="lt-LT"/>
                </w:rPr>
                <m:t>stabdymo</m:t>
              </m:r>
            </m:sub>
          </m:sSub>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realus</m:t>
              </m:r>
            </m:sub>
          </m:sSub>
          <m:r>
            <w:rPr>
              <w:rFonts w:ascii="Cambria Math" w:eastAsiaTheme="minorEastAsia" w:hAnsi="Cambria Math"/>
              <w:lang w:val="lt-LT"/>
            </w:rPr>
            <m:t>g=0.42⋅680⋅9.8=2.8 (kN)</m:t>
          </m:r>
        </m:oMath>
      </m:oMathPara>
    </w:p>
    <w:p w14:paraId="51A26B27" w14:textId="481248B7" w:rsidR="00A24117" w:rsidRPr="003E4A8D" w:rsidRDefault="007C460F" w:rsidP="00026922">
      <w:pPr>
        <w:rPr>
          <w:rFonts w:eastAsiaTheme="minorEastAsia"/>
          <w:lang w:val="lt-LT"/>
        </w:rPr>
      </w:pPr>
      <w:r w:rsidRPr="003E4A8D">
        <w:rPr>
          <w:rFonts w:eastAsiaTheme="minorEastAsia"/>
          <w:lang w:val="lt-LT"/>
        </w:rPr>
        <w:t>Tarp bėgių atsiranda 1 kN trintis:</w:t>
      </w:r>
    </w:p>
    <w:p w14:paraId="0FA47D93" w14:textId="007C80C2" w:rsidR="007C460F" w:rsidRPr="003E4A8D" w:rsidRDefault="009A289A" w:rsidP="00026922">
      <w:pPr>
        <w:rPr>
          <w:rFonts w:eastAsiaTheme="minorEastAsia"/>
          <w:lang w:val="lt-LT"/>
        </w:rPr>
      </w:pPr>
      <m:oMathPara>
        <m:oMath>
          <m:sSub>
            <m:sSubPr>
              <m:ctrlPr>
                <w:rPr>
                  <w:rFonts w:ascii="Cambria Math" w:eastAsiaTheme="minorEastAsia" w:hAnsi="Cambria Math"/>
                  <w:i/>
                  <w:lang w:val="lt-LT"/>
                </w:rPr>
              </m:ctrlPr>
            </m:sSubPr>
            <m:e>
              <m:r>
                <w:rPr>
                  <w:rFonts w:ascii="Cambria Math" w:eastAsiaTheme="minorEastAsia" w:hAnsi="Cambria Math"/>
                  <w:lang w:val="lt-LT"/>
                </w:rPr>
                <m:t>F</m:t>
              </m:r>
            </m:e>
            <m:sub>
              <m:r>
                <w:rPr>
                  <w:rFonts w:ascii="Cambria Math" w:eastAsiaTheme="minorEastAsia" w:hAnsi="Cambria Math"/>
                  <w:lang w:val="lt-LT"/>
                </w:rPr>
                <m:t>bėgių</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μ</m:t>
              </m:r>
            </m:e>
            <m:sub>
              <m:r>
                <w:rPr>
                  <w:rFonts w:ascii="Cambria Math" w:eastAsiaTheme="minorEastAsia" w:hAnsi="Cambria Math"/>
                  <w:lang w:val="lt-LT"/>
                </w:rPr>
                <m:t>bėgių</m:t>
              </m:r>
            </m:sub>
          </m:sSub>
          <m:sSub>
            <m:sSubPr>
              <m:ctrlPr>
                <w:rPr>
                  <w:rFonts w:ascii="Cambria Math" w:eastAsiaTheme="minorEastAsia" w:hAnsi="Cambria Math"/>
                  <w:i/>
                  <w:lang w:val="lt-LT"/>
                </w:rPr>
              </m:ctrlPr>
            </m:sSubPr>
            <m:e>
              <m:r>
                <w:rPr>
                  <w:rFonts w:ascii="Cambria Math" w:eastAsiaTheme="minorEastAsia" w:hAnsi="Cambria Math"/>
                  <w:lang w:val="lt-LT"/>
                </w:rPr>
                <m:t>m</m:t>
              </m:r>
            </m:e>
            <m:sub>
              <m:r>
                <w:rPr>
                  <w:rFonts w:ascii="Cambria Math" w:eastAsiaTheme="minorEastAsia" w:hAnsi="Cambria Math"/>
                  <w:lang w:val="lt-LT"/>
                </w:rPr>
                <m:t>realus</m:t>
              </m:r>
            </m:sub>
          </m:sSub>
          <m:r>
            <w:rPr>
              <w:rFonts w:ascii="Cambria Math" w:eastAsiaTheme="minorEastAsia" w:hAnsi="Cambria Math"/>
              <w:lang w:val="lt-LT"/>
            </w:rPr>
            <m:t>g=0.16⋅680⋅9.8=1066 (N)</m:t>
          </m:r>
        </m:oMath>
      </m:oMathPara>
    </w:p>
    <w:p w14:paraId="436431A6" w14:textId="07753B5E" w:rsidR="007C460F" w:rsidRPr="003E4A8D" w:rsidRDefault="007C460F" w:rsidP="003E4A8D">
      <w:pPr>
        <w:pStyle w:val="Heading2"/>
        <w:numPr>
          <w:ilvl w:val="0"/>
          <w:numId w:val="14"/>
        </w:numPr>
        <w:rPr>
          <w:rFonts w:eastAsiaTheme="minorEastAsia"/>
          <w:lang w:val="lt-LT"/>
        </w:rPr>
      </w:pPr>
      <w:bookmarkStart w:id="19" w:name="_Toc2067591"/>
      <w:r w:rsidRPr="003E4A8D">
        <w:rPr>
          <w:rFonts w:eastAsiaTheme="minorEastAsia"/>
          <w:lang w:val="lt-LT"/>
        </w:rPr>
        <w:t>Saugumo reikalavimai.</w:t>
      </w:r>
      <w:bookmarkEnd w:id="19"/>
    </w:p>
    <w:p w14:paraId="4B8A8CE3" w14:textId="77777777" w:rsidR="007C460F" w:rsidRPr="003E4A8D" w:rsidRDefault="007C460F" w:rsidP="007C460F">
      <w:pPr>
        <w:rPr>
          <w:rFonts w:eastAsiaTheme="minorEastAsia"/>
          <w:lang w:val="lt-LT"/>
        </w:rPr>
      </w:pPr>
      <w:r w:rsidRPr="003E4A8D">
        <w:rPr>
          <w:rFonts w:eastAsiaTheme="minorEastAsia"/>
          <w:lang w:val="lt-LT"/>
        </w:rPr>
        <w:t>Papildomas lynas su stabdžiu, kuris suspaudžia pagrindinį lyną pajutus tam tikrą greitį.</w:t>
      </w:r>
    </w:p>
    <w:p w14:paraId="37732B96" w14:textId="7B75556D" w:rsidR="007C460F" w:rsidRDefault="007C460F" w:rsidP="007C460F">
      <w:pPr>
        <w:rPr>
          <w:rFonts w:eastAsiaTheme="minorEastAsia"/>
          <w:lang w:val="lt-LT"/>
        </w:rPr>
      </w:pPr>
      <w:r w:rsidRPr="003E4A8D">
        <w:rPr>
          <w:rFonts w:eastAsiaTheme="minorEastAsia"/>
          <w:lang w:val="lt-LT"/>
        </w:rPr>
        <w:t>Lifto grindyse yra svorio jutiklis, kuris neleistų liftui kilti, jeigu būtų viršytas leistinas svoris. Esamas svoris pakeičiamas elektriniu signalu.</w:t>
      </w:r>
    </w:p>
    <w:p w14:paraId="5F5B2CC2" w14:textId="7110E452" w:rsidR="003E4A8D" w:rsidRDefault="003E4A8D">
      <w:pPr>
        <w:spacing w:after="160"/>
        <w:rPr>
          <w:rFonts w:eastAsiaTheme="minorEastAsia"/>
          <w:lang w:val="lt-LT"/>
        </w:rPr>
      </w:pPr>
      <w:r>
        <w:rPr>
          <w:rFonts w:eastAsiaTheme="minorEastAsia"/>
          <w:lang w:val="lt-LT"/>
        </w:rPr>
        <w:br w:type="page"/>
      </w:r>
    </w:p>
    <w:p w14:paraId="0619F942" w14:textId="0E7C0ED9" w:rsidR="007C460F" w:rsidRPr="003E4A8D" w:rsidRDefault="007C460F" w:rsidP="003E4A8D">
      <w:pPr>
        <w:pStyle w:val="Heading1"/>
        <w:rPr>
          <w:rFonts w:eastAsiaTheme="minorEastAsia"/>
          <w:lang w:val="lt-LT"/>
        </w:rPr>
      </w:pPr>
      <w:bookmarkStart w:id="20" w:name="_Toc2067592"/>
      <w:r w:rsidRPr="003E4A8D">
        <w:rPr>
          <w:rFonts w:eastAsiaTheme="minorEastAsia"/>
          <w:lang w:val="lt-LT"/>
        </w:rPr>
        <w:lastRenderedPageBreak/>
        <w:t>Išvados</w:t>
      </w:r>
      <w:bookmarkEnd w:id="20"/>
    </w:p>
    <w:p w14:paraId="3FBA8209" w14:textId="77777777" w:rsidR="007C460F" w:rsidRPr="003E4A8D" w:rsidRDefault="007C460F" w:rsidP="007C460F">
      <w:pPr>
        <w:spacing w:after="0"/>
        <w:rPr>
          <w:rFonts w:eastAsiaTheme="minorEastAsia"/>
          <w:lang w:val="lt-LT"/>
        </w:rPr>
      </w:pPr>
      <w:r w:rsidRPr="003E4A8D">
        <w:rPr>
          <w:rFonts w:eastAsiaTheme="minorEastAsia"/>
          <w:lang w:val="lt-LT"/>
        </w:rPr>
        <w:t>Padarius šias prielaidas:</w:t>
      </w:r>
    </w:p>
    <w:p w14:paraId="711B7785" w14:textId="5B5E7D0A" w:rsidR="007C460F" w:rsidRPr="003E4A8D" w:rsidRDefault="007C460F" w:rsidP="007C460F">
      <w:pPr>
        <w:pStyle w:val="ListParagraph"/>
        <w:numPr>
          <w:ilvl w:val="0"/>
          <w:numId w:val="10"/>
        </w:numPr>
        <w:spacing w:after="0"/>
        <w:rPr>
          <w:rFonts w:eastAsiaTheme="minorEastAsia"/>
          <w:lang w:val="lt-LT"/>
        </w:rPr>
      </w:pPr>
      <w:r w:rsidRPr="003E4A8D">
        <w:rPr>
          <w:rFonts w:eastAsiaTheme="minorEastAsia"/>
          <w:lang w:val="lt-LT"/>
        </w:rPr>
        <w:t>žmogaus masė – 70 kg;</w:t>
      </w:r>
    </w:p>
    <w:p w14:paraId="45C52ADE" w14:textId="554ED33F" w:rsidR="007C460F" w:rsidRPr="003E4A8D" w:rsidRDefault="007C460F" w:rsidP="007C460F">
      <w:pPr>
        <w:pStyle w:val="ListParagraph"/>
        <w:numPr>
          <w:ilvl w:val="0"/>
          <w:numId w:val="10"/>
        </w:numPr>
        <w:spacing w:after="0"/>
        <w:rPr>
          <w:rFonts w:eastAsiaTheme="minorEastAsia"/>
          <w:lang w:val="lt-LT"/>
        </w:rPr>
      </w:pPr>
      <w:r w:rsidRPr="003E4A8D">
        <w:rPr>
          <w:rFonts w:eastAsiaTheme="minorEastAsia"/>
          <w:lang w:val="lt-LT"/>
        </w:rPr>
        <w:t>lifto kabinos masė – 1000 kg;</w:t>
      </w:r>
    </w:p>
    <w:p w14:paraId="380A62BC" w14:textId="5B557954" w:rsidR="007C460F" w:rsidRPr="003E4A8D" w:rsidRDefault="007C460F" w:rsidP="007C460F">
      <w:pPr>
        <w:pStyle w:val="ListParagraph"/>
        <w:numPr>
          <w:ilvl w:val="0"/>
          <w:numId w:val="10"/>
        </w:numPr>
        <w:spacing w:after="0"/>
        <w:rPr>
          <w:rFonts w:eastAsiaTheme="minorEastAsia"/>
          <w:lang w:val="lt-LT"/>
        </w:rPr>
      </w:pPr>
      <w:r w:rsidRPr="003E4A8D">
        <w:rPr>
          <w:rFonts w:eastAsiaTheme="minorEastAsia"/>
          <w:lang w:val="lt-LT"/>
        </w:rPr>
        <w:t>aukštis tarp pirmo ir dvylikto aukšto – 38 m;</w:t>
      </w:r>
    </w:p>
    <w:p w14:paraId="017AA935" w14:textId="50DF2BF0" w:rsidR="007C460F" w:rsidRPr="003E4A8D" w:rsidRDefault="007C460F" w:rsidP="007C460F">
      <w:pPr>
        <w:pStyle w:val="ListParagraph"/>
        <w:numPr>
          <w:ilvl w:val="0"/>
          <w:numId w:val="10"/>
        </w:numPr>
        <w:spacing w:after="0"/>
        <w:rPr>
          <w:rFonts w:eastAsiaTheme="minorEastAsia"/>
          <w:lang w:val="lt-LT"/>
        </w:rPr>
      </w:pPr>
      <w:r w:rsidRPr="003E4A8D">
        <w:rPr>
          <w:rFonts w:eastAsiaTheme="minorEastAsia"/>
          <w:lang w:val="lt-LT"/>
        </w:rPr>
        <w:t>maksimali perkrova, jaučiama žmonių – 2 kg;</w:t>
      </w:r>
    </w:p>
    <w:p w14:paraId="59BA00BD" w14:textId="12A20464" w:rsidR="007C460F" w:rsidRPr="003E4A8D" w:rsidRDefault="007C460F" w:rsidP="007C460F">
      <w:pPr>
        <w:pStyle w:val="ListParagraph"/>
        <w:numPr>
          <w:ilvl w:val="0"/>
          <w:numId w:val="10"/>
        </w:numPr>
        <w:rPr>
          <w:rFonts w:eastAsiaTheme="minorEastAsia"/>
          <w:lang w:val="lt-LT"/>
        </w:rPr>
      </w:pPr>
      <w:r w:rsidRPr="003E4A8D">
        <w:rPr>
          <w:rFonts w:eastAsiaTheme="minorEastAsia"/>
          <w:lang w:val="lt-LT"/>
        </w:rPr>
        <w:t>medžiaga, iš kurios pagamintas lynas – 36Mo plienas;</w:t>
      </w:r>
    </w:p>
    <w:p w14:paraId="4FBB2C20" w14:textId="77777777" w:rsidR="007C460F" w:rsidRPr="003E4A8D" w:rsidRDefault="007C460F" w:rsidP="007C460F">
      <w:pPr>
        <w:spacing w:after="0"/>
        <w:rPr>
          <w:rFonts w:eastAsiaTheme="minorEastAsia"/>
          <w:lang w:val="lt-LT"/>
        </w:rPr>
      </w:pPr>
      <w:r w:rsidRPr="003E4A8D">
        <w:rPr>
          <w:rFonts w:eastAsiaTheme="minorEastAsia"/>
          <w:lang w:val="lt-LT"/>
        </w:rPr>
        <w:t>galime apskaičiuoti šiuos duomenis:</w:t>
      </w:r>
    </w:p>
    <w:p w14:paraId="5A98A848" w14:textId="0290B526" w:rsidR="007C460F" w:rsidRPr="003E4A8D" w:rsidRDefault="007C460F" w:rsidP="007C460F">
      <w:pPr>
        <w:pStyle w:val="ListParagraph"/>
        <w:numPr>
          <w:ilvl w:val="0"/>
          <w:numId w:val="11"/>
        </w:numPr>
        <w:spacing w:after="0"/>
        <w:rPr>
          <w:rFonts w:eastAsiaTheme="minorEastAsia"/>
          <w:lang w:val="lt-LT"/>
        </w:rPr>
      </w:pPr>
      <w:r w:rsidRPr="003E4A8D">
        <w:rPr>
          <w:rFonts w:eastAsiaTheme="minorEastAsia"/>
          <w:lang w:val="lt-LT"/>
        </w:rPr>
        <w:t>atsvaro masė – 1280 kg;</w:t>
      </w:r>
    </w:p>
    <w:p w14:paraId="2D7CB823" w14:textId="0E5CDCD8" w:rsidR="007C460F" w:rsidRPr="003E4A8D" w:rsidRDefault="007C460F" w:rsidP="007C460F">
      <w:pPr>
        <w:pStyle w:val="ListParagraph"/>
        <w:numPr>
          <w:ilvl w:val="0"/>
          <w:numId w:val="11"/>
        </w:numPr>
        <w:spacing w:after="0"/>
        <w:rPr>
          <w:rFonts w:eastAsiaTheme="minorEastAsia"/>
          <w:lang w:val="lt-LT"/>
        </w:rPr>
      </w:pPr>
      <w:r w:rsidRPr="003E4A8D">
        <w:rPr>
          <w:rFonts w:eastAsiaTheme="minorEastAsia"/>
          <w:lang w:val="lt-LT"/>
        </w:rPr>
        <w:t>laikas, per kurį liftas užkils iš pirmo aukšto į dvyliktą – 46 s;</w:t>
      </w:r>
    </w:p>
    <w:p w14:paraId="24B0D25C" w14:textId="26984986" w:rsidR="007C460F" w:rsidRPr="003E4A8D" w:rsidRDefault="007C460F" w:rsidP="007C460F">
      <w:pPr>
        <w:pStyle w:val="ListParagraph"/>
        <w:numPr>
          <w:ilvl w:val="0"/>
          <w:numId w:val="11"/>
        </w:numPr>
        <w:spacing w:after="0"/>
        <w:rPr>
          <w:rFonts w:eastAsiaTheme="minorEastAsia"/>
          <w:lang w:val="lt-LT"/>
        </w:rPr>
      </w:pPr>
      <w:r w:rsidRPr="003E4A8D">
        <w:rPr>
          <w:rFonts w:eastAsiaTheme="minorEastAsia"/>
          <w:lang w:val="lt-LT"/>
        </w:rPr>
        <w:t>motoro galia – 8 kW; motoro jėgos momentas – 735 Nm;</w:t>
      </w:r>
    </w:p>
    <w:p w14:paraId="2E82DD61" w14:textId="0A114BE1" w:rsidR="007C460F" w:rsidRPr="003E4A8D" w:rsidRDefault="007C460F" w:rsidP="007C460F">
      <w:pPr>
        <w:pStyle w:val="ListParagraph"/>
        <w:numPr>
          <w:ilvl w:val="0"/>
          <w:numId w:val="11"/>
        </w:numPr>
        <w:rPr>
          <w:rFonts w:eastAsiaTheme="minorEastAsia"/>
          <w:lang w:val="lt-LT"/>
        </w:rPr>
      </w:pPr>
      <w:r w:rsidRPr="003E4A8D">
        <w:rPr>
          <w:rFonts w:eastAsiaTheme="minorEastAsia"/>
          <w:lang w:val="lt-LT"/>
        </w:rPr>
        <w:t>lyno skersmuo – 3.8 cm.</w:t>
      </w:r>
    </w:p>
    <w:p w14:paraId="6D73906D" w14:textId="77777777" w:rsidR="007C460F" w:rsidRPr="003E4A8D" w:rsidRDefault="007C460F" w:rsidP="007C460F">
      <w:pPr>
        <w:rPr>
          <w:rFonts w:eastAsiaTheme="minorEastAsia"/>
          <w:lang w:val="lt-LT"/>
        </w:rPr>
      </w:pPr>
      <w:r w:rsidRPr="003E4A8D">
        <w:rPr>
          <w:rFonts w:eastAsiaTheme="minorEastAsia"/>
          <w:lang w:val="lt-LT"/>
        </w:rPr>
        <w:t>Šie duomenys turi ganėtinai daug atitikmenų su naudojamais gyvenime. Tačiau porą dalykų tikrai neatitinka realybės. Motoro jėgos momentas yra pernelyg aukštas. Panašios galios rinkoje siūlomi motorai išvysto apie 200 – 300 Nm, todėl tikėtina, kad blogai apskaičiavome motoro jėgos momentą.</w:t>
      </w:r>
    </w:p>
    <w:p w14:paraId="4C182967" w14:textId="48526037" w:rsidR="007C460F" w:rsidRDefault="007C460F" w:rsidP="007C460F">
      <w:pPr>
        <w:rPr>
          <w:rFonts w:eastAsiaTheme="minorEastAsia"/>
          <w:lang w:val="lt-LT"/>
        </w:rPr>
      </w:pPr>
      <w:r w:rsidRPr="003E4A8D">
        <w:rPr>
          <w:rFonts w:eastAsiaTheme="minorEastAsia"/>
          <w:lang w:val="lt-LT"/>
        </w:rPr>
        <w:t>Norint pasiekti tikslių rezultatų, reikėtų atsižvelgti į daugybę papildomų detalių (motoro sudedamųjų dalių mases/inercijos momentus, trintis, energijos nuostolius laiduose ir pan.).</w:t>
      </w:r>
    </w:p>
    <w:p w14:paraId="1B41FF77" w14:textId="52911762" w:rsidR="003E4A8D" w:rsidRDefault="003E4A8D">
      <w:pPr>
        <w:spacing w:after="160"/>
        <w:rPr>
          <w:rFonts w:eastAsiaTheme="minorEastAsia"/>
          <w:lang w:val="lt-LT"/>
        </w:rPr>
      </w:pPr>
      <w:r>
        <w:rPr>
          <w:rFonts w:eastAsiaTheme="minorEastAsia"/>
          <w:lang w:val="lt-LT"/>
        </w:rPr>
        <w:br w:type="page"/>
      </w:r>
    </w:p>
    <w:p w14:paraId="3EF96178" w14:textId="26E742E1" w:rsidR="007C460F" w:rsidRPr="003E4A8D" w:rsidRDefault="007C460F" w:rsidP="003E4A8D">
      <w:pPr>
        <w:pStyle w:val="Heading1"/>
        <w:rPr>
          <w:rFonts w:eastAsiaTheme="minorEastAsia"/>
          <w:lang w:val="lt-LT"/>
        </w:rPr>
      </w:pPr>
      <w:bookmarkStart w:id="21" w:name="_Toc2067593"/>
      <w:r w:rsidRPr="003E4A8D">
        <w:rPr>
          <w:rFonts w:eastAsiaTheme="minorEastAsia"/>
          <w:lang w:val="lt-LT"/>
        </w:rPr>
        <w:lastRenderedPageBreak/>
        <w:t>Literatūros sąrašas</w:t>
      </w:r>
      <w:bookmarkEnd w:id="21"/>
    </w:p>
    <w:p w14:paraId="7614E766" w14:textId="353ED0C5" w:rsidR="007C460F" w:rsidRPr="003E4A8D" w:rsidRDefault="009A289A" w:rsidP="007C460F">
      <w:pPr>
        <w:pStyle w:val="ListParagraph"/>
        <w:numPr>
          <w:ilvl w:val="0"/>
          <w:numId w:val="12"/>
        </w:numPr>
        <w:rPr>
          <w:rFonts w:eastAsiaTheme="minorEastAsia"/>
          <w:lang w:val="lt-LT"/>
        </w:rPr>
      </w:pPr>
      <w:hyperlink r:id="rId13" w:history="1">
        <w:r w:rsidR="007C460F" w:rsidRPr="003E4A8D">
          <w:rPr>
            <w:rStyle w:val="Hyperlink"/>
            <w:rFonts w:eastAsiaTheme="minorEastAsia"/>
            <w:lang w:val="lt-LT"/>
          </w:rPr>
          <w:t>https://www.researchgate.net/publication/276949903_Lift_and_Escalator_Motor_Sizing_with_Calculations_and_Examples</w:t>
        </w:r>
      </w:hyperlink>
    </w:p>
    <w:p w14:paraId="1AFE2174" w14:textId="153592A6" w:rsidR="007C460F" w:rsidRPr="003E4A8D" w:rsidRDefault="009A289A" w:rsidP="007C460F">
      <w:pPr>
        <w:pStyle w:val="ListParagraph"/>
        <w:numPr>
          <w:ilvl w:val="0"/>
          <w:numId w:val="12"/>
        </w:numPr>
        <w:rPr>
          <w:rFonts w:eastAsiaTheme="minorEastAsia"/>
          <w:lang w:val="lt-LT"/>
        </w:rPr>
      </w:pPr>
      <w:hyperlink r:id="rId14" w:history="1">
        <w:r w:rsidR="007C460F" w:rsidRPr="003E4A8D">
          <w:rPr>
            <w:rStyle w:val="Hyperlink"/>
            <w:rFonts w:eastAsiaTheme="minorEastAsia"/>
            <w:lang w:val="lt-LT"/>
          </w:rPr>
          <w:t>https://static.weg.net/medias/downloadcenter/ha0/h5f/WEG-motors-specification-of-electric-motors-50039409-brochure-english-web.pdf</w:t>
        </w:r>
      </w:hyperlink>
    </w:p>
    <w:p w14:paraId="22561A1D" w14:textId="18816E35" w:rsidR="007C460F" w:rsidRPr="003E4A8D" w:rsidRDefault="009A289A" w:rsidP="007C460F">
      <w:pPr>
        <w:pStyle w:val="ListParagraph"/>
        <w:numPr>
          <w:ilvl w:val="0"/>
          <w:numId w:val="12"/>
        </w:numPr>
        <w:rPr>
          <w:rFonts w:eastAsiaTheme="minorEastAsia"/>
          <w:lang w:val="lt-LT"/>
        </w:rPr>
      </w:pPr>
      <w:hyperlink r:id="rId15" w:history="1">
        <w:r w:rsidR="007C460F" w:rsidRPr="003E4A8D">
          <w:rPr>
            <w:rStyle w:val="Hyperlink"/>
            <w:rFonts w:eastAsiaTheme="minorEastAsia"/>
            <w:lang w:val="lt-LT"/>
          </w:rPr>
          <w:t>http://www.matweb.com/search/DataSheet.aspx?MatGUID=c140b20b165941c7a948e782eeced4ea</w:t>
        </w:r>
      </w:hyperlink>
    </w:p>
    <w:p w14:paraId="5C347C23" w14:textId="22D51C71" w:rsidR="007C460F" w:rsidRPr="003E4A8D" w:rsidRDefault="009A289A" w:rsidP="007C460F">
      <w:pPr>
        <w:pStyle w:val="ListParagraph"/>
        <w:numPr>
          <w:ilvl w:val="0"/>
          <w:numId w:val="12"/>
        </w:numPr>
        <w:rPr>
          <w:rFonts w:eastAsiaTheme="minorEastAsia"/>
          <w:lang w:val="lt-LT"/>
        </w:rPr>
      </w:pPr>
      <w:hyperlink r:id="rId16" w:history="1">
        <w:r w:rsidR="007C460F" w:rsidRPr="003E4A8D">
          <w:rPr>
            <w:rStyle w:val="Hyperlink"/>
            <w:rFonts w:eastAsiaTheme="minorEastAsia"/>
            <w:lang w:val="lt-LT"/>
          </w:rPr>
          <w:t>https://www.electrical4u.com/induction-motor-advantages-and-disadvantages</w:t>
        </w:r>
      </w:hyperlink>
    </w:p>
    <w:p w14:paraId="59A6ED12" w14:textId="3859FF7E" w:rsidR="007C460F" w:rsidRPr="003E4A8D" w:rsidRDefault="009A289A" w:rsidP="007C460F">
      <w:pPr>
        <w:pStyle w:val="ListParagraph"/>
        <w:numPr>
          <w:ilvl w:val="0"/>
          <w:numId w:val="12"/>
        </w:numPr>
        <w:rPr>
          <w:rFonts w:eastAsiaTheme="minorEastAsia"/>
          <w:lang w:val="lt-LT"/>
        </w:rPr>
      </w:pPr>
      <w:hyperlink r:id="rId17" w:history="1">
        <w:r w:rsidR="007C460F" w:rsidRPr="003E4A8D">
          <w:rPr>
            <w:rStyle w:val="Hyperlink"/>
            <w:rFonts w:eastAsiaTheme="minorEastAsia"/>
            <w:lang w:val="lt-LT"/>
          </w:rPr>
          <w:t>https://bmcpublichealth.biomedcentral.com/articles/10.1186/1471-2458-12-439</w:t>
        </w:r>
      </w:hyperlink>
    </w:p>
    <w:sectPr w:rsidR="007C460F" w:rsidRPr="003E4A8D" w:rsidSect="003E4A8D">
      <w:footerReference w:type="default" r:id="rId18"/>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D6E89" w14:textId="77777777" w:rsidR="009A289A" w:rsidRDefault="009A289A" w:rsidP="00026922">
      <w:pPr>
        <w:spacing w:after="0" w:line="240" w:lineRule="auto"/>
      </w:pPr>
      <w:r>
        <w:separator/>
      </w:r>
    </w:p>
  </w:endnote>
  <w:endnote w:type="continuationSeparator" w:id="0">
    <w:p w14:paraId="1ECACE96" w14:textId="77777777" w:rsidR="009A289A" w:rsidRDefault="009A289A" w:rsidP="0002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9117483"/>
      <w:docPartObj>
        <w:docPartGallery w:val="Page Numbers (Bottom of Page)"/>
        <w:docPartUnique/>
      </w:docPartObj>
    </w:sdtPr>
    <w:sdtEndPr>
      <w:rPr>
        <w:noProof/>
      </w:rPr>
    </w:sdtEndPr>
    <w:sdtContent>
      <w:p w14:paraId="284F0793" w14:textId="5920720F" w:rsidR="00733AA4" w:rsidRDefault="00733A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3CCD16" w14:textId="77777777" w:rsidR="00733AA4" w:rsidRDefault="00733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C6C4F" w14:textId="77777777" w:rsidR="009A289A" w:rsidRDefault="009A289A" w:rsidP="00026922">
      <w:pPr>
        <w:spacing w:after="0" w:line="240" w:lineRule="auto"/>
      </w:pPr>
      <w:r>
        <w:separator/>
      </w:r>
    </w:p>
  </w:footnote>
  <w:footnote w:type="continuationSeparator" w:id="0">
    <w:p w14:paraId="70D23BEA" w14:textId="77777777" w:rsidR="009A289A" w:rsidRDefault="009A289A" w:rsidP="00026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5291"/>
    <w:multiLevelType w:val="hybridMultilevel"/>
    <w:tmpl w:val="9EAE0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67760"/>
    <w:multiLevelType w:val="hybridMultilevel"/>
    <w:tmpl w:val="82DA7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82890"/>
    <w:multiLevelType w:val="hybridMultilevel"/>
    <w:tmpl w:val="C6F08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3305A"/>
    <w:multiLevelType w:val="hybridMultilevel"/>
    <w:tmpl w:val="387E8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61057"/>
    <w:multiLevelType w:val="hybridMultilevel"/>
    <w:tmpl w:val="26CCC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73A38"/>
    <w:multiLevelType w:val="hybridMultilevel"/>
    <w:tmpl w:val="8E76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A1B8A"/>
    <w:multiLevelType w:val="hybridMultilevel"/>
    <w:tmpl w:val="817C1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239CE"/>
    <w:multiLevelType w:val="hybridMultilevel"/>
    <w:tmpl w:val="CC0C6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90A7F"/>
    <w:multiLevelType w:val="hybridMultilevel"/>
    <w:tmpl w:val="A7608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A1DE4"/>
    <w:multiLevelType w:val="hybridMultilevel"/>
    <w:tmpl w:val="B3A2F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C6AAA"/>
    <w:multiLevelType w:val="hybridMultilevel"/>
    <w:tmpl w:val="F2D47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77ED7"/>
    <w:multiLevelType w:val="hybridMultilevel"/>
    <w:tmpl w:val="9120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2C4365"/>
    <w:multiLevelType w:val="hybridMultilevel"/>
    <w:tmpl w:val="82DA7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8E495A"/>
    <w:multiLevelType w:val="hybridMultilevel"/>
    <w:tmpl w:val="6F2E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4"/>
  </w:num>
  <w:num w:numId="5">
    <w:abstractNumId w:val="2"/>
  </w:num>
  <w:num w:numId="6">
    <w:abstractNumId w:val="6"/>
  </w:num>
  <w:num w:numId="7">
    <w:abstractNumId w:val="8"/>
  </w:num>
  <w:num w:numId="8">
    <w:abstractNumId w:val="10"/>
  </w:num>
  <w:num w:numId="9">
    <w:abstractNumId w:val="12"/>
  </w:num>
  <w:num w:numId="10">
    <w:abstractNumId w:val="13"/>
  </w:num>
  <w:num w:numId="11">
    <w:abstractNumId w:val="11"/>
  </w:num>
  <w:num w:numId="12">
    <w:abstractNumId w:val="1"/>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EB"/>
    <w:rsid w:val="00026922"/>
    <w:rsid w:val="0018502E"/>
    <w:rsid w:val="001A2FD0"/>
    <w:rsid w:val="001C3E3F"/>
    <w:rsid w:val="00254911"/>
    <w:rsid w:val="002F32DD"/>
    <w:rsid w:val="003E4A8D"/>
    <w:rsid w:val="005C5832"/>
    <w:rsid w:val="00670FE8"/>
    <w:rsid w:val="00733AA4"/>
    <w:rsid w:val="007C460F"/>
    <w:rsid w:val="00916D2A"/>
    <w:rsid w:val="00965A7B"/>
    <w:rsid w:val="009A289A"/>
    <w:rsid w:val="009C7BC0"/>
    <w:rsid w:val="00A23BFD"/>
    <w:rsid w:val="00A24117"/>
    <w:rsid w:val="00AE467B"/>
    <w:rsid w:val="00B31C75"/>
    <w:rsid w:val="00BC25A6"/>
    <w:rsid w:val="00C372D7"/>
    <w:rsid w:val="00C96EC8"/>
    <w:rsid w:val="00CB26F8"/>
    <w:rsid w:val="00D14DBF"/>
    <w:rsid w:val="00D26C9C"/>
    <w:rsid w:val="00DE3F08"/>
    <w:rsid w:val="00DF4AEB"/>
    <w:rsid w:val="00E10338"/>
    <w:rsid w:val="00F109DC"/>
    <w:rsid w:val="00FF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04B1"/>
  <w15:chartTrackingRefBased/>
  <w15:docId w15:val="{F5D34CAB-533F-4C0A-A9FE-578134B7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BFD"/>
    <w:pPr>
      <w:spacing w:after="120"/>
    </w:pPr>
    <w:rPr>
      <w:rFonts w:ascii="Cambria" w:hAnsi="Cambria"/>
    </w:rPr>
  </w:style>
  <w:style w:type="paragraph" w:styleId="Heading1">
    <w:name w:val="heading 1"/>
    <w:basedOn w:val="Normal"/>
    <w:next w:val="Normal"/>
    <w:link w:val="Heading1Char"/>
    <w:uiPriority w:val="9"/>
    <w:qFormat/>
    <w:rsid w:val="003E4A8D"/>
    <w:pPr>
      <w:keepNext/>
      <w:keepLines/>
      <w:spacing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E4A8D"/>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4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AEB"/>
    <w:rPr>
      <w:rFonts w:ascii="Segoe UI" w:hAnsi="Segoe UI" w:cs="Segoe UI"/>
      <w:sz w:val="18"/>
      <w:szCs w:val="18"/>
    </w:rPr>
  </w:style>
  <w:style w:type="character" w:customStyle="1" w:styleId="Heading1Char">
    <w:name w:val="Heading 1 Char"/>
    <w:basedOn w:val="DefaultParagraphFont"/>
    <w:link w:val="Heading1"/>
    <w:uiPriority w:val="9"/>
    <w:rsid w:val="003E4A8D"/>
    <w:rPr>
      <w:rFonts w:ascii="Cambria" w:eastAsiaTheme="majorEastAsia" w:hAnsi="Cambria" w:cstheme="majorBidi"/>
      <w:b/>
      <w:sz w:val="28"/>
      <w:szCs w:val="32"/>
    </w:rPr>
  </w:style>
  <w:style w:type="paragraph" w:styleId="TOCHeading">
    <w:name w:val="TOC Heading"/>
    <w:basedOn w:val="Heading1"/>
    <w:next w:val="Normal"/>
    <w:uiPriority w:val="39"/>
    <w:unhideWhenUsed/>
    <w:rsid w:val="00B31C75"/>
    <w:pPr>
      <w:outlineLvl w:val="9"/>
    </w:pPr>
  </w:style>
  <w:style w:type="paragraph" w:styleId="TOC2">
    <w:name w:val="toc 2"/>
    <w:basedOn w:val="Normal"/>
    <w:next w:val="Normal"/>
    <w:autoRedefine/>
    <w:uiPriority w:val="39"/>
    <w:unhideWhenUsed/>
    <w:rsid w:val="00B31C75"/>
    <w:pPr>
      <w:spacing w:after="100"/>
      <w:ind w:left="220"/>
    </w:pPr>
    <w:rPr>
      <w:rFonts w:eastAsiaTheme="minorEastAsia" w:cs="Times New Roman"/>
    </w:rPr>
  </w:style>
  <w:style w:type="paragraph" w:styleId="TOC1">
    <w:name w:val="toc 1"/>
    <w:basedOn w:val="Normal"/>
    <w:next w:val="Normal"/>
    <w:autoRedefine/>
    <w:uiPriority w:val="39"/>
    <w:unhideWhenUsed/>
    <w:rsid w:val="00B31C75"/>
    <w:pPr>
      <w:spacing w:after="100"/>
    </w:pPr>
    <w:rPr>
      <w:rFonts w:eastAsiaTheme="minorEastAsia" w:cs="Times New Roman"/>
    </w:rPr>
  </w:style>
  <w:style w:type="paragraph" w:styleId="TOC3">
    <w:name w:val="toc 3"/>
    <w:basedOn w:val="Normal"/>
    <w:next w:val="Normal"/>
    <w:autoRedefine/>
    <w:uiPriority w:val="39"/>
    <w:unhideWhenUsed/>
    <w:rsid w:val="00B31C75"/>
    <w:pPr>
      <w:spacing w:after="100"/>
      <w:ind w:left="440"/>
    </w:pPr>
    <w:rPr>
      <w:rFonts w:eastAsiaTheme="minorEastAsia" w:cs="Times New Roman"/>
    </w:rPr>
  </w:style>
  <w:style w:type="paragraph" w:styleId="ListParagraph">
    <w:name w:val="List Paragraph"/>
    <w:basedOn w:val="Normal"/>
    <w:uiPriority w:val="34"/>
    <w:qFormat/>
    <w:rsid w:val="00C96EC8"/>
    <w:pPr>
      <w:ind w:left="720"/>
    </w:pPr>
  </w:style>
  <w:style w:type="character" w:styleId="PlaceholderText">
    <w:name w:val="Placeholder Text"/>
    <w:basedOn w:val="DefaultParagraphFont"/>
    <w:uiPriority w:val="99"/>
    <w:semiHidden/>
    <w:rsid w:val="00F109DC"/>
    <w:rPr>
      <w:color w:val="808080"/>
    </w:rPr>
  </w:style>
  <w:style w:type="table" w:styleId="TableGrid">
    <w:name w:val="Table Grid"/>
    <w:aliases w:val="Lentelės celė"/>
    <w:basedOn w:val="TableNormal"/>
    <w:rsid w:val="00F10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6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922"/>
    <w:rPr>
      <w:rFonts w:ascii="Cambria" w:hAnsi="Cambria"/>
    </w:rPr>
  </w:style>
  <w:style w:type="paragraph" w:styleId="Footer">
    <w:name w:val="footer"/>
    <w:basedOn w:val="Normal"/>
    <w:link w:val="FooterChar"/>
    <w:uiPriority w:val="99"/>
    <w:unhideWhenUsed/>
    <w:rsid w:val="00026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922"/>
    <w:rPr>
      <w:rFonts w:ascii="Cambria" w:hAnsi="Cambria"/>
    </w:rPr>
  </w:style>
  <w:style w:type="character" w:styleId="Hyperlink">
    <w:name w:val="Hyperlink"/>
    <w:basedOn w:val="DefaultParagraphFont"/>
    <w:uiPriority w:val="99"/>
    <w:unhideWhenUsed/>
    <w:rsid w:val="007C460F"/>
    <w:rPr>
      <w:color w:val="0563C1" w:themeColor="hyperlink"/>
      <w:u w:val="single"/>
    </w:rPr>
  </w:style>
  <w:style w:type="character" w:styleId="UnresolvedMention">
    <w:name w:val="Unresolved Mention"/>
    <w:basedOn w:val="DefaultParagraphFont"/>
    <w:uiPriority w:val="99"/>
    <w:semiHidden/>
    <w:unhideWhenUsed/>
    <w:rsid w:val="007C460F"/>
    <w:rPr>
      <w:color w:val="605E5C"/>
      <w:shd w:val="clear" w:color="auto" w:fill="E1DFDD"/>
    </w:rPr>
  </w:style>
  <w:style w:type="character" w:customStyle="1" w:styleId="Heading2Char">
    <w:name w:val="Heading 2 Char"/>
    <w:basedOn w:val="DefaultParagraphFont"/>
    <w:link w:val="Heading2"/>
    <w:uiPriority w:val="9"/>
    <w:rsid w:val="003E4A8D"/>
    <w:rPr>
      <w:rFonts w:ascii="Cambria" w:eastAsiaTheme="majorEastAsia" w:hAnsi="Cambria"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76949903_Lift_and_Escalator_Motor_Sizing_with_Calculations_and_Exampl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s://bmcpublichealth.biomedcentral.com/articles/10.1186/1471-2458-12-439" TargetMode="External"/><Relationship Id="rId2" Type="http://schemas.openxmlformats.org/officeDocument/2006/relationships/numbering" Target="numbering.xml"/><Relationship Id="rId16" Type="http://schemas.openxmlformats.org/officeDocument/2006/relationships/hyperlink" Target="https://www.electrical4u.com/induction-motor-advantages-and-disadvantag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matweb.com/search/DataSheet.aspx?MatGUID=c140b20b165941c7a948e782eeced4ea"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ic.weg.net/medias/downloadcenter/ha0/h5f/WEG-motors-specification-of-electric-motors-50039409-brochure-english-web.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Pagrei</a:t>
            </a:r>
            <a:r>
              <a:rPr lang="lt-LT"/>
              <a:t>čio priklausomybė nuo jėgos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Sheet1!$B$1</c:f>
              <c:strCache>
                <c:ptCount val="1"/>
                <c:pt idx="0">
                  <c:v>a (išmatuotas pagreitis)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0.12000000000000001"/>
            <c:dispRSqr val="0"/>
            <c:dispEq val="0"/>
          </c:trendline>
          <c:xVal>
            <c:numRef>
              <c:f>Sheet1!$A$2:$A$4</c:f>
              <c:numCache>
                <c:formatCode>General</c:formatCode>
                <c:ptCount val="3"/>
                <c:pt idx="0">
                  <c:v>9.8000000000000004E-2</c:v>
                </c:pt>
                <c:pt idx="1">
                  <c:v>0.19600000000000001</c:v>
                </c:pt>
                <c:pt idx="2">
                  <c:v>0.29399999999999998</c:v>
                </c:pt>
              </c:numCache>
            </c:numRef>
          </c:xVal>
          <c:yVal>
            <c:numRef>
              <c:f>Sheet1!$B$2:$B$4</c:f>
              <c:numCache>
                <c:formatCode>General</c:formatCode>
                <c:ptCount val="3"/>
                <c:pt idx="0">
                  <c:v>1.77</c:v>
                </c:pt>
                <c:pt idx="1">
                  <c:v>3.39</c:v>
                </c:pt>
                <c:pt idx="2">
                  <c:v>4.67</c:v>
                </c:pt>
              </c:numCache>
            </c:numRef>
          </c:yVal>
          <c:smooth val="0"/>
          <c:extLst>
            <c:ext xmlns:c16="http://schemas.microsoft.com/office/drawing/2014/chart" uri="{C3380CC4-5D6E-409C-BE32-E72D297353CC}">
              <c16:uniqueId val="{00000001-22C0-4B74-986A-74F60D98842E}"/>
            </c:ext>
          </c:extLst>
        </c:ser>
        <c:ser>
          <c:idx val="1"/>
          <c:order val="1"/>
          <c:tx>
            <c:strRef>
              <c:f>Sheet1!$C$1</c:f>
              <c:strCache>
                <c:ptCount val="1"/>
                <c:pt idx="0">
                  <c:v>a` (teorinis pagreitis)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backward val="0.25"/>
            <c:dispRSqr val="0"/>
            <c:dispEq val="0"/>
          </c:trendline>
          <c:xVal>
            <c:numRef>
              <c:f>Sheet1!$A$2:$A$4</c:f>
              <c:numCache>
                <c:formatCode>General</c:formatCode>
                <c:ptCount val="3"/>
                <c:pt idx="0">
                  <c:v>9.8000000000000004E-2</c:v>
                </c:pt>
                <c:pt idx="1">
                  <c:v>0.19600000000000001</c:v>
                </c:pt>
                <c:pt idx="2">
                  <c:v>0.29399999999999998</c:v>
                </c:pt>
              </c:numCache>
            </c:numRef>
          </c:xVal>
          <c:yVal>
            <c:numRef>
              <c:f>Sheet1!$C$2:$C$4</c:f>
              <c:numCache>
                <c:formatCode>General</c:formatCode>
                <c:ptCount val="3"/>
                <c:pt idx="0">
                  <c:v>3.27</c:v>
                </c:pt>
                <c:pt idx="1">
                  <c:v>4.9000000000000004</c:v>
                </c:pt>
                <c:pt idx="2">
                  <c:v>5.88</c:v>
                </c:pt>
              </c:numCache>
            </c:numRef>
          </c:yVal>
          <c:smooth val="0"/>
          <c:extLst>
            <c:ext xmlns:c16="http://schemas.microsoft.com/office/drawing/2014/chart" uri="{C3380CC4-5D6E-409C-BE32-E72D297353CC}">
              <c16:uniqueId val="{00000003-22C0-4B74-986A-74F60D98842E}"/>
            </c:ext>
          </c:extLst>
        </c:ser>
        <c:dLbls>
          <c:showLegendKey val="0"/>
          <c:showVal val="0"/>
          <c:showCatName val="0"/>
          <c:showSerName val="0"/>
          <c:showPercent val="0"/>
          <c:showBubbleSize val="0"/>
        </c:dLbls>
        <c:axId val="1823231695"/>
        <c:axId val="74124655"/>
      </c:scatterChart>
      <c:valAx>
        <c:axId val="1823231695"/>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 </a:t>
                </a:r>
                <a:r>
                  <a:rPr lang="en-US">
                    <a:sym typeface="Symbol" panose="05050102010706020507" pitchFamily="18" charset="2"/>
                  </a:rPr>
                  <a:t></a:t>
                </a:r>
                <a:r>
                  <a:rPr lang="en-US"/>
                  <a:t> g, N</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4124655"/>
        <c:crosses val="autoZero"/>
        <c:crossBetween val="midCat"/>
      </c:valAx>
      <c:valAx>
        <c:axId val="74124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a, m/s2</a:t>
                </a: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23231695"/>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ln>
            <a:noFill/>
          </a:ln>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AFF18-8C2A-4A15-A53D-2FF3488BE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Liftas</dc:title>
  <dc:subject/>
  <dc:creator>Gustas Klevinskas</dc:creator>
  <cp:keywords/>
  <dc:description/>
  <cp:lastModifiedBy>Gustas Klevinskas</cp:lastModifiedBy>
  <cp:revision>9</cp:revision>
  <cp:lastPrinted>2019-02-26T08:00:00Z</cp:lastPrinted>
  <dcterms:created xsi:type="dcterms:W3CDTF">2019-02-25T23:47:00Z</dcterms:created>
  <dcterms:modified xsi:type="dcterms:W3CDTF">2019-02-26T08:00:00Z</dcterms:modified>
</cp:coreProperties>
</file>