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1C8" w14:textId="6F1C2580" w:rsidR="00670FE8" w:rsidRPr="00BA00F3" w:rsidRDefault="00DF4AEB" w:rsidP="004A713A">
      <w:pPr>
        <w:shd w:val="clear" w:color="auto" w:fill="FFFFFF" w:themeFill="background1"/>
        <w:jc w:val="center"/>
        <w:rPr>
          <w:lang w:val="lt-LT"/>
        </w:rPr>
      </w:pPr>
      <w:r w:rsidRPr="00BA00F3">
        <w:rPr>
          <w:noProof/>
          <w:lang w:val="lt-LT"/>
        </w:rPr>
        <w:drawing>
          <wp:inline distT="0" distB="0" distL="0" distR="0" wp14:anchorId="0E82F67E" wp14:editId="3D3D2E0B">
            <wp:extent cx="88392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8EB12" w14:textId="71273C3F" w:rsidR="00DF4AEB" w:rsidRPr="00BA00F3" w:rsidRDefault="00DF4AEB" w:rsidP="004A713A">
      <w:pPr>
        <w:shd w:val="clear" w:color="auto" w:fill="FFFFFF" w:themeFill="background1"/>
        <w:jc w:val="center"/>
        <w:rPr>
          <w:b/>
          <w:sz w:val="36"/>
          <w:lang w:val="lt-LT"/>
        </w:rPr>
      </w:pPr>
      <w:r w:rsidRPr="00BA00F3">
        <w:rPr>
          <w:b/>
          <w:sz w:val="36"/>
          <w:lang w:val="lt-LT"/>
        </w:rPr>
        <w:t>Kauno technologijos universitetas</w:t>
      </w:r>
    </w:p>
    <w:p w14:paraId="093F20B2" w14:textId="054DD55C" w:rsidR="00DF4AEB" w:rsidRPr="00BA00F3" w:rsidRDefault="00DF4AEB" w:rsidP="004A713A">
      <w:pPr>
        <w:shd w:val="clear" w:color="auto" w:fill="FFFFFF" w:themeFill="background1"/>
        <w:spacing w:after="3480"/>
        <w:jc w:val="center"/>
        <w:rPr>
          <w:sz w:val="28"/>
          <w:lang w:val="lt-LT"/>
        </w:rPr>
      </w:pPr>
      <w:r w:rsidRPr="00BA00F3">
        <w:rPr>
          <w:sz w:val="28"/>
          <w:lang w:val="lt-LT"/>
        </w:rPr>
        <w:t>Informatikos fakultetas</w:t>
      </w:r>
    </w:p>
    <w:p w14:paraId="15FEEFCF" w14:textId="3D761C95" w:rsidR="00DF4AEB" w:rsidRPr="00BA00F3" w:rsidRDefault="00BE5B96" w:rsidP="004A713A">
      <w:pPr>
        <w:pStyle w:val="Title"/>
        <w:shd w:val="clear" w:color="auto" w:fill="FFFFFF" w:themeFill="background1"/>
      </w:pPr>
      <w:r>
        <w:t>Projektas</w:t>
      </w:r>
    </w:p>
    <w:p w14:paraId="7EB1AD5C" w14:textId="6E0CB992" w:rsidR="00DF4AEB" w:rsidRPr="00BA00F3" w:rsidRDefault="00DF4AEB" w:rsidP="004A713A">
      <w:pPr>
        <w:shd w:val="clear" w:color="auto" w:fill="FFFFFF" w:themeFill="background1"/>
        <w:spacing w:after="4560"/>
        <w:jc w:val="center"/>
        <w:rPr>
          <w:lang w:val="lt-LT"/>
        </w:rPr>
      </w:pPr>
      <w:r w:rsidRPr="00BA00F3">
        <w:rPr>
          <w:lang w:val="lt-LT"/>
        </w:rPr>
        <w:t>P1</w:t>
      </w:r>
      <w:r w:rsidR="009E7DA5" w:rsidRPr="00BA00F3">
        <w:rPr>
          <w:lang w:val="lt-LT"/>
        </w:rPr>
        <w:t>75</w:t>
      </w:r>
      <w:r w:rsidRPr="00BA00F3">
        <w:rPr>
          <w:lang w:val="lt-LT"/>
        </w:rPr>
        <w:t>B</w:t>
      </w:r>
      <w:r w:rsidR="002B1761" w:rsidRPr="00BA00F3">
        <w:rPr>
          <w:lang w:val="lt-LT"/>
        </w:rPr>
        <w:t>014</w:t>
      </w:r>
      <w:r w:rsidRPr="00BA00F3">
        <w:rPr>
          <w:lang w:val="lt-LT"/>
        </w:rPr>
        <w:t xml:space="preserve"> </w:t>
      </w:r>
      <w:r w:rsidR="002B1761" w:rsidRPr="00BA00F3">
        <w:rPr>
          <w:lang w:val="lt-LT"/>
        </w:rPr>
        <w:t>Duomenų struktūrų</w:t>
      </w:r>
      <w:r w:rsidR="0085114C">
        <w:rPr>
          <w:lang w:val="lt-LT"/>
        </w:rPr>
        <w:t xml:space="preserve"> </w:t>
      </w:r>
      <w:r w:rsidR="00BE5B96">
        <w:rPr>
          <w:lang w:val="lt-LT"/>
        </w:rPr>
        <w:t>projektinis darbas</w:t>
      </w:r>
    </w:p>
    <w:p w14:paraId="1EBBA954" w14:textId="69426617" w:rsidR="00DF4AEB" w:rsidRPr="00BA00F3" w:rsidRDefault="00C93A31" w:rsidP="004A713A">
      <w:pPr>
        <w:shd w:val="clear" w:color="auto" w:fill="FFFFFF" w:themeFill="background1"/>
        <w:spacing w:after="0"/>
        <w:jc w:val="center"/>
        <w:rPr>
          <w:lang w:val="lt-LT"/>
        </w:rPr>
      </w:pPr>
      <w:r>
        <w:rPr>
          <w:lang w:val="lt-LT"/>
        </w:rPr>
        <w:pict w14:anchorId="29D6A120">
          <v:rect id="_x0000_i1025" style="width:270.8pt;height:1.5pt;mso-position-horizontal:absolute" o:hrpct="600" o:hralign="center" o:hrstd="t" o:hrnoshade="t" o:hr="t" fillcolor="#a5a5a5 [2092]" stroked="f"/>
        </w:pict>
      </w:r>
    </w:p>
    <w:p w14:paraId="217012D8" w14:textId="134E4BC5" w:rsidR="00DF4AEB" w:rsidRPr="00BA00F3" w:rsidRDefault="00DF4AEB" w:rsidP="004A713A">
      <w:pPr>
        <w:shd w:val="clear" w:color="auto" w:fill="FFFFFF" w:themeFill="background1"/>
        <w:spacing w:before="120" w:after="0"/>
        <w:jc w:val="center"/>
        <w:rPr>
          <w:b/>
          <w:lang w:val="lt-LT"/>
        </w:rPr>
      </w:pPr>
      <w:r w:rsidRPr="00BA00F3">
        <w:rPr>
          <w:b/>
          <w:lang w:val="lt-LT"/>
        </w:rPr>
        <w:t>Projekto autori</w:t>
      </w:r>
      <w:r w:rsidR="009E7DA5" w:rsidRPr="00BA00F3">
        <w:rPr>
          <w:b/>
          <w:lang w:val="lt-LT"/>
        </w:rPr>
        <w:t>us</w:t>
      </w:r>
    </w:p>
    <w:p w14:paraId="17AC2247" w14:textId="681149F9" w:rsidR="00DF4AEB" w:rsidRPr="00BA00F3" w:rsidRDefault="00DF4AEB" w:rsidP="004A713A">
      <w:pPr>
        <w:shd w:val="clear" w:color="auto" w:fill="FFFFFF" w:themeFill="background1"/>
        <w:spacing w:after="240"/>
        <w:jc w:val="center"/>
        <w:rPr>
          <w:lang w:val="lt-LT"/>
        </w:rPr>
      </w:pPr>
      <w:r w:rsidRPr="00BA00F3">
        <w:rPr>
          <w:lang w:val="lt-LT"/>
        </w:rPr>
        <w:t>Gustas Klevinskas</w:t>
      </w:r>
    </w:p>
    <w:p w14:paraId="65A655CE" w14:textId="718B86F0" w:rsidR="00DF4AEB" w:rsidRPr="00BA00F3" w:rsidRDefault="00DF4AEB" w:rsidP="004A713A">
      <w:pPr>
        <w:shd w:val="clear" w:color="auto" w:fill="FFFFFF" w:themeFill="background1"/>
        <w:spacing w:after="0"/>
        <w:jc w:val="center"/>
        <w:rPr>
          <w:b/>
          <w:lang w:val="lt-LT"/>
        </w:rPr>
      </w:pPr>
      <w:r w:rsidRPr="00BA00F3">
        <w:rPr>
          <w:b/>
          <w:lang w:val="lt-LT"/>
        </w:rPr>
        <w:t>Akademinė grupė</w:t>
      </w:r>
    </w:p>
    <w:p w14:paraId="49FD0720" w14:textId="3791FF72" w:rsidR="00DF4AEB" w:rsidRPr="00BA00F3" w:rsidRDefault="00DF4AEB" w:rsidP="004A713A">
      <w:pPr>
        <w:shd w:val="clear" w:color="auto" w:fill="FFFFFF" w:themeFill="background1"/>
        <w:spacing w:after="0"/>
        <w:jc w:val="center"/>
        <w:rPr>
          <w:lang w:val="lt-LT"/>
        </w:rPr>
      </w:pPr>
      <w:r w:rsidRPr="00BA00F3">
        <w:rPr>
          <w:lang w:val="lt-LT"/>
        </w:rPr>
        <w:t>IFF-8/7</w:t>
      </w:r>
    </w:p>
    <w:p w14:paraId="21BA8AB0" w14:textId="64AD7199" w:rsidR="00DF4AEB" w:rsidRPr="00BA00F3" w:rsidRDefault="00C93A31" w:rsidP="004A713A">
      <w:pPr>
        <w:shd w:val="clear" w:color="auto" w:fill="FFFFFF" w:themeFill="background1"/>
        <w:jc w:val="center"/>
        <w:rPr>
          <w:lang w:val="lt-LT"/>
        </w:rPr>
      </w:pPr>
      <w:r>
        <w:rPr>
          <w:lang w:val="lt-LT"/>
        </w:rPr>
        <w:pict w14:anchorId="1233B4D8">
          <v:rect id="_x0000_i1026" style="width:270.8pt;height:1.5pt;mso-position-horizontal:absolute" o:hrpct="600" o:hralign="center" o:hrstd="t" o:hrnoshade="t" o:hr="t" fillcolor="#a5a5a5 [2092]" stroked="f"/>
        </w:pict>
      </w:r>
    </w:p>
    <w:p w14:paraId="1BDE174F" w14:textId="0877E1ED" w:rsidR="00DF4AEB" w:rsidRPr="00BA00F3" w:rsidRDefault="00DF4AEB" w:rsidP="004A713A">
      <w:pPr>
        <w:shd w:val="clear" w:color="auto" w:fill="FFFFFF" w:themeFill="background1"/>
        <w:jc w:val="center"/>
        <w:rPr>
          <w:lang w:val="lt-LT"/>
        </w:rPr>
      </w:pPr>
      <w:r w:rsidRPr="00BA00F3">
        <w:rPr>
          <w:lang w:val="lt-LT"/>
        </w:rPr>
        <w:t>Kaunas, 2019</w:t>
      </w:r>
      <w:r w:rsidRPr="00BA00F3">
        <w:rPr>
          <w:lang w:val="lt-L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/>
        </w:rPr>
        <w:id w:val="-11045677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24BBB4" w14:textId="77777777" w:rsidR="00B83D0C" w:rsidRPr="00DD1257" w:rsidRDefault="00B83D0C" w:rsidP="004A713A">
          <w:pPr>
            <w:pStyle w:val="TOCHeading"/>
            <w:shd w:val="clear" w:color="auto" w:fill="FFFFFF" w:themeFill="background1"/>
          </w:pPr>
          <w:r w:rsidRPr="00DD1257">
            <w:t>Turinys</w:t>
          </w:r>
        </w:p>
        <w:p w14:paraId="16D99ECD" w14:textId="4ACC38A7" w:rsidR="0019555A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r w:rsidRPr="00DD1257">
            <w:rPr>
              <w:lang w:val="lt-LT"/>
            </w:rPr>
            <w:fldChar w:fldCharType="begin"/>
          </w:r>
          <w:r w:rsidRPr="00DD1257">
            <w:rPr>
              <w:lang w:val="lt-LT"/>
            </w:rPr>
            <w:instrText xml:space="preserve"> TOC \o "1-3" \h \z \u </w:instrText>
          </w:r>
          <w:r w:rsidRPr="00DD1257">
            <w:rPr>
              <w:lang w:val="lt-LT"/>
            </w:rPr>
            <w:fldChar w:fldCharType="separate"/>
          </w:r>
          <w:hyperlink w:anchor="_Toc27629224" w:history="1">
            <w:r w:rsidR="0019555A" w:rsidRPr="00A83703">
              <w:rPr>
                <w:rStyle w:val="Hyperlink"/>
                <w:noProof/>
              </w:rPr>
              <w:t>Programos idėja</w:t>
            </w:r>
            <w:r w:rsidR="0019555A">
              <w:rPr>
                <w:noProof/>
                <w:webHidden/>
              </w:rPr>
              <w:tab/>
            </w:r>
            <w:r w:rsidR="0019555A">
              <w:rPr>
                <w:noProof/>
                <w:webHidden/>
              </w:rPr>
              <w:fldChar w:fldCharType="begin"/>
            </w:r>
            <w:r w:rsidR="0019555A">
              <w:rPr>
                <w:noProof/>
                <w:webHidden/>
              </w:rPr>
              <w:instrText xml:space="preserve"> PAGEREF _Toc27629224 \h </w:instrText>
            </w:r>
            <w:r w:rsidR="0019555A">
              <w:rPr>
                <w:noProof/>
                <w:webHidden/>
              </w:rPr>
            </w:r>
            <w:r w:rsidR="0019555A"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3</w:t>
            </w:r>
            <w:r w:rsidR="0019555A">
              <w:rPr>
                <w:noProof/>
                <w:webHidden/>
              </w:rPr>
              <w:fldChar w:fldCharType="end"/>
            </w:r>
          </w:hyperlink>
        </w:p>
        <w:p w14:paraId="35ADD8EB" w14:textId="33B1660D" w:rsidR="0019555A" w:rsidRDefault="0019555A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7629225" w:history="1">
            <w:r w:rsidRPr="00A83703">
              <w:rPr>
                <w:rStyle w:val="Hyperlink"/>
                <w:noProof/>
              </w:rPr>
              <w:t>Interface‘as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7CEB" w14:textId="4750DB4A" w:rsidR="0019555A" w:rsidRDefault="0019555A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7629226" w:history="1">
            <w:r w:rsidRPr="00A83703">
              <w:rPr>
                <w:rStyle w:val="Hyperlink"/>
                <w:noProof/>
              </w:rPr>
              <w:t>Interface‘ą realizuojanti klasė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4380" w14:textId="1774790F" w:rsidR="0019555A" w:rsidRDefault="0019555A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7629227" w:history="1">
            <w:r w:rsidRPr="00A83703">
              <w:rPr>
                <w:rStyle w:val="Hyperlink"/>
                <w:noProof/>
              </w:rPr>
              <w:t>Testavimas naudojant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5034" w14:textId="5A4EB2DC" w:rsidR="0019555A" w:rsidRDefault="0019555A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7629228" w:history="1">
            <w:r w:rsidRPr="00A83703">
              <w:rPr>
                <w:rStyle w:val="Hyperlink"/>
                <w:noProof/>
              </w:rPr>
              <w:t>Greitaveikos tyrimas naudojant JMH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B867" w14:textId="16312337" w:rsidR="0019555A" w:rsidRDefault="0019555A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7629229" w:history="1">
            <w:r w:rsidRPr="00A83703">
              <w:rPr>
                <w:rStyle w:val="Hyperlink"/>
                <w:noProof/>
              </w:rPr>
              <w:t>Sunaudojamos atminties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1544" w14:textId="5E2D7F33" w:rsidR="0019555A" w:rsidRDefault="0019555A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7629230" w:history="1">
            <w:r w:rsidRPr="00A83703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C758" w14:textId="48B9026B" w:rsidR="0019555A" w:rsidRDefault="0019555A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7629231" w:history="1">
            <w:r w:rsidRPr="00A83703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3F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8A94" w14:textId="0A6D1C0C" w:rsidR="00932E32" w:rsidRPr="00B83D0C" w:rsidRDefault="00B83D0C" w:rsidP="004A713A">
          <w:pPr>
            <w:shd w:val="clear" w:color="auto" w:fill="FFFFFF" w:themeFill="background1"/>
            <w:rPr>
              <w:bCs/>
            </w:rPr>
          </w:pPr>
          <w:r w:rsidRPr="00DD1257">
            <w:rPr>
              <w:b/>
              <w:bCs/>
              <w:lang w:val="lt-LT"/>
            </w:rPr>
            <w:fldChar w:fldCharType="end"/>
          </w:r>
        </w:p>
      </w:sdtContent>
    </w:sdt>
    <w:p w14:paraId="1F9FC2EA" w14:textId="2F7ED491" w:rsidR="002B1761" w:rsidRPr="00BA00F3" w:rsidRDefault="002B1761" w:rsidP="004A713A">
      <w:pPr>
        <w:shd w:val="clear" w:color="auto" w:fill="FFFFFF" w:themeFill="background1"/>
        <w:spacing w:after="160"/>
        <w:rPr>
          <w:lang w:val="lt-LT"/>
        </w:rPr>
      </w:pPr>
      <w:r w:rsidRPr="00BA00F3">
        <w:rPr>
          <w:lang w:val="lt-LT"/>
        </w:rPr>
        <w:br w:type="page"/>
      </w:r>
    </w:p>
    <w:p w14:paraId="3C87113E" w14:textId="2E4F65F8" w:rsidR="00EF6D22" w:rsidRDefault="00BE5B96" w:rsidP="0019555A">
      <w:pPr>
        <w:pStyle w:val="Heading1"/>
      </w:pPr>
      <w:bookmarkStart w:id="0" w:name="_Toc27629224"/>
      <w:r>
        <w:lastRenderedPageBreak/>
        <w:t>Programos idėja</w:t>
      </w:r>
      <w:bookmarkEnd w:id="0"/>
    </w:p>
    <w:p w14:paraId="1A776A29" w14:textId="670C17D7" w:rsidR="00C93A31" w:rsidRDefault="00BE5B96" w:rsidP="00EF6D22">
      <w:pPr>
        <w:rPr>
          <w:lang w:val="lt-LT"/>
        </w:rPr>
      </w:pPr>
      <w:r>
        <w:rPr>
          <w:lang w:val="lt-LT"/>
        </w:rPr>
        <w:t xml:space="preserve">Atvaizduoti smulkius paveiksliukus </w:t>
      </w:r>
      <w:r w:rsidR="003313EF">
        <w:rPr>
          <w:lang w:val="lt-LT"/>
        </w:rPr>
        <w:t xml:space="preserve">pasinaudojant </w:t>
      </w:r>
      <w:proofErr w:type="spellStart"/>
      <w:r w:rsidR="00C93A31">
        <w:rPr>
          <w:lang w:val="lt-LT"/>
        </w:rPr>
        <w:t>sparse</w:t>
      </w:r>
      <w:proofErr w:type="spellEnd"/>
      <w:r w:rsidR="00C93A31">
        <w:rPr>
          <w:lang w:val="lt-LT"/>
        </w:rPr>
        <w:t xml:space="preserve"> </w:t>
      </w:r>
      <w:proofErr w:type="spellStart"/>
      <w:r w:rsidR="00C93A31">
        <w:rPr>
          <w:lang w:val="lt-LT"/>
        </w:rPr>
        <w:t>matrix</w:t>
      </w:r>
      <w:proofErr w:type="spellEnd"/>
      <w:r w:rsidR="00C93A31">
        <w:rPr>
          <w:lang w:val="lt-LT"/>
        </w:rPr>
        <w:t xml:space="preserve"> duomenų struktūra. Joje bus saugoma informacija apie duomenų vietą (koordinates) ir patys duomenys.</w:t>
      </w:r>
    </w:p>
    <w:p w14:paraId="55FB8692" w14:textId="76AF4C7B" w:rsidR="00C93A31" w:rsidRDefault="00C93A31" w:rsidP="0019555A">
      <w:pPr>
        <w:pStyle w:val="Heading1"/>
      </w:pPr>
      <w:bookmarkStart w:id="1" w:name="_Toc27629225"/>
      <w:proofErr w:type="spellStart"/>
      <w:r>
        <w:t>Interface‘as</w:t>
      </w:r>
      <w:bookmarkEnd w:id="1"/>
      <w:proofErr w:type="spellEnd"/>
    </w:p>
    <w:p w14:paraId="03B029C8" w14:textId="77777777" w:rsidR="00C93A31" w:rsidRPr="00C93A31" w:rsidRDefault="00C93A31" w:rsidP="00C93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interface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SparseMatrixInterface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&gt;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add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value)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get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remove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clear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[][]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toMatrix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3CE8E48D" w14:textId="4D94C22C" w:rsidR="00C93A31" w:rsidRDefault="00C93A31" w:rsidP="00EF6D22">
      <w:pPr>
        <w:rPr>
          <w:lang w:val="lt-LT"/>
        </w:rPr>
      </w:pPr>
    </w:p>
    <w:p w14:paraId="00E23D87" w14:textId="77777777" w:rsidR="0019555A" w:rsidRDefault="0019555A">
      <w:pPr>
        <w:spacing w:after="160"/>
        <w:rPr>
          <w:rFonts w:eastAsiaTheme="majorEastAsia" w:cstheme="majorBidi"/>
          <w:b/>
          <w:sz w:val="36"/>
          <w:szCs w:val="32"/>
          <w:lang w:val="lt-LT"/>
        </w:rPr>
      </w:pPr>
      <w:r>
        <w:br w:type="page"/>
      </w:r>
    </w:p>
    <w:p w14:paraId="5EEA00BA" w14:textId="7C526B10" w:rsidR="00C93A31" w:rsidRDefault="00C93A31" w:rsidP="0019555A">
      <w:pPr>
        <w:pStyle w:val="Heading1"/>
      </w:pPr>
      <w:bookmarkStart w:id="2" w:name="_Toc27629226"/>
      <w:proofErr w:type="spellStart"/>
      <w:r>
        <w:lastRenderedPageBreak/>
        <w:t>Interface‘ą</w:t>
      </w:r>
      <w:proofErr w:type="spellEnd"/>
      <w:r>
        <w:t xml:space="preserve"> realizuojanti klasė</w:t>
      </w:r>
      <w:bookmarkEnd w:id="2"/>
    </w:p>
    <w:p w14:paraId="638ECE5A" w14:textId="77777777" w:rsidR="00C93A31" w:rsidRPr="00C93A31" w:rsidRDefault="00C93A31" w:rsidP="00C93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java.util.Arrays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java.util.Iterator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sparse.SparseMatrix.Cell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implements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SparseMatrixInterface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Iterable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&gt;&gt;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&gt;[]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private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private int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size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private int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initialSize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public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[][] matrix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matrixLength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matrix[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matrixHeight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matrix.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matrixLength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matrixHeight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add(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matrix[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][j])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array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Cell[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initialSize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array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Cell[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initialSize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add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value)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(!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value.equals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++]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Cell&lt;&gt;(x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value)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size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initialSize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expand()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get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== x &amp;&amp;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== y)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remove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== x &amp;&amp;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== y)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shift(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break;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clear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Arrays.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fill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, null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size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[][]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toMatrix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: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SuppressWarnings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"unchecked"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[][] matrix = (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[][])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Object[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maxX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: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matrix[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shift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index)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index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size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--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void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expand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initialSize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*=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&gt;[]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newArray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Cell[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initialSize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arraycopy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newArray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array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newArray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Iterator&lt;Cell&lt;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&gt;&gt;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iterator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Iterator&lt;Cell&lt;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&gt;&gt;()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currentIndex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hasNext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currentIndex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next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currentIndex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public byte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[]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toBytes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StringBuilder sb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StringBuilder()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xd</w:t>
      </w:r>
      <w:proofErr w:type="spellEnd"/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] !=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emptyValue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sb.append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array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]).append(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sb.toString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().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getBytes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Cell&lt;?&gt;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parseString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(String line)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String[] vars 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line.split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|"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return 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Cell&lt;&gt;(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(vars[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parseInt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(vars[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, null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class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&gt;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int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Cell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 xml:space="preserve">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value)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= 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= 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= value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 xml:space="preserve">"|"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 xml:space="preserve">"|"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equals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(Cell&lt;</w:t>
      </w:r>
      <w:r w:rsidRPr="00C93A31">
        <w:rPr>
          <w:rFonts w:ascii="Consolas" w:eastAsia="Times New Roman" w:hAnsi="Consolas" w:cs="Courier New"/>
          <w:color w:val="507874"/>
          <w:sz w:val="20"/>
          <w:szCs w:val="20"/>
        </w:rPr>
        <w:t>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&gt; other)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x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other.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x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y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other.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y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.equals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other.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6B8B3E0" w14:textId="26D99BE0" w:rsidR="00C93A31" w:rsidRDefault="00C93A31" w:rsidP="00EF6D22">
      <w:pPr>
        <w:rPr>
          <w:lang w:val="lt-LT"/>
        </w:rPr>
      </w:pPr>
    </w:p>
    <w:p w14:paraId="546686E9" w14:textId="77777777" w:rsidR="0019555A" w:rsidRDefault="0019555A">
      <w:pPr>
        <w:spacing w:after="160"/>
        <w:rPr>
          <w:rFonts w:eastAsiaTheme="majorEastAsia" w:cstheme="majorBidi"/>
          <w:b/>
          <w:sz w:val="36"/>
          <w:szCs w:val="32"/>
          <w:lang w:val="lt-LT"/>
        </w:rPr>
      </w:pPr>
      <w:r>
        <w:br w:type="page"/>
      </w:r>
    </w:p>
    <w:p w14:paraId="053DB1D3" w14:textId="1FB09590" w:rsidR="00C93A31" w:rsidRDefault="00C93A31" w:rsidP="0019555A">
      <w:pPr>
        <w:pStyle w:val="Heading1"/>
      </w:pPr>
      <w:bookmarkStart w:id="3" w:name="_Toc27629227"/>
      <w:r>
        <w:lastRenderedPageBreak/>
        <w:t xml:space="preserve">Testavimas naudojant </w:t>
      </w:r>
      <w:proofErr w:type="spellStart"/>
      <w:r>
        <w:t>JUnit</w:t>
      </w:r>
      <w:bookmarkEnd w:id="3"/>
      <w:proofErr w:type="spellEnd"/>
    </w:p>
    <w:p w14:paraId="46D021CA" w14:textId="77777777" w:rsidR="00C93A31" w:rsidRPr="00C93A31" w:rsidRDefault="00C93A31" w:rsidP="00C93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com.sun.tools.javac.util.Pair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java.util.ArrayList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java.util.List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java.util.Random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org.junit.Assert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org.junit.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BeforeClass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org.junit.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Test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SparseMatrixTest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* Size of the matrix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*/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final int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SIZE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public static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Integer[][]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* Pairs of integers, that coordinates of not empty cells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*/</w:t>
      </w:r>
      <w:r w:rsidRPr="00C93A31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List&lt;Pair&lt;Integer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Integer&gt;&gt;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coordinates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BeforeClass</w:t>
      </w:r>
      <w:proofErr w:type="spellEnd"/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generateMatrix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matrix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Integer[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coordinates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ArrayList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&lt;&gt;()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SIZE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/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x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Random().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nextInt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y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Random().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nextInt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coordinates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Pair&lt;&gt;(x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y))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coordinates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.contains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Pair&lt;&gt;(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j)))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][j]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69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][j]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@Test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testMatrixConstructorAndGet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&lt;Integer&gt;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&lt;&gt;(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SIZE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coordinates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.contains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Pair&lt;&gt;(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j)))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Assert.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assertEquals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69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sparseMatrix.get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j))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Assert.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assertEquals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Integer.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valueOf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sparseMatrix.get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j))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@Test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testRemove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&lt;Integer&gt;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&lt;&gt;(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(Pair&lt;Integer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Integer&gt;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: 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coordinates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sparseMatrix.remove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fst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snd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Assert.</w:t>
      </w:r>
      <w:r w:rsidRPr="00C93A3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assertEquals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sparseMatrix.size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BDC66E1" w14:textId="23F1721F" w:rsidR="00C93A31" w:rsidRDefault="00C93A31" w:rsidP="00EF6D22">
      <w:pPr>
        <w:rPr>
          <w:lang w:val="lt-LT"/>
        </w:rPr>
      </w:pPr>
      <w:r>
        <w:rPr>
          <w:noProof/>
        </w:rPr>
        <w:drawing>
          <wp:inline distT="0" distB="0" distL="0" distR="0" wp14:anchorId="00B3DDCA" wp14:editId="0F504FA6">
            <wp:extent cx="35623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1FE9" w14:textId="19EF1845" w:rsidR="00C93A31" w:rsidRDefault="00C93A31" w:rsidP="00EF6D22">
      <w:pPr>
        <w:rPr>
          <w:lang w:val="lt-LT"/>
        </w:rPr>
      </w:pPr>
    </w:p>
    <w:p w14:paraId="12EE33D3" w14:textId="77777777" w:rsidR="0019555A" w:rsidRDefault="0019555A">
      <w:pPr>
        <w:spacing w:after="160"/>
        <w:rPr>
          <w:rFonts w:eastAsiaTheme="majorEastAsia" w:cstheme="majorBidi"/>
          <w:b/>
          <w:sz w:val="36"/>
          <w:szCs w:val="32"/>
          <w:lang w:val="lt-LT"/>
        </w:rPr>
      </w:pPr>
      <w:r>
        <w:br w:type="page"/>
      </w:r>
    </w:p>
    <w:p w14:paraId="1CF7C69C" w14:textId="025F0923" w:rsidR="00C93A31" w:rsidRDefault="00C93A31" w:rsidP="0019555A">
      <w:pPr>
        <w:pStyle w:val="Heading1"/>
      </w:pPr>
      <w:bookmarkStart w:id="4" w:name="_Toc27629228"/>
      <w:r>
        <w:lastRenderedPageBreak/>
        <w:t>Greitaveikos tyrimas naudojant JMH</w:t>
      </w:r>
      <w:bookmarkEnd w:id="4"/>
    </w:p>
    <w:p w14:paraId="64B4D519" w14:textId="77777777" w:rsidR="00C93A31" w:rsidRPr="00C93A31" w:rsidRDefault="00C93A31" w:rsidP="00C93A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benchmark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java.util.Random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java.util.concurrent.TimeUnit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Benchmark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BenchmarkMode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Fork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org.openjdk.jmh.annotations.Level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Measurement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org.openjdk.jmh.annotations.Mode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OutputTimeUnit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Param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org.openjdk.jmh.annotations.Scope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Setup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State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org.openjdk.jmh.annotations.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Warmup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org.openjdk.jmh.infra.Blackhole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sparse.SparseMatrix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sparse.SparseMatrix.Cell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@State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Scope.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Benchmark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BenchmarkMode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Mode.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AverageTime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</w:t>
      </w:r>
      <w:proofErr w:type="spellStart"/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OutputTimeUnit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TimeUnit.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NANOSECONDS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@Fork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D0D0FF"/>
          <w:sz w:val="20"/>
          <w:szCs w:val="20"/>
        </w:rPr>
        <w:t xml:space="preserve">value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@Warmup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D0D0FF"/>
          <w:sz w:val="20"/>
          <w:szCs w:val="20"/>
        </w:rPr>
        <w:t xml:space="preserve">iterations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@Measurement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D0D0FF"/>
          <w:sz w:val="20"/>
          <w:szCs w:val="20"/>
        </w:rPr>
        <w:t xml:space="preserve">iterations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SpeedBenchmark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@Param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({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"500"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"1000"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"1500"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6A8759"/>
          <w:sz w:val="20"/>
          <w:szCs w:val="20"/>
        </w:rPr>
        <w:t>"2000"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&lt;Boolean&gt;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Boolean[][]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@Setup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Level.</w:t>
      </w:r>
      <w:r w:rsidRPr="00C93A3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Trial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generateBoard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Random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Random()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&lt;&gt;()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matrix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Boolean[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][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/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x 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random.nextInt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y =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random.nextInt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proofErr w:type="spellStart"/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sparseMatrix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.add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(x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y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, true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[x][y] 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true;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@Benchmark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sparseMatrixIterationTest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SpeedBenchmark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sb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Blackhole blackhole)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(Cell&lt;Boolean&gt;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: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sb.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sparseMatrix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blackhole.consume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t>@Benchmark</w:t>
      </w:r>
      <w:r w:rsidRPr="00C93A31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C93A31">
        <w:rPr>
          <w:rFonts w:ascii="Consolas" w:eastAsia="Times New Roman" w:hAnsi="Consolas" w:cs="Courier New"/>
          <w:color w:val="FFC66D"/>
          <w:sz w:val="20"/>
          <w:szCs w:val="20"/>
        </w:rPr>
        <w:t>matrixIterationTest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SpeedBenchmark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sb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Blackhole blackhole)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sb.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++)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= </w:t>
      </w:r>
      <w:r w:rsidRPr="00C93A3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j &lt;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sb.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matrixSize</w:t>
      </w:r>
      <w:proofErr w:type="spellEnd"/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j++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sb.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 xml:space="preserve">][j] != 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blackhole.consume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sb.</w:t>
      </w:r>
      <w:r w:rsidRPr="00C93A31">
        <w:rPr>
          <w:rFonts w:ascii="Consolas" w:eastAsia="Times New Roman" w:hAnsi="Consolas" w:cs="Courier New"/>
          <w:color w:val="9876AA"/>
          <w:sz w:val="20"/>
          <w:szCs w:val="20"/>
        </w:rPr>
        <w:t>matrix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][j])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93A3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93A3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3CC38517" w14:textId="2819A73E" w:rsidR="00C93A31" w:rsidRDefault="00C93A31" w:rsidP="00EF6D22">
      <w:pPr>
        <w:rPr>
          <w:lang w:val="lt-LT"/>
        </w:rPr>
      </w:pPr>
    </w:p>
    <w:p w14:paraId="7B31BA9B" w14:textId="6839C011" w:rsidR="00C93A31" w:rsidRDefault="00C93A31" w:rsidP="00EF6D22">
      <w:pPr>
        <w:rPr>
          <w:lang w:val="lt-LT"/>
        </w:rPr>
      </w:pPr>
      <w:r>
        <w:rPr>
          <w:noProof/>
        </w:rPr>
        <w:drawing>
          <wp:inline distT="0" distB="0" distL="0" distR="0" wp14:anchorId="0A8A3A66" wp14:editId="2BA078EE">
            <wp:extent cx="5732145" cy="16916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1BE" w14:textId="77777777" w:rsidR="00C93A31" w:rsidRDefault="00C93A31" w:rsidP="00EF6D22">
      <w:pPr>
        <w:rPr>
          <w:lang w:val="lt-LT"/>
        </w:rPr>
      </w:pPr>
    </w:p>
    <w:p w14:paraId="53849769" w14:textId="77777777" w:rsidR="0019555A" w:rsidRDefault="0019555A">
      <w:pPr>
        <w:spacing w:after="160"/>
        <w:rPr>
          <w:rFonts w:eastAsiaTheme="majorEastAsia" w:cstheme="majorBidi"/>
          <w:b/>
          <w:sz w:val="36"/>
          <w:szCs w:val="32"/>
          <w:lang w:val="lt-LT"/>
        </w:rPr>
      </w:pPr>
      <w:r>
        <w:br w:type="page"/>
      </w:r>
    </w:p>
    <w:p w14:paraId="0482D4C1" w14:textId="5746D5CA" w:rsidR="00C93A31" w:rsidRDefault="00C93A31" w:rsidP="00C93A31">
      <w:pPr>
        <w:pStyle w:val="Heading1"/>
      </w:pPr>
      <w:bookmarkStart w:id="5" w:name="_Toc27629229"/>
      <w:r>
        <w:lastRenderedPageBreak/>
        <w:t>Sunaudojamos atminties palyginimas</w:t>
      </w:r>
      <w:bookmarkEnd w:id="5"/>
    </w:p>
    <w:p w14:paraId="6BC4E2BE" w14:textId="53FEA693" w:rsidR="00C93A31" w:rsidRDefault="00C93A31" w:rsidP="00EF6D22">
      <w:pPr>
        <w:rPr>
          <w:lang w:val="lt-LT"/>
        </w:rPr>
      </w:pPr>
      <w:r>
        <w:rPr>
          <w:lang w:val="lt-LT"/>
        </w:rPr>
        <w:t xml:space="preserve">Lyginau faile išsaugotos reprezentacijos dydį tarp </w:t>
      </w:r>
      <w:proofErr w:type="spellStart"/>
      <w:r>
        <w:rPr>
          <w:lang w:val="lt-LT"/>
        </w:rPr>
        <w:t>SparseMatrix</w:t>
      </w:r>
      <w:proofErr w:type="spellEnd"/>
      <w:r>
        <w:rPr>
          <w:lang w:val="lt-LT"/>
        </w:rPr>
        <w:t xml:space="preserve"> ir paprastos matricos.</w:t>
      </w:r>
      <w:r w:rsidR="0060705A">
        <w:rPr>
          <w:lang w:val="lt-LT"/>
        </w:rPr>
        <w:t xml:space="preserve"> Saugojau tokį paveiksliuką:</w:t>
      </w:r>
    </w:p>
    <w:p w14:paraId="6B49468B" w14:textId="29898AB9" w:rsidR="0060705A" w:rsidRDefault="0060705A" w:rsidP="0019555A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22875B16" wp14:editId="23E8802A">
            <wp:extent cx="3095625" cy="34717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764" cy="34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F47" w14:textId="37E3E688" w:rsidR="0060705A" w:rsidRDefault="0060705A" w:rsidP="00EF6D22">
      <w:pPr>
        <w:rPr>
          <w:lang w:val="lt-LT"/>
        </w:rPr>
      </w:pPr>
      <w:r>
        <w:rPr>
          <w:lang w:val="lt-LT"/>
        </w:rPr>
        <w:t xml:space="preserve">Saugojant </w:t>
      </w:r>
      <w:proofErr w:type="spellStart"/>
      <w:r>
        <w:rPr>
          <w:lang w:val="lt-LT"/>
        </w:rPr>
        <w:t>SparseMatrix</w:t>
      </w:r>
      <w:proofErr w:type="spellEnd"/>
      <w:r>
        <w:rPr>
          <w:lang w:val="lt-LT"/>
        </w:rPr>
        <w:t xml:space="preserve"> formatu, failas užėmė 553 baitus, tuo tarpu saugojant tokio pat dydžio paprastą </w:t>
      </w:r>
      <w:proofErr w:type="spellStart"/>
      <w:r>
        <w:rPr>
          <w:lang w:val="lt-LT"/>
        </w:rPr>
        <w:t>boolean</w:t>
      </w:r>
      <w:proofErr w:type="spellEnd"/>
      <w:r>
        <w:rPr>
          <w:lang w:val="lt-LT"/>
        </w:rPr>
        <w:t xml:space="preserve"> reikšmių matricą faile – 9.86 kB. Beveik 20 kartų didesnis failas.</w:t>
      </w:r>
    </w:p>
    <w:p w14:paraId="58F51DB8" w14:textId="4E820B1D" w:rsidR="00C93A31" w:rsidRDefault="00C93A31" w:rsidP="00EF6D22">
      <w:pPr>
        <w:rPr>
          <w:lang w:val="lt-LT"/>
        </w:rPr>
      </w:pPr>
    </w:p>
    <w:p w14:paraId="5530C3B9" w14:textId="77777777" w:rsidR="0019555A" w:rsidRDefault="0019555A">
      <w:pPr>
        <w:spacing w:after="160"/>
        <w:rPr>
          <w:rFonts w:eastAsiaTheme="majorEastAsia" w:cstheme="majorBidi"/>
          <w:b/>
          <w:sz w:val="36"/>
          <w:szCs w:val="32"/>
          <w:lang w:val="lt-LT"/>
        </w:rPr>
      </w:pPr>
      <w:r>
        <w:br w:type="page"/>
      </w:r>
    </w:p>
    <w:p w14:paraId="6DF12742" w14:textId="20B18464" w:rsidR="00C93A31" w:rsidRDefault="00C93A31" w:rsidP="0019555A">
      <w:pPr>
        <w:pStyle w:val="Heading1"/>
      </w:pPr>
      <w:bookmarkStart w:id="6" w:name="_Toc27629230"/>
      <w:r>
        <w:lastRenderedPageBreak/>
        <w:t>Demo</w:t>
      </w:r>
      <w:bookmarkEnd w:id="6"/>
    </w:p>
    <w:p w14:paraId="43B7A12E" w14:textId="66A1CE71" w:rsidR="00C93A31" w:rsidRDefault="008D75E9" w:rsidP="00EF6D22">
      <w:pPr>
        <w:rPr>
          <w:lang w:val="lt-LT"/>
        </w:rPr>
      </w:pPr>
      <w:r>
        <w:rPr>
          <w:lang w:val="lt-LT"/>
        </w:rPr>
        <w:t xml:space="preserve">Suprogramavau programėlę, kurioje galima nupiešti paveiksliuką ir jį išsaugoti specialiame </w:t>
      </w:r>
      <w:proofErr w:type="spellStart"/>
      <w:r>
        <w:rPr>
          <w:lang w:val="lt-LT"/>
        </w:rPr>
        <w:t>SparseMatrix</w:t>
      </w:r>
      <w:proofErr w:type="spellEnd"/>
      <w:r>
        <w:rPr>
          <w:lang w:val="lt-LT"/>
        </w:rPr>
        <w:t xml:space="preserve"> atitinkančiame faile. </w:t>
      </w:r>
      <w:r w:rsidR="0019555A">
        <w:rPr>
          <w:lang w:val="lt-LT"/>
        </w:rPr>
        <w:t>Failų dydžio p</w:t>
      </w:r>
      <w:r>
        <w:rPr>
          <w:lang w:val="lt-LT"/>
        </w:rPr>
        <w:t xml:space="preserve">alyginimui dar </w:t>
      </w:r>
      <w:r w:rsidR="0019555A">
        <w:rPr>
          <w:lang w:val="lt-LT"/>
        </w:rPr>
        <w:t>pridėjau saugojimą pagal paprastą matricą.</w:t>
      </w:r>
    </w:p>
    <w:p w14:paraId="6879B990" w14:textId="729391F4" w:rsidR="0019555A" w:rsidRDefault="0019555A" w:rsidP="00EF6D22">
      <w:pPr>
        <w:rPr>
          <w:lang w:val="lt-LT"/>
        </w:rPr>
      </w:pPr>
      <w:r>
        <w:rPr>
          <w:lang w:val="lt-LT"/>
        </w:rPr>
        <w:t>Pradžios langas: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  <w:t>Pripaišius vaizdas atrodo taip:</w:t>
      </w:r>
    </w:p>
    <w:p w14:paraId="24252DA6" w14:textId="65E1A90D" w:rsidR="0019555A" w:rsidRDefault="0019555A" w:rsidP="0019555A">
      <w:pPr>
        <w:rPr>
          <w:lang w:val="lt-LT"/>
        </w:rPr>
      </w:pPr>
      <w:r>
        <w:rPr>
          <w:noProof/>
        </w:rPr>
        <w:drawing>
          <wp:inline distT="0" distB="0" distL="0" distR="0" wp14:anchorId="10CC7260" wp14:editId="660440A6">
            <wp:extent cx="2649811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760" cy="29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lt-LT"/>
        </w:rPr>
        <w:tab/>
      </w:r>
      <w:r>
        <w:rPr>
          <w:noProof/>
        </w:rPr>
        <w:drawing>
          <wp:inline distT="0" distB="0" distL="0" distR="0" wp14:anchorId="72EF8979" wp14:editId="381ED176">
            <wp:extent cx="2628900" cy="29483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0968" cy="296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5634" w14:textId="52E2C7C6" w:rsidR="0019555A" w:rsidRDefault="0019555A" w:rsidP="0019555A">
      <w:pPr>
        <w:rPr>
          <w:lang w:val="lt-LT"/>
        </w:rPr>
      </w:pPr>
      <w:r>
        <w:rPr>
          <w:lang w:val="lt-LT"/>
        </w:rPr>
        <w:t xml:space="preserve">Paspaudus „Save“, paveiksliukas yra išsaugomas projekto aplanke. Esant poreikiui, specialius failus galima peržiūrėti naudojant </w:t>
      </w:r>
      <w:proofErr w:type="spellStart"/>
      <w:r>
        <w:rPr>
          <w:lang w:val="lt-LT"/>
        </w:rPr>
        <w:t>notepad</w:t>
      </w:r>
      <w:proofErr w:type="spellEnd"/>
      <w:r>
        <w:rPr>
          <w:lang w:val="lt-LT"/>
        </w:rPr>
        <w:t>.</w:t>
      </w:r>
    </w:p>
    <w:p w14:paraId="6116E393" w14:textId="742E65CA" w:rsidR="0019555A" w:rsidRDefault="0019555A" w:rsidP="0019555A">
      <w:pPr>
        <w:rPr>
          <w:lang w:val="lt-LT"/>
        </w:rPr>
      </w:pPr>
      <w:r>
        <w:rPr>
          <w:lang w:val="lt-LT"/>
        </w:rPr>
        <w:t>Norint peržiūrėti išsaugotus failus, „</w:t>
      </w:r>
      <w:proofErr w:type="spellStart"/>
      <w:r>
        <w:rPr>
          <w:lang w:val="lt-LT"/>
        </w:rPr>
        <w:t>Open</w:t>
      </w:r>
      <w:proofErr w:type="spellEnd"/>
      <w:r>
        <w:rPr>
          <w:lang w:val="lt-LT"/>
        </w:rPr>
        <w:t>“ mygtuku atidaromi *.</w:t>
      </w:r>
      <w:proofErr w:type="spellStart"/>
      <w:r>
        <w:rPr>
          <w:lang w:val="lt-LT"/>
        </w:rPr>
        <w:t>spm</w:t>
      </w:r>
      <w:proofErr w:type="spellEnd"/>
      <w:r>
        <w:rPr>
          <w:lang w:val="lt-LT"/>
        </w:rPr>
        <w:t xml:space="preserve"> (</w:t>
      </w:r>
      <w:proofErr w:type="spellStart"/>
      <w:r w:rsidRPr="0019555A">
        <w:rPr>
          <w:b/>
          <w:lang w:val="lt-LT"/>
        </w:rPr>
        <w:t>Sp</w:t>
      </w:r>
      <w:r>
        <w:rPr>
          <w:lang w:val="lt-LT"/>
        </w:rPr>
        <w:t>arse</w:t>
      </w:r>
      <w:r w:rsidRPr="0019555A">
        <w:rPr>
          <w:b/>
          <w:lang w:val="lt-LT"/>
        </w:rPr>
        <w:t>M</w:t>
      </w:r>
      <w:r>
        <w:rPr>
          <w:lang w:val="lt-LT"/>
        </w:rPr>
        <w:t>atrix</w:t>
      </w:r>
      <w:proofErr w:type="spellEnd"/>
      <w:r>
        <w:rPr>
          <w:lang w:val="lt-LT"/>
        </w:rPr>
        <w:t>) failai, o „</w:t>
      </w:r>
      <w:proofErr w:type="spellStart"/>
      <w:r>
        <w:rPr>
          <w:lang w:val="lt-LT"/>
        </w:rPr>
        <w:t>Open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matrix</w:t>
      </w:r>
      <w:proofErr w:type="spellEnd"/>
      <w:r>
        <w:rPr>
          <w:lang w:val="lt-LT"/>
        </w:rPr>
        <w:t>“ atidaromi *.mat (</w:t>
      </w:r>
      <w:proofErr w:type="spellStart"/>
      <w:r w:rsidRPr="0019555A">
        <w:rPr>
          <w:b/>
          <w:lang w:val="lt-LT"/>
        </w:rPr>
        <w:t>mat</w:t>
      </w:r>
      <w:r>
        <w:rPr>
          <w:lang w:val="lt-LT"/>
        </w:rPr>
        <w:t>rix</w:t>
      </w:r>
      <w:proofErr w:type="spellEnd"/>
      <w:r>
        <w:rPr>
          <w:lang w:val="lt-LT"/>
        </w:rPr>
        <w:t>) failai.</w:t>
      </w:r>
    </w:p>
    <w:p w14:paraId="5F97B893" w14:textId="51FBB9B0" w:rsidR="0060705A" w:rsidRDefault="0060705A" w:rsidP="0019555A">
      <w:pPr>
        <w:pStyle w:val="Heading1"/>
      </w:pPr>
      <w:bookmarkStart w:id="7" w:name="_Toc27629231"/>
      <w:r>
        <w:t>Išvados</w:t>
      </w:r>
      <w:bookmarkEnd w:id="7"/>
    </w:p>
    <w:p w14:paraId="0EF141EF" w14:textId="77777777" w:rsidR="008D75E9" w:rsidRDefault="008D75E9" w:rsidP="00EF6D22">
      <w:pPr>
        <w:rPr>
          <w:lang w:val="lt-LT"/>
        </w:rPr>
      </w:pPr>
      <w:r>
        <w:rPr>
          <w:lang w:val="lt-LT"/>
        </w:rPr>
        <w:t>Projektas buvo atliktas sėkmingai, susipažinau su testų rašymu, bei tikslesnės greitaveikos tyrimo eiga.</w:t>
      </w:r>
      <w:bookmarkStart w:id="8" w:name="_GoBack"/>
      <w:bookmarkEnd w:id="8"/>
    </w:p>
    <w:p w14:paraId="410F7226" w14:textId="0DDEA48B" w:rsidR="0060705A" w:rsidRDefault="0060705A" w:rsidP="00EF6D22">
      <w:pPr>
        <w:rPr>
          <w:lang w:val="lt-LT"/>
        </w:rPr>
      </w:pPr>
      <w:proofErr w:type="spellStart"/>
      <w:r>
        <w:rPr>
          <w:lang w:val="lt-LT"/>
        </w:rPr>
        <w:t>SparseMatrix</w:t>
      </w:r>
      <w:proofErr w:type="spellEnd"/>
      <w:r>
        <w:rPr>
          <w:lang w:val="lt-LT"/>
        </w:rPr>
        <w:t xml:space="preserve"> duomenų struktūroje apsimoka saugoti tik mažai užpildytas matricas. K</w:t>
      </w:r>
      <w:r w:rsidR="008D75E9">
        <w:rPr>
          <w:lang w:val="lt-LT"/>
        </w:rPr>
        <w:t xml:space="preserve">adangi kiekviena celė </w:t>
      </w:r>
      <w:proofErr w:type="spellStart"/>
      <w:r w:rsidR="008D75E9">
        <w:rPr>
          <w:lang w:val="lt-LT"/>
        </w:rPr>
        <w:t>SparseMatrix</w:t>
      </w:r>
      <w:proofErr w:type="spellEnd"/>
      <w:r w:rsidR="008D75E9">
        <w:rPr>
          <w:lang w:val="lt-LT"/>
        </w:rPr>
        <w:t xml:space="preserve"> struktūroje turi saugoti koordinates ir reikšmę, esant dideliam elementų kiekiui susidarys daugiau sunaudotos atminties nei paprastoje matricoje.</w:t>
      </w:r>
    </w:p>
    <w:p w14:paraId="47921A29" w14:textId="5D754DF9" w:rsidR="008D75E9" w:rsidRPr="00EF6D22" w:rsidRDefault="008D75E9" w:rsidP="00EF6D22">
      <w:pPr>
        <w:rPr>
          <w:lang w:val="lt-LT"/>
        </w:rPr>
      </w:pPr>
      <w:r>
        <w:rPr>
          <w:lang w:val="lt-LT"/>
        </w:rPr>
        <w:t xml:space="preserve">Iš greitaveikos tyrimo aiškiai matosi, kad </w:t>
      </w:r>
      <w:proofErr w:type="spellStart"/>
      <w:r>
        <w:rPr>
          <w:lang w:val="lt-LT"/>
        </w:rPr>
        <w:t>praiteruoti</w:t>
      </w:r>
      <w:proofErr w:type="spellEnd"/>
      <w:r>
        <w:rPr>
          <w:lang w:val="lt-LT"/>
        </w:rPr>
        <w:t xml:space="preserve"> pro </w:t>
      </w:r>
      <w:proofErr w:type="spellStart"/>
      <w:r>
        <w:rPr>
          <w:lang w:val="lt-LT"/>
        </w:rPr>
        <w:t>SparseMatrix</w:t>
      </w:r>
      <w:proofErr w:type="spellEnd"/>
      <w:r>
        <w:rPr>
          <w:lang w:val="lt-LT"/>
        </w:rPr>
        <w:t xml:space="preserve"> yra žymiai greičiau nei per paprastą matricą. Taip yra todėl, kad </w:t>
      </w:r>
      <w:proofErr w:type="spellStart"/>
      <w:r>
        <w:rPr>
          <w:lang w:val="lt-LT"/>
        </w:rPr>
        <w:t>SparseMatrix</w:t>
      </w:r>
      <w:proofErr w:type="spellEnd"/>
      <w:r>
        <w:rPr>
          <w:lang w:val="lt-LT"/>
        </w:rPr>
        <w:t xml:space="preserve"> saugo tik reikšmę turinčius langelius. Tuo tarpu paprastoje matricoje reikia eiti per kiekvieną langelį, kad paaiškėtų jo reikšmė. Panaudojant </w:t>
      </w:r>
      <w:proofErr w:type="spellStart"/>
      <w:r>
        <w:rPr>
          <w:lang w:val="lt-LT"/>
        </w:rPr>
        <w:t>SparseMatricą</w:t>
      </w:r>
      <w:proofErr w:type="spellEnd"/>
      <w:r>
        <w:rPr>
          <w:lang w:val="lt-LT"/>
        </w:rPr>
        <w:t xml:space="preserve"> mano sugalvotoje programoje yra išlošiama daug efektyvumo prasme – piešiami tik tie pikseliai, kurie yra nudažyti, ir per kitus net </w:t>
      </w:r>
      <w:proofErr w:type="spellStart"/>
      <w:r>
        <w:rPr>
          <w:lang w:val="lt-LT"/>
        </w:rPr>
        <w:t>neiteruojama</w:t>
      </w:r>
      <w:proofErr w:type="spellEnd"/>
      <w:r>
        <w:rPr>
          <w:lang w:val="lt-LT"/>
        </w:rPr>
        <w:t>.</w:t>
      </w:r>
    </w:p>
    <w:sectPr w:rsidR="008D75E9" w:rsidRPr="00EF6D22" w:rsidSect="0015773B">
      <w:footerReference w:type="default" r:id="rId14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1814F" w14:textId="77777777" w:rsidR="00615A8A" w:rsidRDefault="00615A8A" w:rsidP="00026922">
      <w:pPr>
        <w:spacing w:after="0" w:line="240" w:lineRule="auto"/>
      </w:pPr>
      <w:r>
        <w:separator/>
      </w:r>
    </w:p>
  </w:endnote>
  <w:endnote w:type="continuationSeparator" w:id="0">
    <w:p w14:paraId="48C768EA" w14:textId="77777777" w:rsidR="00615A8A" w:rsidRDefault="00615A8A" w:rsidP="0002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31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0793" w14:textId="5920720F" w:rsidR="00C93A31" w:rsidRDefault="00C93A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CD16" w14:textId="77777777" w:rsidR="00C93A31" w:rsidRDefault="00C93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F55B5" w14:textId="77777777" w:rsidR="00615A8A" w:rsidRDefault="00615A8A" w:rsidP="00026922">
      <w:pPr>
        <w:spacing w:after="0" w:line="240" w:lineRule="auto"/>
      </w:pPr>
      <w:r>
        <w:separator/>
      </w:r>
    </w:p>
  </w:footnote>
  <w:footnote w:type="continuationSeparator" w:id="0">
    <w:p w14:paraId="12C8F33E" w14:textId="77777777" w:rsidR="00615A8A" w:rsidRDefault="00615A8A" w:rsidP="0002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91"/>
    <w:multiLevelType w:val="hybridMultilevel"/>
    <w:tmpl w:val="9EAE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760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890"/>
    <w:multiLevelType w:val="hybridMultilevel"/>
    <w:tmpl w:val="C6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876"/>
    <w:multiLevelType w:val="hybridMultilevel"/>
    <w:tmpl w:val="F2AC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305A"/>
    <w:multiLevelType w:val="hybridMultilevel"/>
    <w:tmpl w:val="387E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057"/>
    <w:multiLevelType w:val="hybridMultilevel"/>
    <w:tmpl w:val="26C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3A38"/>
    <w:multiLevelType w:val="hybridMultilevel"/>
    <w:tmpl w:val="8E7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1B8A"/>
    <w:multiLevelType w:val="hybridMultilevel"/>
    <w:tmpl w:val="817C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39CE"/>
    <w:multiLevelType w:val="hybridMultilevel"/>
    <w:tmpl w:val="CC0C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90A7F"/>
    <w:multiLevelType w:val="hybridMultilevel"/>
    <w:tmpl w:val="A76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1DE4"/>
    <w:multiLevelType w:val="hybridMultilevel"/>
    <w:tmpl w:val="B3A2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C6AAA"/>
    <w:multiLevelType w:val="hybridMultilevel"/>
    <w:tmpl w:val="F2D4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77ED7"/>
    <w:multiLevelType w:val="hybridMultilevel"/>
    <w:tmpl w:val="9120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C4365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8390A"/>
    <w:multiLevelType w:val="hybridMultilevel"/>
    <w:tmpl w:val="1BA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33C99"/>
    <w:multiLevelType w:val="hybridMultilevel"/>
    <w:tmpl w:val="DEA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E495A"/>
    <w:multiLevelType w:val="hybridMultilevel"/>
    <w:tmpl w:val="6F2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12"/>
  </w:num>
  <w:num w:numId="12">
    <w:abstractNumId w:val="1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03F07"/>
    <w:rsid w:val="00005A0F"/>
    <w:rsid w:val="00024C4A"/>
    <w:rsid w:val="00026922"/>
    <w:rsid w:val="00031938"/>
    <w:rsid w:val="0008594E"/>
    <w:rsid w:val="000A4030"/>
    <w:rsid w:val="000E24A0"/>
    <w:rsid w:val="000E5685"/>
    <w:rsid w:val="000E6E72"/>
    <w:rsid w:val="0011364A"/>
    <w:rsid w:val="00114092"/>
    <w:rsid w:val="00124373"/>
    <w:rsid w:val="0015170C"/>
    <w:rsid w:val="0015773B"/>
    <w:rsid w:val="00166D0E"/>
    <w:rsid w:val="00180BA5"/>
    <w:rsid w:val="0018502E"/>
    <w:rsid w:val="0019555A"/>
    <w:rsid w:val="001A2FD0"/>
    <w:rsid w:val="001B413D"/>
    <w:rsid w:val="001C0F10"/>
    <w:rsid w:val="001C1DF9"/>
    <w:rsid w:val="001C3E3F"/>
    <w:rsid w:val="001D6070"/>
    <w:rsid w:val="001E1440"/>
    <w:rsid w:val="001E2C6A"/>
    <w:rsid w:val="001E2E18"/>
    <w:rsid w:val="001E3F18"/>
    <w:rsid w:val="00203DAB"/>
    <w:rsid w:val="00217114"/>
    <w:rsid w:val="00240B20"/>
    <w:rsid w:val="00253F7D"/>
    <w:rsid w:val="00254911"/>
    <w:rsid w:val="0025719F"/>
    <w:rsid w:val="0028270B"/>
    <w:rsid w:val="00290E2A"/>
    <w:rsid w:val="00293D42"/>
    <w:rsid w:val="002B1761"/>
    <w:rsid w:val="002F32DD"/>
    <w:rsid w:val="002F3A34"/>
    <w:rsid w:val="002F7BB8"/>
    <w:rsid w:val="00303BD4"/>
    <w:rsid w:val="00310CAF"/>
    <w:rsid w:val="00315FDF"/>
    <w:rsid w:val="003171D5"/>
    <w:rsid w:val="003313EF"/>
    <w:rsid w:val="0035322A"/>
    <w:rsid w:val="003550EF"/>
    <w:rsid w:val="00366E93"/>
    <w:rsid w:val="00376FAF"/>
    <w:rsid w:val="00386EB6"/>
    <w:rsid w:val="003924CE"/>
    <w:rsid w:val="003C128B"/>
    <w:rsid w:val="003C161A"/>
    <w:rsid w:val="003D057F"/>
    <w:rsid w:val="003D5981"/>
    <w:rsid w:val="003E4A8D"/>
    <w:rsid w:val="003F1EBD"/>
    <w:rsid w:val="003F206F"/>
    <w:rsid w:val="003F404D"/>
    <w:rsid w:val="003F5F17"/>
    <w:rsid w:val="003F62BA"/>
    <w:rsid w:val="00405ECA"/>
    <w:rsid w:val="00407011"/>
    <w:rsid w:val="00430B51"/>
    <w:rsid w:val="004323B3"/>
    <w:rsid w:val="00436C54"/>
    <w:rsid w:val="00451E30"/>
    <w:rsid w:val="004539E1"/>
    <w:rsid w:val="00465A83"/>
    <w:rsid w:val="004A713A"/>
    <w:rsid w:val="004C23C6"/>
    <w:rsid w:val="004E2DF3"/>
    <w:rsid w:val="00500DCF"/>
    <w:rsid w:val="005018FA"/>
    <w:rsid w:val="00513847"/>
    <w:rsid w:val="00523686"/>
    <w:rsid w:val="00523FF5"/>
    <w:rsid w:val="005263D8"/>
    <w:rsid w:val="005274A2"/>
    <w:rsid w:val="005630C6"/>
    <w:rsid w:val="00584578"/>
    <w:rsid w:val="00590C1A"/>
    <w:rsid w:val="0059140E"/>
    <w:rsid w:val="00592002"/>
    <w:rsid w:val="0059256A"/>
    <w:rsid w:val="005B4C02"/>
    <w:rsid w:val="005C5832"/>
    <w:rsid w:val="005D4CB5"/>
    <w:rsid w:val="005E0F76"/>
    <w:rsid w:val="0060048E"/>
    <w:rsid w:val="006048BD"/>
    <w:rsid w:val="0060705A"/>
    <w:rsid w:val="00615A8A"/>
    <w:rsid w:val="006248BF"/>
    <w:rsid w:val="00652E1D"/>
    <w:rsid w:val="00670FE8"/>
    <w:rsid w:val="006761AC"/>
    <w:rsid w:val="006874A9"/>
    <w:rsid w:val="006A3D05"/>
    <w:rsid w:val="006C1451"/>
    <w:rsid w:val="006F207D"/>
    <w:rsid w:val="00710850"/>
    <w:rsid w:val="00721217"/>
    <w:rsid w:val="00725238"/>
    <w:rsid w:val="00733AA4"/>
    <w:rsid w:val="00767B06"/>
    <w:rsid w:val="00771127"/>
    <w:rsid w:val="00771B16"/>
    <w:rsid w:val="00775A14"/>
    <w:rsid w:val="00775AB2"/>
    <w:rsid w:val="007A138B"/>
    <w:rsid w:val="007A4572"/>
    <w:rsid w:val="007C460F"/>
    <w:rsid w:val="007D5AAD"/>
    <w:rsid w:val="007E2312"/>
    <w:rsid w:val="007F00AC"/>
    <w:rsid w:val="00801B3C"/>
    <w:rsid w:val="00806003"/>
    <w:rsid w:val="008210BA"/>
    <w:rsid w:val="008246A0"/>
    <w:rsid w:val="00836B13"/>
    <w:rsid w:val="0085114C"/>
    <w:rsid w:val="008539DE"/>
    <w:rsid w:val="00854BA3"/>
    <w:rsid w:val="00860201"/>
    <w:rsid w:val="00875193"/>
    <w:rsid w:val="00886302"/>
    <w:rsid w:val="0088686E"/>
    <w:rsid w:val="008B1BCA"/>
    <w:rsid w:val="008C34A5"/>
    <w:rsid w:val="008D079B"/>
    <w:rsid w:val="008D283C"/>
    <w:rsid w:val="008D75E9"/>
    <w:rsid w:val="008D7B32"/>
    <w:rsid w:val="008E2E24"/>
    <w:rsid w:val="0090731E"/>
    <w:rsid w:val="00916D2A"/>
    <w:rsid w:val="00932E32"/>
    <w:rsid w:val="00940357"/>
    <w:rsid w:val="00941159"/>
    <w:rsid w:val="00965A7B"/>
    <w:rsid w:val="00967837"/>
    <w:rsid w:val="00982434"/>
    <w:rsid w:val="009840DC"/>
    <w:rsid w:val="00994D1D"/>
    <w:rsid w:val="009A289A"/>
    <w:rsid w:val="009A383C"/>
    <w:rsid w:val="009C6CC2"/>
    <w:rsid w:val="009C7BC0"/>
    <w:rsid w:val="009E7DA5"/>
    <w:rsid w:val="009F1484"/>
    <w:rsid w:val="009F7E37"/>
    <w:rsid w:val="00A04A88"/>
    <w:rsid w:val="00A23BFD"/>
    <w:rsid w:val="00A24117"/>
    <w:rsid w:val="00A31E23"/>
    <w:rsid w:val="00A43EAC"/>
    <w:rsid w:val="00A54F41"/>
    <w:rsid w:val="00A651A6"/>
    <w:rsid w:val="00A9544E"/>
    <w:rsid w:val="00AA0656"/>
    <w:rsid w:val="00AC43F6"/>
    <w:rsid w:val="00AC52D8"/>
    <w:rsid w:val="00AD48BE"/>
    <w:rsid w:val="00AD666D"/>
    <w:rsid w:val="00AE467B"/>
    <w:rsid w:val="00B13103"/>
    <w:rsid w:val="00B237E0"/>
    <w:rsid w:val="00B31C75"/>
    <w:rsid w:val="00B36AA4"/>
    <w:rsid w:val="00B566A3"/>
    <w:rsid w:val="00B571B9"/>
    <w:rsid w:val="00B6389E"/>
    <w:rsid w:val="00B673C9"/>
    <w:rsid w:val="00B75AF2"/>
    <w:rsid w:val="00B83D0C"/>
    <w:rsid w:val="00B8548E"/>
    <w:rsid w:val="00B91370"/>
    <w:rsid w:val="00B91F79"/>
    <w:rsid w:val="00B97A7A"/>
    <w:rsid w:val="00BA00F3"/>
    <w:rsid w:val="00BC25A6"/>
    <w:rsid w:val="00BC4F08"/>
    <w:rsid w:val="00BC7660"/>
    <w:rsid w:val="00BD2E66"/>
    <w:rsid w:val="00BE2B95"/>
    <w:rsid w:val="00BE5B96"/>
    <w:rsid w:val="00BE651B"/>
    <w:rsid w:val="00BF614D"/>
    <w:rsid w:val="00BF6A06"/>
    <w:rsid w:val="00BF7A79"/>
    <w:rsid w:val="00C1122E"/>
    <w:rsid w:val="00C14E9D"/>
    <w:rsid w:val="00C16ABC"/>
    <w:rsid w:val="00C270ED"/>
    <w:rsid w:val="00C275AB"/>
    <w:rsid w:val="00C36E2C"/>
    <w:rsid w:val="00C372D7"/>
    <w:rsid w:val="00C55646"/>
    <w:rsid w:val="00C5786F"/>
    <w:rsid w:val="00C64952"/>
    <w:rsid w:val="00C83AD8"/>
    <w:rsid w:val="00C93A31"/>
    <w:rsid w:val="00C93CC3"/>
    <w:rsid w:val="00C96EC8"/>
    <w:rsid w:val="00CB26F8"/>
    <w:rsid w:val="00CB3552"/>
    <w:rsid w:val="00CE1AEB"/>
    <w:rsid w:val="00CF5A7D"/>
    <w:rsid w:val="00D0738D"/>
    <w:rsid w:val="00D14273"/>
    <w:rsid w:val="00D14DBF"/>
    <w:rsid w:val="00D26831"/>
    <w:rsid w:val="00D26C9C"/>
    <w:rsid w:val="00D3790A"/>
    <w:rsid w:val="00D433B4"/>
    <w:rsid w:val="00D4669C"/>
    <w:rsid w:val="00D554A3"/>
    <w:rsid w:val="00D81FED"/>
    <w:rsid w:val="00D83C13"/>
    <w:rsid w:val="00D97543"/>
    <w:rsid w:val="00DD1257"/>
    <w:rsid w:val="00DD38B2"/>
    <w:rsid w:val="00DD739F"/>
    <w:rsid w:val="00DE3F08"/>
    <w:rsid w:val="00DF2DFE"/>
    <w:rsid w:val="00DF4AEB"/>
    <w:rsid w:val="00DF6265"/>
    <w:rsid w:val="00E06D54"/>
    <w:rsid w:val="00E10338"/>
    <w:rsid w:val="00E37C2A"/>
    <w:rsid w:val="00E4492C"/>
    <w:rsid w:val="00E64D4D"/>
    <w:rsid w:val="00E67C3F"/>
    <w:rsid w:val="00E80B07"/>
    <w:rsid w:val="00E85F32"/>
    <w:rsid w:val="00EB5661"/>
    <w:rsid w:val="00EB6AB2"/>
    <w:rsid w:val="00EC4328"/>
    <w:rsid w:val="00ED2EB2"/>
    <w:rsid w:val="00ED6E31"/>
    <w:rsid w:val="00EF070C"/>
    <w:rsid w:val="00EF6D22"/>
    <w:rsid w:val="00F109DC"/>
    <w:rsid w:val="00F2023D"/>
    <w:rsid w:val="00F264C5"/>
    <w:rsid w:val="00F45D8D"/>
    <w:rsid w:val="00F54C99"/>
    <w:rsid w:val="00F6315C"/>
    <w:rsid w:val="00F86A82"/>
    <w:rsid w:val="00FA0578"/>
    <w:rsid w:val="00FA0B57"/>
    <w:rsid w:val="00FB0543"/>
    <w:rsid w:val="00FB6578"/>
    <w:rsid w:val="00FC7771"/>
    <w:rsid w:val="00FE7352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4B1"/>
  <w15:chartTrackingRefBased/>
  <w15:docId w15:val="{F5D34CAB-533F-4C0A-A9FE-578134B7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9F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EB2"/>
    <w:pPr>
      <w:keepNext/>
      <w:keepLines/>
      <w:spacing w:before="720" w:after="240"/>
      <w:outlineLvl w:val="0"/>
    </w:pPr>
    <w:rPr>
      <w:rFonts w:eastAsiaTheme="majorEastAsia" w:cstheme="majorBidi"/>
      <w:b/>
      <w:sz w:val="36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B2"/>
    <w:pPr>
      <w:keepNext/>
      <w:keepLines/>
      <w:spacing w:before="240"/>
      <w:outlineLvl w:val="1"/>
    </w:pPr>
    <w:rPr>
      <w:rFonts w:eastAsiaTheme="majorEastAsia" w:cstheme="majorBidi"/>
      <w:b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2EB2"/>
    <w:rPr>
      <w:rFonts w:ascii="Cambria" w:eastAsiaTheme="majorEastAsia" w:hAnsi="Cambria" w:cstheme="majorBidi"/>
      <w:b/>
      <w:sz w:val="36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rsid w:val="00B31C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C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1C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1C7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96EC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109DC"/>
    <w:rPr>
      <w:color w:val="808080"/>
    </w:rPr>
  </w:style>
  <w:style w:type="table" w:styleId="TableGrid">
    <w:name w:val="Table Grid"/>
    <w:aliases w:val="Lentelės celė"/>
    <w:basedOn w:val="TableNormal"/>
    <w:rsid w:val="00F1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2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22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7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2EB2"/>
    <w:rPr>
      <w:rFonts w:ascii="Cambria" w:eastAsiaTheme="majorEastAsia" w:hAnsi="Cambria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0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AC"/>
    <w:pPr>
      <w:jc w:val="center"/>
    </w:pPr>
    <w:rPr>
      <w:sz w:val="3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6761AC"/>
    <w:rPr>
      <w:rFonts w:ascii="Cambria" w:hAnsi="Cambria"/>
      <w:sz w:val="3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C"/>
    <w:pPr>
      <w:spacing w:after="3720"/>
      <w:jc w:val="center"/>
    </w:pPr>
    <w:rPr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06761AC"/>
    <w:rPr>
      <w:rFonts w:ascii="Cambria" w:hAnsi="Cambria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39C9-AF0C-4607-853D-F1352A65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13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Gustas Klevinskas - Ataskaita</vt:lpstr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Gustas Klevinskas - Ataskaita</dc:title>
  <dc:subject/>
  <dc:creator>Gustas Klevinskas</dc:creator>
  <cp:keywords/>
  <dc:description/>
  <cp:lastModifiedBy>Gustas Klevinskas</cp:lastModifiedBy>
  <cp:revision>101</cp:revision>
  <cp:lastPrinted>2019-12-19T04:27:00Z</cp:lastPrinted>
  <dcterms:created xsi:type="dcterms:W3CDTF">2019-02-25T23:47:00Z</dcterms:created>
  <dcterms:modified xsi:type="dcterms:W3CDTF">2019-12-19T04:27:00Z</dcterms:modified>
</cp:coreProperties>
</file>