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C21C8" w14:textId="6F1C2580" w:rsidR="00670FE8" w:rsidRPr="00DD1257" w:rsidRDefault="00DF4AEB" w:rsidP="00C96EC8">
      <w:pPr>
        <w:jc w:val="center"/>
        <w:rPr>
          <w:lang w:val="lt-LT"/>
        </w:rPr>
      </w:pPr>
      <w:bookmarkStart w:id="0" w:name="_GoBack"/>
      <w:bookmarkEnd w:id="0"/>
      <w:r w:rsidRPr="00DD1257">
        <w:rPr>
          <w:noProof/>
          <w:lang w:val="lt-LT"/>
        </w:rPr>
        <w:drawing>
          <wp:inline distT="0" distB="0" distL="0" distR="0" wp14:anchorId="0E82F67E" wp14:editId="3D3D2E0B">
            <wp:extent cx="883920" cy="96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B8EB12" w14:textId="71273C3F" w:rsidR="00DF4AEB" w:rsidRPr="00DD1257" w:rsidRDefault="00DF4AEB" w:rsidP="00C96EC8">
      <w:pPr>
        <w:jc w:val="center"/>
        <w:rPr>
          <w:b/>
          <w:sz w:val="36"/>
          <w:lang w:val="lt-LT"/>
        </w:rPr>
      </w:pPr>
      <w:r w:rsidRPr="00DD1257">
        <w:rPr>
          <w:b/>
          <w:sz w:val="36"/>
          <w:lang w:val="lt-LT"/>
        </w:rPr>
        <w:t>Kauno technologijos universitetas</w:t>
      </w:r>
    </w:p>
    <w:p w14:paraId="093F20B2" w14:textId="054DD55C" w:rsidR="00DF4AEB" w:rsidRPr="00DD1257" w:rsidRDefault="00DF4AEB" w:rsidP="00C96EC8">
      <w:pPr>
        <w:spacing w:after="3480"/>
        <w:jc w:val="center"/>
        <w:rPr>
          <w:sz w:val="28"/>
          <w:lang w:val="lt-LT"/>
        </w:rPr>
      </w:pPr>
      <w:r w:rsidRPr="00DD1257">
        <w:rPr>
          <w:sz w:val="28"/>
          <w:lang w:val="lt-LT"/>
        </w:rPr>
        <w:t>Informatikos fakultetas</w:t>
      </w:r>
    </w:p>
    <w:p w14:paraId="15FEEFCF" w14:textId="5414B3AB" w:rsidR="00DF4AEB" w:rsidRPr="00DD1257" w:rsidRDefault="00386EB6" w:rsidP="006761AC">
      <w:pPr>
        <w:pStyle w:val="Title"/>
      </w:pPr>
      <w:r w:rsidRPr="00DD1257">
        <w:t>Procesorius.  Valdymo ir operacinis įtaisai</w:t>
      </w:r>
    </w:p>
    <w:p w14:paraId="7EB1AD5C" w14:textId="2FCD7096" w:rsidR="00DF4AEB" w:rsidRPr="00DD1257" w:rsidRDefault="00DF4AEB" w:rsidP="00725238">
      <w:pPr>
        <w:spacing w:after="3720"/>
        <w:jc w:val="center"/>
        <w:rPr>
          <w:lang w:val="lt-LT"/>
        </w:rPr>
      </w:pPr>
      <w:r w:rsidRPr="00DD1257">
        <w:rPr>
          <w:lang w:val="lt-LT"/>
        </w:rPr>
        <w:t>P1</w:t>
      </w:r>
      <w:r w:rsidR="009E7DA5" w:rsidRPr="00DD1257">
        <w:rPr>
          <w:lang w:val="lt-LT"/>
        </w:rPr>
        <w:t>75</w:t>
      </w:r>
      <w:r w:rsidRPr="00DD1257">
        <w:rPr>
          <w:lang w:val="lt-LT"/>
        </w:rPr>
        <w:t>B1</w:t>
      </w:r>
      <w:r w:rsidR="00386EB6" w:rsidRPr="00DD1257">
        <w:rPr>
          <w:lang w:val="lt-LT"/>
        </w:rPr>
        <w:t>25</w:t>
      </w:r>
      <w:r w:rsidRPr="00DD1257">
        <w:rPr>
          <w:lang w:val="lt-LT"/>
        </w:rPr>
        <w:t xml:space="preserve"> </w:t>
      </w:r>
      <w:r w:rsidR="00386EB6" w:rsidRPr="00DD1257">
        <w:rPr>
          <w:lang w:val="lt-LT"/>
        </w:rPr>
        <w:t>Kompiuterinės architektūros</w:t>
      </w:r>
      <w:r w:rsidR="00EF070C" w:rsidRPr="00DD1257">
        <w:rPr>
          <w:lang w:val="lt-LT"/>
        </w:rPr>
        <w:t xml:space="preserve"> </w:t>
      </w:r>
      <w:r w:rsidR="00386EB6" w:rsidRPr="00DD1257">
        <w:rPr>
          <w:lang w:val="lt-LT"/>
        </w:rPr>
        <w:t xml:space="preserve">pirmas </w:t>
      </w:r>
      <w:r w:rsidR="009E7DA5" w:rsidRPr="00DD1257">
        <w:rPr>
          <w:rStyle w:val="SubtitleChar"/>
        </w:rPr>
        <w:t>laboratorinis</w:t>
      </w:r>
      <w:r w:rsidR="009E7DA5" w:rsidRPr="00DD1257">
        <w:rPr>
          <w:lang w:val="lt-LT"/>
        </w:rPr>
        <w:t xml:space="preserve"> darbas</w:t>
      </w:r>
    </w:p>
    <w:p w14:paraId="1EBBA954" w14:textId="69426617" w:rsidR="00DF4AEB" w:rsidRPr="00DD1257" w:rsidRDefault="00FB0543" w:rsidP="003F206F">
      <w:pPr>
        <w:spacing w:after="0"/>
        <w:jc w:val="center"/>
        <w:rPr>
          <w:lang w:val="lt-LT"/>
        </w:rPr>
      </w:pPr>
      <w:r>
        <w:rPr>
          <w:lang w:val="lt-LT"/>
        </w:rPr>
        <w:pict w14:anchorId="29D6A120">
          <v:rect id="_x0000_i1025" style="width:270.8pt;height:1.5pt;mso-position-horizontal:absolute" o:hrpct="600" o:hralign="center" o:hrstd="t" o:hrnoshade="t" o:hr="t" fillcolor="#a5a5a5 [2092]" stroked="f"/>
        </w:pict>
      </w:r>
    </w:p>
    <w:p w14:paraId="217012D8" w14:textId="134E4BC5" w:rsidR="00DF4AEB" w:rsidRPr="00DD1257" w:rsidRDefault="00DF4AEB" w:rsidP="003F206F">
      <w:pPr>
        <w:spacing w:before="120" w:after="0"/>
        <w:jc w:val="center"/>
        <w:rPr>
          <w:b/>
          <w:lang w:val="lt-LT"/>
        </w:rPr>
      </w:pPr>
      <w:r w:rsidRPr="00DD1257">
        <w:rPr>
          <w:b/>
          <w:lang w:val="lt-LT"/>
        </w:rPr>
        <w:t>Projekto autori</w:t>
      </w:r>
      <w:r w:rsidR="009E7DA5" w:rsidRPr="00DD1257">
        <w:rPr>
          <w:b/>
          <w:lang w:val="lt-LT"/>
        </w:rPr>
        <w:t>us</w:t>
      </w:r>
    </w:p>
    <w:p w14:paraId="17AC2247" w14:textId="681149F9" w:rsidR="00DF4AEB" w:rsidRPr="00DD1257" w:rsidRDefault="00DF4AEB" w:rsidP="009E7DA5">
      <w:pPr>
        <w:spacing w:after="240"/>
        <w:jc w:val="center"/>
        <w:rPr>
          <w:lang w:val="lt-LT"/>
        </w:rPr>
      </w:pPr>
      <w:r w:rsidRPr="00DD1257">
        <w:rPr>
          <w:lang w:val="lt-LT"/>
        </w:rPr>
        <w:t>Gustas Klevinskas</w:t>
      </w:r>
    </w:p>
    <w:p w14:paraId="65A655CE" w14:textId="718B86F0" w:rsidR="00DF4AEB" w:rsidRPr="00DD1257" w:rsidRDefault="00DF4AEB" w:rsidP="00C96EC8">
      <w:pPr>
        <w:spacing w:after="0"/>
        <w:jc w:val="center"/>
        <w:rPr>
          <w:b/>
          <w:lang w:val="lt-LT"/>
        </w:rPr>
      </w:pPr>
      <w:r w:rsidRPr="00DD1257">
        <w:rPr>
          <w:b/>
          <w:lang w:val="lt-LT"/>
        </w:rPr>
        <w:t>Akademinė grupė</w:t>
      </w:r>
    </w:p>
    <w:p w14:paraId="10C499B4" w14:textId="14AB98F5" w:rsidR="00DF4AEB" w:rsidRPr="00DD1257" w:rsidRDefault="00DF4AEB" w:rsidP="009E7DA5">
      <w:pPr>
        <w:spacing w:after="240"/>
        <w:jc w:val="center"/>
        <w:rPr>
          <w:lang w:val="lt-LT"/>
        </w:rPr>
      </w:pPr>
      <w:r w:rsidRPr="00DD1257">
        <w:rPr>
          <w:lang w:val="lt-LT"/>
        </w:rPr>
        <w:t>IFF-8/7</w:t>
      </w:r>
    </w:p>
    <w:p w14:paraId="1617A04F" w14:textId="64F5EFCA" w:rsidR="00DF4AEB" w:rsidRPr="00DD1257" w:rsidRDefault="00DF4AEB" w:rsidP="00C96EC8">
      <w:pPr>
        <w:spacing w:after="0"/>
        <w:jc w:val="center"/>
        <w:rPr>
          <w:b/>
          <w:lang w:val="lt-LT"/>
        </w:rPr>
      </w:pPr>
      <w:r w:rsidRPr="00DD1257">
        <w:rPr>
          <w:b/>
          <w:lang w:val="lt-LT"/>
        </w:rPr>
        <w:t>Vadovai</w:t>
      </w:r>
    </w:p>
    <w:p w14:paraId="49FD0720" w14:textId="609BBFB6" w:rsidR="00DF4AEB" w:rsidRPr="00DD1257" w:rsidRDefault="00B566A3" w:rsidP="003F206F">
      <w:pPr>
        <w:spacing w:after="0"/>
        <w:jc w:val="center"/>
        <w:rPr>
          <w:lang w:val="lt-LT"/>
        </w:rPr>
      </w:pPr>
      <w:r>
        <w:rPr>
          <w:lang w:val="lt-LT"/>
        </w:rPr>
        <w:t>Rolandas Girčys</w:t>
      </w:r>
    </w:p>
    <w:p w14:paraId="21BA8AB0" w14:textId="64AD7199" w:rsidR="00DF4AEB" w:rsidRPr="00DD1257" w:rsidRDefault="00FB0543" w:rsidP="00C96EC8">
      <w:pPr>
        <w:jc w:val="center"/>
        <w:rPr>
          <w:lang w:val="lt-LT"/>
        </w:rPr>
      </w:pPr>
      <w:r>
        <w:rPr>
          <w:lang w:val="lt-LT"/>
        </w:rPr>
        <w:pict w14:anchorId="1233B4D8">
          <v:rect id="_x0000_i1026" style="width:270.8pt;height:1.5pt;mso-position-horizontal:absolute" o:hrpct="600" o:hralign="center" o:hrstd="t" o:hrnoshade="t" o:hr="t" fillcolor="#a5a5a5 [2092]" stroked="f"/>
        </w:pict>
      </w:r>
    </w:p>
    <w:p w14:paraId="1BDE174F" w14:textId="0877E1ED" w:rsidR="00DF4AEB" w:rsidRPr="00DD1257" w:rsidRDefault="00DF4AEB" w:rsidP="00C96EC8">
      <w:pPr>
        <w:jc w:val="center"/>
        <w:rPr>
          <w:lang w:val="lt-LT"/>
        </w:rPr>
      </w:pPr>
      <w:r w:rsidRPr="00DD1257">
        <w:rPr>
          <w:lang w:val="lt-LT"/>
        </w:rPr>
        <w:t>Kaunas, 2019</w:t>
      </w:r>
      <w:r w:rsidRPr="00DD1257">
        <w:rPr>
          <w:lang w:val="lt-LT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en-US"/>
        </w:rPr>
        <w:id w:val="-11045677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7A5907" w14:textId="4873BADF" w:rsidR="00B31C75" w:rsidRPr="00DD1257" w:rsidRDefault="003E4A8D" w:rsidP="006761AC">
          <w:pPr>
            <w:pStyle w:val="TOCHeading"/>
          </w:pPr>
          <w:r w:rsidRPr="00DD1257">
            <w:t>Turinys</w:t>
          </w:r>
        </w:p>
        <w:p w14:paraId="758D59DD" w14:textId="0456E2D4" w:rsidR="00BF7A79" w:rsidRDefault="00B31C75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r w:rsidRPr="00DD1257">
            <w:rPr>
              <w:lang w:val="lt-LT"/>
            </w:rPr>
            <w:fldChar w:fldCharType="begin"/>
          </w:r>
          <w:r w:rsidRPr="00DD1257">
            <w:rPr>
              <w:lang w:val="lt-LT"/>
            </w:rPr>
            <w:instrText xml:space="preserve"> TOC \o "1-3" \h \z \u </w:instrText>
          </w:r>
          <w:r w:rsidRPr="00DD1257">
            <w:rPr>
              <w:lang w:val="lt-LT"/>
            </w:rPr>
            <w:fldChar w:fldCharType="separate"/>
          </w:r>
          <w:hyperlink w:anchor="_Toc20840379" w:history="1">
            <w:r w:rsidR="00BF7A79" w:rsidRPr="00CB1A1A">
              <w:rPr>
                <w:rStyle w:val="Hyperlink"/>
                <w:noProof/>
              </w:rPr>
              <w:t>Įvadas</w:t>
            </w:r>
            <w:r w:rsidR="00BF7A79">
              <w:rPr>
                <w:noProof/>
                <w:webHidden/>
              </w:rPr>
              <w:tab/>
            </w:r>
            <w:r w:rsidR="00BF7A79">
              <w:rPr>
                <w:noProof/>
                <w:webHidden/>
              </w:rPr>
              <w:fldChar w:fldCharType="begin"/>
            </w:r>
            <w:r w:rsidR="00BF7A79">
              <w:rPr>
                <w:noProof/>
                <w:webHidden/>
              </w:rPr>
              <w:instrText xml:space="preserve"> PAGEREF _Toc20840379 \h </w:instrText>
            </w:r>
            <w:r w:rsidR="00BF7A79">
              <w:rPr>
                <w:noProof/>
                <w:webHidden/>
              </w:rPr>
            </w:r>
            <w:r w:rsidR="00BF7A79">
              <w:rPr>
                <w:noProof/>
                <w:webHidden/>
              </w:rPr>
              <w:fldChar w:fldCharType="separate"/>
            </w:r>
            <w:r w:rsidR="004323B3">
              <w:rPr>
                <w:noProof/>
                <w:webHidden/>
              </w:rPr>
              <w:t>3</w:t>
            </w:r>
            <w:r w:rsidR="00BF7A79">
              <w:rPr>
                <w:noProof/>
                <w:webHidden/>
              </w:rPr>
              <w:fldChar w:fldCharType="end"/>
            </w:r>
          </w:hyperlink>
        </w:p>
        <w:p w14:paraId="4ABD62A1" w14:textId="1954D5AB" w:rsidR="00BF7A79" w:rsidRDefault="00FB0543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0840380" w:history="1">
            <w:r w:rsidR="00BF7A79" w:rsidRPr="00CB1A1A">
              <w:rPr>
                <w:rStyle w:val="Hyperlink"/>
                <w:noProof/>
              </w:rPr>
              <w:t>Mikrokomandų kodas</w:t>
            </w:r>
            <w:r w:rsidR="00BF7A79">
              <w:rPr>
                <w:noProof/>
                <w:webHidden/>
              </w:rPr>
              <w:tab/>
            </w:r>
            <w:r w:rsidR="00BF7A79">
              <w:rPr>
                <w:noProof/>
                <w:webHidden/>
              </w:rPr>
              <w:fldChar w:fldCharType="begin"/>
            </w:r>
            <w:r w:rsidR="00BF7A79">
              <w:rPr>
                <w:noProof/>
                <w:webHidden/>
              </w:rPr>
              <w:instrText xml:space="preserve"> PAGEREF _Toc20840380 \h </w:instrText>
            </w:r>
            <w:r w:rsidR="00BF7A79">
              <w:rPr>
                <w:noProof/>
                <w:webHidden/>
              </w:rPr>
            </w:r>
            <w:r w:rsidR="00BF7A79">
              <w:rPr>
                <w:noProof/>
                <w:webHidden/>
              </w:rPr>
              <w:fldChar w:fldCharType="separate"/>
            </w:r>
            <w:r w:rsidR="004323B3">
              <w:rPr>
                <w:noProof/>
                <w:webHidden/>
              </w:rPr>
              <w:t>3</w:t>
            </w:r>
            <w:r w:rsidR="00BF7A79">
              <w:rPr>
                <w:noProof/>
                <w:webHidden/>
              </w:rPr>
              <w:fldChar w:fldCharType="end"/>
            </w:r>
          </w:hyperlink>
        </w:p>
        <w:p w14:paraId="5E7D9154" w14:textId="1A044ED3" w:rsidR="00BF7A79" w:rsidRDefault="00FB0543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0840381" w:history="1">
            <w:r w:rsidR="00BF7A79" w:rsidRPr="00CB1A1A">
              <w:rPr>
                <w:rStyle w:val="Hyperlink"/>
                <w:noProof/>
              </w:rPr>
              <w:t>Algoritmo medis</w:t>
            </w:r>
            <w:r w:rsidR="00BF7A79">
              <w:rPr>
                <w:noProof/>
                <w:webHidden/>
              </w:rPr>
              <w:tab/>
            </w:r>
            <w:r w:rsidR="00BF7A79">
              <w:rPr>
                <w:noProof/>
                <w:webHidden/>
              </w:rPr>
              <w:fldChar w:fldCharType="begin"/>
            </w:r>
            <w:r w:rsidR="00BF7A79">
              <w:rPr>
                <w:noProof/>
                <w:webHidden/>
              </w:rPr>
              <w:instrText xml:space="preserve"> PAGEREF _Toc20840381 \h </w:instrText>
            </w:r>
            <w:r w:rsidR="00BF7A79">
              <w:rPr>
                <w:noProof/>
                <w:webHidden/>
              </w:rPr>
            </w:r>
            <w:r w:rsidR="00BF7A79">
              <w:rPr>
                <w:noProof/>
                <w:webHidden/>
              </w:rPr>
              <w:fldChar w:fldCharType="separate"/>
            </w:r>
            <w:r w:rsidR="004323B3">
              <w:rPr>
                <w:noProof/>
                <w:webHidden/>
              </w:rPr>
              <w:t>4</w:t>
            </w:r>
            <w:r w:rsidR="00BF7A79">
              <w:rPr>
                <w:noProof/>
                <w:webHidden/>
              </w:rPr>
              <w:fldChar w:fldCharType="end"/>
            </w:r>
          </w:hyperlink>
        </w:p>
        <w:p w14:paraId="123D315D" w14:textId="5B65CAA0" w:rsidR="00BF7A79" w:rsidRDefault="00FB0543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0840382" w:history="1">
            <w:r w:rsidR="00BF7A79" w:rsidRPr="00CB1A1A">
              <w:rPr>
                <w:rStyle w:val="Hyperlink"/>
                <w:noProof/>
              </w:rPr>
              <w:t>Rezultatai</w:t>
            </w:r>
            <w:r w:rsidR="00BF7A79">
              <w:rPr>
                <w:noProof/>
                <w:webHidden/>
              </w:rPr>
              <w:tab/>
            </w:r>
            <w:r w:rsidR="00BF7A79">
              <w:rPr>
                <w:noProof/>
                <w:webHidden/>
              </w:rPr>
              <w:fldChar w:fldCharType="begin"/>
            </w:r>
            <w:r w:rsidR="00BF7A79">
              <w:rPr>
                <w:noProof/>
                <w:webHidden/>
              </w:rPr>
              <w:instrText xml:space="preserve"> PAGEREF _Toc20840382 \h </w:instrText>
            </w:r>
            <w:r w:rsidR="00BF7A79">
              <w:rPr>
                <w:noProof/>
                <w:webHidden/>
              </w:rPr>
            </w:r>
            <w:r w:rsidR="00BF7A79">
              <w:rPr>
                <w:noProof/>
                <w:webHidden/>
              </w:rPr>
              <w:fldChar w:fldCharType="separate"/>
            </w:r>
            <w:r w:rsidR="004323B3">
              <w:rPr>
                <w:noProof/>
                <w:webHidden/>
              </w:rPr>
              <w:t>5</w:t>
            </w:r>
            <w:r w:rsidR="00BF7A79">
              <w:rPr>
                <w:noProof/>
                <w:webHidden/>
              </w:rPr>
              <w:fldChar w:fldCharType="end"/>
            </w:r>
          </w:hyperlink>
        </w:p>
        <w:p w14:paraId="509B7B33" w14:textId="0EAFCDDF" w:rsidR="00BF7A79" w:rsidRDefault="00FB0543">
          <w:pPr>
            <w:pStyle w:val="TOC1"/>
            <w:tabs>
              <w:tab w:val="right" w:leader="dot" w:pos="9017"/>
            </w:tabs>
            <w:rPr>
              <w:rFonts w:asciiTheme="minorHAnsi" w:hAnsiTheme="minorHAnsi" w:cstheme="minorBidi"/>
              <w:noProof/>
            </w:rPr>
          </w:pPr>
          <w:hyperlink w:anchor="_Toc20840383" w:history="1">
            <w:r w:rsidR="00BF7A79" w:rsidRPr="00CB1A1A">
              <w:rPr>
                <w:rStyle w:val="Hyperlink"/>
                <w:noProof/>
              </w:rPr>
              <w:t>Išvados</w:t>
            </w:r>
            <w:r w:rsidR="00BF7A79">
              <w:rPr>
                <w:noProof/>
                <w:webHidden/>
              </w:rPr>
              <w:tab/>
            </w:r>
            <w:r w:rsidR="00BF7A79">
              <w:rPr>
                <w:noProof/>
                <w:webHidden/>
              </w:rPr>
              <w:fldChar w:fldCharType="begin"/>
            </w:r>
            <w:r w:rsidR="00BF7A79">
              <w:rPr>
                <w:noProof/>
                <w:webHidden/>
              </w:rPr>
              <w:instrText xml:space="preserve"> PAGEREF _Toc20840383 \h </w:instrText>
            </w:r>
            <w:r w:rsidR="00BF7A79">
              <w:rPr>
                <w:noProof/>
                <w:webHidden/>
              </w:rPr>
            </w:r>
            <w:r w:rsidR="00BF7A79">
              <w:rPr>
                <w:noProof/>
                <w:webHidden/>
              </w:rPr>
              <w:fldChar w:fldCharType="separate"/>
            </w:r>
            <w:r w:rsidR="004323B3">
              <w:rPr>
                <w:noProof/>
                <w:webHidden/>
              </w:rPr>
              <w:t>6</w:t>
            </w:r>
            <w:r w:rsidR="00BF7A79">
              <w:rPr>
                <w:noProof/>
                <w:webHidden/>
              </w:rPr>
              <w:fldChar w:fldCharType="end"/>
            </w:r>
          </w:hyperlink>
        </w:p>
        <w:p w14:paraId="3BB6341D" w14:textId="73E65DB9" w:rsidR="00B31C75" w:rsidRPr="00DD1257" w:rsidRDefault="00B31C75" w:rsidP="00C96EC8">
          <w:pPr>
            <w:rPr>
              <w:lang w:val="lt-LT"/>
            </w:rPr>
          </w:pPr>
          <w:r w:rsidRPr="00DD1257">
            <w:rPr>
              <w:b/>
              <w:bCs/>
              <w:lang w:val="lt-LT"/>
            </w:rPr>
            <w:fldChar w:fldCharType="end"/>
          </w:r>
        </w:p>
      </w:sdtContent>
    </w:sdt>
    <w:p w14:paraId="1F9FC2EA" w14:textId="325F11E9" w:rsidR="00E10338" w:rsidRPr="00DD1257" w:rsidRDefault="00E10338" w:rsidP="00C96EC8">
      <w:pPr>
        <w:rPr>
          <w:lang w:val="lt-LT"/>
        </w:rPr>
      </w:pPr>
      <w:r w:rsidRPr="00DD1257">
        <w:rPr>
          <w:lang w:val="lt-LT"/>
        </w:rPr>
        <w:br w:type="page"/>
      </w:r>
    </w:p>
    <w:p w14:paraId="23F1C1BC" w14:textId="1B58AC78" w:rsidR="00A23BFD" w:rsidRPr="00DD1257" w:rsidRDefault="00A23BFD" w:rsidP="006761AC">
      <w:pPr>
        <w:pStyle w:val="Heading1"/>
      </w:pPr>
      <w:bookmarkStart w:id="1" w:name="_Toc20840379"/>
      <w:r w:rsidRPr="00DD1257">
        <w:lastRenderedPageBreak/>
        <w:t>Įvadas</w:t>
      </w:r>
      <w:bookmarkEnd w:id="1"/>
    </w:p>
    <w:p w14:paraId="33DD29F2" w14:textId="542360B5" w:rsidR="0059256A" w:rsidRPr="00DD1257" w:rsidRDefault="0059256A" w:rsidP="0059256A">
      <w:pPr>
        <w:rPr>
          <w:lang w:val="lt-LT"/>
        </w:rPr>
      </w:pPr>
      <w:r w:rsidRPr="00DD1257">
        <w:rPr>
          <w:lang w:val="lt-LT"/>
        </w:rPr>
        <w:t xml:space="preserve">Darbo tikslas – </w:t>
      </w:r>
      <w:r w:rsidR="00C93CC3" w:rsidRPr="00DD1257">
        <w:rPr>
          <w:lang w:val="lt-LT"/>
        </w:rPr>
        <w:t>n</w:t>
      </w:r>
      <w:r w:rsidRPr="00DD1257">
        <w:rPr>
          <w:lang w:val="lt-LT"/>
        </w:rPr>
        <w:t>audojantis Moodle sistemoje pateikta procesoriaus simuliacija, sukurti mikrokomandinę programą, realizuojančią skaičiavimus pagal individualią užduotį.</w:t>
      </w:r>
    </w:p>
    <w:p w14:paraId="1030FEBC" w14:textId="20D841B9" w:rsidR="0059256A" w:rsidRPr="00DD1257" w:rsidRDefault="0059256A" w:rsidP="0059256A">
      <w:pPr>
        <w:rPr>
          <w:lang w:val="lt-LT"/>
        </w:rPr>
      </w:pPr>
      <w:r w:rsidRPr="00DD1257">
        <w:rPr>
          <w:lang w:val="lt-LT"/>
        </w:rPr>
        <w:t>Užduotis: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59256A" w:rsidRPr="00DD1257" w14:paraId="354F3F77" w14:textId="77777777" w:rsidTr="00C93CC3">
        <w:tc>
          <w:tcPr>
            <w:tcW w:w="2254" w:type="dxa"/>
            <w:shd w:val="clear" w:color="auto" w:fill="FFE599" w:themeFill="accent4" w:themeFillTint="66"/>
            <w:vAlign w:val="center"/>
          </w:tcPr>
          <w:p w14:paraId="0610ED3D" w14:textId="0E9BE5BC" w:rsidR="0059256A" w:rsidRPr="00DD1257" w:rsidRDefault="00C93CC3" w:rsidP="00C93CC3">
            <w:pPr>
              <w:spacing w:before="40" w:after="40"/>
              <w:jc w:val="center"/>
              <w:rPr>
                <w:b/>
                <w:lang w:val="lt-LT"/>
              </w:rPr>
            </w:pPr>
            <w:r w:rsidRPr="00DD1257">
              <w:rPr>
                <w:b/>
                <w:lang w:val="lt-LT"/>
              </w:rPr>
              <w:t>Adresacija</w:t>
            </w:r>
          </w:p>
        </w:tc>
        <w:tc>
          <w:tcPr>
            <w:tcW w:w="2254" w:type="dxa"/>
            <w:shd w:val="clear" w:color="auto" w:fill="FFE599" w:themeFill="accent4" w:themeFillTint="66"/>
            <w:vAlign w:val="center"/>
          </w:tcPr>
          <w:p w14:paraId="5269E805" w14:textId="20EB49EE" w:rsidR="0059256A" w:rsidRPr="00DD1257" w:rsidRDefault="00C93CC3" w:rsidP="00C93CC3">
            <w:pPr>
              <w:spacing w:before="40" w:after="40"/>
              <w:jc w:val="center"/>
              <w:rPr>
                <w:b/>
                <w:lang w:val="lt-LT"/>
              </w:rPr>
            </w:pPr>
            <w:r w:rsidRPr="00DD1257">
              <w:rPr>
                <w:b/>
                <w:lang w:val="lt-LT"/>
              </w:rPr>
              <w:t>Kodas</w:t>
            </w:r>
          </w:p>
        </w:tc>
        <w:tc>
          <w:tcPr>
            <w:tcW w:w="2254" w:type="dxa"/>
            <w:shd w:val="clear" w:color="auto" w:fill="FFE599" w:themeFill="accent4" w:themeFillTint="66"/>
            <w:vAlign w:val="center"/>
          </w:tcPr>
          <w:p w14:paraId="43F6DDC2" w14:textId="639511D8" w:rsidR="0059256A" w:rsidRPr="00DD1257" w:rsidRDefault="00C93CC3" w:rsidP="00C93CC3">
            <w:pPr>
              <w:spacing w:before="40" w:after="40"/>
              <w:jc w:val="center"/>
              <w:rPr>
                <w:b/>
                <w:lang w:val="lt-LT"/>
              </w:rPr>
            </w:pPr>
            <w:r w:rsidRPr="00DD1257">
              <w:rPr>
                <w:b/>
                <w:lang w:val="lt-LT"/>
              </w:rPr>
              <w:t>Formulė</w:t>
            </w:r>
          </w:p>
        </w:tc>
        <w:tc>
          <w:tcPr>
            <w:tcW w:w="2255" w:type="dxa"/>
            <w:shd w:val="clear" w:color="auto" w:fill="FFE599" w:themeFill="accent4" w:themeFillTint="66"/>
            <w:vAlign w:val="center"/>
          </w:tcPr>
          <w:p w14:paraId="70A6426D" w14:textId="785CA517" w:rsidR="0059256A" w:rsidRPr="00DD1257" w:rsidRDefault="00C93CC3" w:rsidP="00C93CC3">
            <w:pPr>
              <w:spacing w:before="40" w:after="40"/>
              <w:jc w:val="center"/>
              <w:rPr>
                <w:b/>
                <w:lang w:val="lt-LT"/>
              </w:rPr>
            </w:pPr>
            <w:r w:rsidRPr="00DD1257">
              <w:rPr>
                <w:b/>
                <w:lang w:val="lt-LT"/>
              </w:rPr>
              <w:t>Ženklai</w:t>
            </w:r>
          </w:p>
        </w:tc>
      </w:tr>
      <w:tr w:rsidR="00C93CC3" w:rsidRPr="00DD1257" w14:paraId="2CFB3A9F" w14:textId="77777777" w:rsidTr="00C93CC3">
        <w:tc>
          <w:tcPr>
            <w:tcW w:w="2254" w:type="dxa"/>
            <w:vAlign w:val="center"/>
          </w:tcPr>
          <w:p w14:paraId="5D01CD3F" w14:textId="30787071" w:rsidR="00C93CC3" w:rsidRPr="00DD1257" w:rsidRDefault="00C93CC3" w:rsidP="00C93CC3">
            <w:pPr>
              <w:spacing w:before="40" w:after="40"/>
              <w:jc w:val="center"/>
              <w:rPr>
                <w:lang w:val="lt-LT"/>
              </w:rPr>
            </w:pPr>
            <w:r w:rsidRPr="00DD1257">
              <w:rPr>
                <w:lang w:val="lt-LT"/>
              </w:rPr>
              <w:t>Priverstinė</w:t>
            </w:r>
          </w:p>
        </w:tc>
        <w:tc>
          <w:tcPr>
            <w:tcW w:w="2254" w:type="dxa"/>
            <w:vAlign w:val="center"/>
          </w:tcPr>
          <w:p w14:paraId="292BCE38" w14:textId="243F0C16" w:rsidR="00C93CC3" w:rsidRPr="00DD1257" w:rsidRDefault="00C93CC3" w:rsidP="00C93CC3">
            <w:pPr>
              <w:spacing w:before="40" w:after="40"/>
              <w:jc w:val="center"/>
              <w:rPr>
                <w:lang w:val="lt-LT"/>
              </w:rPr>
            </w:pPr>
            <w:r w:rsidRPr="00DD1257">
              <w:rPr>
                <w:lang w:val="lt-LT"/>
              </w:rPr>
              <w:t>Atvirkštinis</w:t>
            </w:r>
          </w:p>
        </w:tc>
        <w:tc>
          <w:tcPr>
            <w:tcW w:w="2254" w:type="dxa"/>
            <w:vAlign w:val="center"/>
          </w:tcPr>
          <w:p w14:paraId="1092F624" w14:textId="13C8E489" w:rsidR="00C93CC3" w:rsidRPr="00DD1257" w:rsidRDefault="00FB0543" w:rsidP="00C93CC3">
            <w:pPr>
              <w:spacing w:before="40" w:after="40"/>
              <w:jc w:val="center"/>
              <w:rPr>
                <w:lang w:val="lt-L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lt-L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lt-L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lt-LT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lt-LT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lt-LT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lt-LT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lt-L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lt-LT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55" w:type="dxa"/>
            <w:vAlign w:val="center"/>
          </w:tcPr>
          <w:p w14:paraId="70F9749A" w14:textId="3B6EFA27" w:rsidR="00C93CC3" w:rsidRPr="00DD1257" w:rsidRDefault="00C93CC3" w:rsidP="00C93CC3">
            <w:pPr>
              <w:spacing w:before="40" w:after="40"/>
              <w:jc w:val="center"/>
              <w:rPr>
                <w:lang w:val="lt-LT"/>
              </w:rPr>
            </w:pPr>
            <w:r w:rsidRPr="00DD1257">
              <w:rPr>
                <w:lang w:val="lt-LT"/>
              </w:rPr>
              <w:t>– / – / –</w:t>
            </w:r>
          </w:p>
        </w:tc>
      </w:tr>
    </w:tbl>
    <w:p w14:paraId="2A421824" w14:textId="21F8D4D3" w:rsidR="008D079B" w:rsidRDefault="00FB0543" w:rsidP="008D079B">
      <w:pPr>
        <w:spacing w:before="120"/>
        <w:rPr>
          <w:rFonts w:eastAsiaTheme="minorEastAsia"/>
          <w:lang w:val="lt-LT"/>
        </w:rPr>
      </w:pPr>
      <m:oMath>
        <m:sSub>
          <m:sSubPr>
            <m:ctrlPr>
              <w:rPr>
                <w:rFonts w:ascii="Cambria Math" w:hAnsi="Cambria Math"/>
                <w:i/>
                <w:lang w:val="lt-LT"/>
              </w:rPr>
            </m:ctrlPr>
          </m:sSubPr>
          <m:e>
            <m:r>
              <w:rPr>
                <w:rFonts w:ascii="Cambria Math" w:hAnsi="Cambria Math"/>
                <w:lang w:val="lt-LT"/>
              </w:rPr>
              <m:t>N</m:t>
            </m:r>
          </m:e>
          <m:sub>
            <m:r>
              <w:rPr>
                <w:rFonts w:ascii="Cambria Math" w:hAnsi="Cambria Math"/>
                <w:lang w:val="lt-LT"/>
              </w:rPr>
              <m:t>2</m:t>
            </m:r>
          </m:sub>
        </m:sSub>
      </m:oMath>
      <w:r w:rsidR="008D079B">
        <w:rPr>
          <w:rFonts w:eastAsiaTheme="minorEastAsia"/>
          <w:lang w:val="lt-LT"/>
        </w:rPr>
        <w:t xml:space="preserve"> pakėlus kvadratu skaičius taps teigiamu. Tuomet išsiprastins likusieji minusai ir gausime tokią formulę, kurioje dabar visi skaičiai bus teigiami:</w:t>
      </w:r>
    </w:p>
    <w:p w14:paraId="480A5CB8" w14:textId="2B63C21F" w:rsidR="008D079B" w:rsidRPr="008D079B" w:rsidRDefault="00FB0543" w:rsidP="008D079B">
      <w:pPr>
        <w:rPr>
          <w:lang w:val="lt-L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lt-LT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lt-L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lt-LT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lt-LT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lt-LT"/>
                    </w:rPr>
                    <m:t>3</m:t>
                  </m:r>
                </m:sub>
              </m:sSub>
            </m:den>
          </m:f>
        </m:oMath>
      </m:oMathPara>
    </w:p>
    <w:p w14:paraId="4E78B290" w14:textId="7E234605" w:rsidR="008D079B" w:rsidRPr="00DD1257" w:rsidRDefault="008D079B" w:rsidP="008D079B">
      <w:pPr>
        <w:pStyle w:val="Heading1"/>
      </w:pPr>
      <w:bookmarkStart w:id="2" w:name="_Toc20840380"/>
      <w:r w:rsidRPr="00DD1257">
        <w:t>Mikrokomand</w:t>
      </w:r>
      <w:r>
        <w:t>ų kodas</w:t>
      </w:r>
      <w:bookmarkEnd w:id="2"/>
    </w:p>
    <w:p w14:paraId="07672BDD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 </w:t>
      </w: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0=&gt; "10000000000000100000000000000000000000000000000000000000000000000000000000000001",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B = N1</w:t>
      </w:r>
    </w:p>
    <w:p w14:paraId="1C0A5FD4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 </w:t>
      </w: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1=&gt; "10000000000000000000010000000000000000000000000000000000000000000000000000000010",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C = N2</w:t>
      </w:r>
    </w:p>
    <w:p w14:paraId="550B17BD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 </w:t>
      </w: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2=&gt; "10000000000000000000000000000000000100000000000000000000000000000000000000000011",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E = N3</w:t>
      </w:r>
    </w:p>
    <w:p w14:paraId="259A91B1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 </w:t>
      </w: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3=&gt; "00100001000000000000000000000000000000000000000000100000000000000000000000000100",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A = not B</w:t>
      </w:r>
    </w:p>
    <w:p w14:paraId="35D3F996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 </w:t>
      </w: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4=&gt; "01000000000000100000000000000000000000000000000000000000000000000000000000000101",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B = A</w:t>
      </w:r>
    </w:p>
    <w:p w14:paraId="201AB182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 </w:t>
      </w: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5=&gt; "00010001000000000000000000000000000000000000000000100000000000000000000000000110",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A = not C</w:t>
      </w:r>
    </w:p>
    <w:p w14:paraId="3B187CAD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 </w:t>
      </w: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6=&gt; "01000000000000000000010000001000000000000000000000000000000000000000000000000111",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A = C, D</w:t>
      </w:r>
    </w:p>
    <w:p w14:paraId="3573D862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 </w:t>
      </w: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7=&gt; "00000101000000000000000000000000000000000000000000100000000000000000000000001000",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A = not E</w:t>
      </w:r>
    </w:p>
    <w:p w14:paraId="3840F1C8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 </w:t>
      </w: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8=&gt; "01000000000000000000000000000000000100000000000000000000000000000000000000001001",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E = A</w:t>
      </w:r>
    </w:p>
    <w:p w14:paraId="2E8858C1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 </w:t>
      </w: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9=&gt; "00000000000000000000000000000000000000000000000000000000010000000000000000010000",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Reset(A)</w:t>
      </w:r>
    </w:p>
    <w:p w14:paraId="3FC1A873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10=&gt; "00000000000000000000000000000000000000000000000000000000000000000000100000001100",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 xml:space="preserve">-- LS </w:t>
      </w:r>
      <w:r w:rsidRPr="008D079B">
        <w:rPr>
          <w:rFonts w:ascii="Consolas" w:hAnsi="Consolas"/>
          <w:color w:val="538135" w:themeColor="accent6" w:themeShade="BF"/>
          <w:sz w:val="16"/>
          <w:szCs w:val="18"/>
        </w:rPr>
        <w:t>= 12</w:t>
      </w:r>
    </w:p>
    <w:p w14:paraId="0368106F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11=&gt; "00100001000000000000000000000000000000000000000001000000000000010000000000010001",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A += B; Reset(CNT)</w:t>
      </w:r>
    </w:p>
    <w:p w14:paraId="4A4B1ED5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12=&gt; "00000000000000000000000000000000000000000000000000000000000000000001000000001110",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CNT--</w:t>
      </w:r>
    </w:p>
    <w:p w14:paraId="3EEAA72C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13=&gt; "00010001000000000000000000000000000000000000000001000000000000000000000000001100",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Sudėtis</w:t>
      </w:r>
    </w:p>
    <w:p w14:paraId="4B1C1C00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14=&gt; "00000000000000000000001000000010000000000000000000000000000000000000000000001111",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Poslinkiai</w:t>
      </w:r>
    </w:p>
    <w:p w14:paraId="106AFDC0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15=&gt; "00000000000000000000000000000000000000000000000000000000000000000000110100001010",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LS = 13</w:t>
      </w:r>
    </w:p>
    <w:p w14:paraId="739568BE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16=&gt; "00010001000000000000000000000000000000000000000000000000010000000000000000001010",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C = A</w:t>
      </w:r>
    </w:p>
    <w:p w14:paraId="45E0317E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17=&gt; "01000000000000100000000000000000000000000000000000000000000000000000000000010010",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Dalybos pasiruošimas. B = A</w:t>
      </w:r>
    </w:p>
    <w:p w14:paraId="44D77AFA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18=&gt; "00000101000000000000010000000000000000000000000000100000000000000000000000010011",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E = C; A = not C</w:t>
      </w:r>
    </w:p>
    <w:p w14:paraId="1995983F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19=&gt; "00000001000000000000000000000000000000000000000000000010000000000000000000011010",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A++</w:t>
      </w:r>
    </w:p>
    <w:p w14:paraId="1AFE710C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20=&gt; "00000000000000000000000000000000000000000000000000000000010000000000000000010101",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Reset(A)</w:t>
      </w:r>
    </w:p>
    <w:p w14:paraId="2E4389C4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21=&gt; "00000001000000000000000000000000000000000000000000100000000000000001000000010110",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A užpildome vienetais, CNT--</w:t>
      </w:r>
    </w:p>
    <w:p w14:paraId="7008E4B7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22=&gt; "01000000000000000000000000000000000100000000000000000000000000000001000000010111",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E = A, CNT--</w:t>
      </w:r>
    </w:p>
    <w:p w14:paraId="203B2962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23=&gt; "00000000000000000000000000000000000000000000000000000000000000000000110100011000",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LS = 13</w:t>
      </w:r>
    </w:p>
    <w:p w14:paraId="18AF5378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24=&gt; "00000000000000000000001000000100000010000000000000000000000000000001000000010111",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LL1(C, D, E); CNT--</w:t>
      </w:r>
    </w:p>
    <w:p w14:paraId="1921E548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25=&gt; "00000000000000000000000000000000000000000000000000000000010000010000000000100100",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Reset(A, CNT)</w:t>
      </w:r>
    </w:p>
    <w:p w14:paraId="4465C7F5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26=&gt; "01000000000000000000000000001000000000000000000000000000000000000000000000010100",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D = A</w:t>
      </w:r>
    </w:p>
    <w:p w14:paraId="0FB4E2D1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27=&gt; "00000000000000000000000000000000000000000000000000000000000000000000110100011100",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LS = 13</w:t>
      </w:r>
    </w:p>
    <w:p w14:paraId="296E131D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28=&gt; "00001001000000000000000000000000000000000000000001000000000000000000000000100101",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A += D</w:t>
      </w:r>
    </w:p>
    <w:p w14:paraId="7EE0194C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29=&gt; "00000000000000000000000000000000000010000000000000000000000000000000000000100010",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LL1(E)</w:t>
      </w:r>
    </w:p>
    <w:p w14:paraId="763769AC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30=&gt; "00000000000000000000000000000000000000000000000000000000000000000000000100011111",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LS = 1</w:t>
      </w:r>
    </w:p>
    <w:p w14:paraId="46DDEF6F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31=&gt; "00000000000000000000000000000000000000001000000000000000000000000000000000100001",  </w:t>
      </w:r>
      <w:r w:rsidRPr="008D079B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CL1(E)</w:t>
      </w:r>
    </w:p>
    <w:p w14:paraId="4B374A38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32=&gt; "00010001000000000000000000000000000010000000000001000000000000000000000000100001",  </w:t>
      </w:r>
      <w:r w:rsidRPr="00D4669C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LL1(E), A += C</w:t>
      </w:r>
    </w:p>
    <w:p w14:paraId="23271878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33=&gt; "00000000100000000000000000000000000000000000000000000000000000000000000000011011",  </w:t>
      </w:r>
      <w:r w:rsidRPr="00D4669C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LL1(A)</w:t>
      </w:r>
    </w:p>
    <w:p w14:paraId="2DE26A11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34=&gt; "00000000000000000000000000000000000001000000000000000000011110000000000000100011",  </w:t>
      </w:r>
      <w:r w:rsidRPr="00D4669C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LR1(E), Reset(A, B, C, D)</w:t>
      </w:r>
    </w:p>
    <w:p w14:paraId="620BEA09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35=&gt; "00000000000000000000000000000000000000000000000000000000000000000010000000000000",  </w:t>
      </w:r>
      <w:r w:rsidRPr="00D4669C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S_DONE</w:t>
      </w:r>
    </w:p>
    <w:p w14:paraId="7E1E4FA1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36=&gt; "00100001000000000000000000000000000000000000000000000000000000000000000000011011",  </w:t>
      </w:r>
      <w:r w:rsidRPr="00D4669C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B = A</w:t>
      </w:r>
    </w:p>
    <w:p w14:paraId="6BE1D70F" w14:textId="77777777" w:rsidR="008D079B" w:rsidRPr="00D4669C" w:rsidRDefault="008D079B" w:rsidP="008D079B">
      <w:pPr>
        <w:spacing w:after="0"/>
        <w:ind w:left="-794" w:right="-850"/>
        <w:rPr>
          <w:rFonts w:ascii="Consolas" w:hAnsi="Consolas"/>
          <w:color w:val="2F5496" w:themeColor="accent1" w:themeShade="BF"/>
          <w:sz w:val="16"/>
          <w:szCs w:val="18"/>
          <w:lang w:val="lt-LT"/>
        </w:rPr>
      </w:pPr>
      <w:r w:rsidRPr="00D4669C">
        <w:rPr>
          <w:rFonts w:ascii="Consolas" w:hAnsi="Consolas"/>
          <w:color w:val="2F5496" w:themeColor="accent1" w:themeShade="BF"/>
          <w:sz w:val="16"/>
          <w:szCs w:val="18"/>
          <w:lang w:val="lt-LT"/>
        </w:rPr>
        <w:t xml:space="preserve">37=&gt; "00000000000000000000000000000000000000000000000000000000000000000001000000011110",  </w:t>
      </w:r>
      <w:r w:rsidRPr="00D4669C">
        <w:rPr>
          <w:rFonts w:ascii="Consolas" w:hAnsi="Consolas"/>
          <w:color w:val="538135" w:themeColor="accent6" w:themeShade="BF"/>
          <w:sz w:val="16"/>
          <w:szCs w:val="18"/>
          <w:lang w:val="lt-LT"/>
        </w:rPr>
        <w:t>-- CNT--</w:t>
      </w:r>
    </w:p>
    <w:p w14:paraId="114FB5AA" w14:textId="3A489F0E" w:rsidR="00E37C2A" w:rsidRPr="008D079B" w:rsidRDefault="008D079B" w:rsidP="008D079B">
      <w:pPr>
        <w:spacing w:after="160"/>
        <w:rPr>
          <w:rFonts w:eastAsiaTheme="majorEastAsia" w:cstheme="majorBidi"/>
          <w:b/>
          <w:sz w:val="28"/>
          <w:szCs w:val="32"/>
          <w:lang w:val="lt-LT"/>
        </w:rPr>
      </w:pPr>
      <w:r w:rsidRPr="00DD1257">
        <w:rPr>
          <w:lang w:val="lt-LT"/>
        </w:rPr>
        <w:br w:type="page"/>
      </w:r>
    </w:p>
    <w:p w14:paraId="22779358" w14:textId="699DF9C6" w:rsidR="004539E1" w:rsidRPr="00DD1257" w:rsidRDefault="00005A0F" w:rsidP="004539E1">
      <w:pPr>
        <w:pStyle w:val="Heading1"/>
      </w:pPr>
      <w:bookmarkStart w:id="3" w:name="_Toc20840381"/>
      <w:r w:rsidRPr="00DD125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A5EC5F" wp14:editId="66939F1B">
            <wp:simplePos x="0" y="0"/>
            <wp:positionH relativeFrom="column">
              <wp:posOffset>857250</wp:posOffset>
            </wp:positionH>
            <wp:positionV relativeFrom="paragraph">
              <wp:posOffset>381000</wp:posOffset>
            </wp:positionV>
            <wp:extent cx="4229100" cy="868209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039" cy="869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831" w:rsidRPr="00DD1257">
        <w:t>Algoritmo medis</w:t>
      </w:r>
      <w:bookmarkEnd w:id="3"/>
    </w:p>
    <w:p w14:paraId="0901A2E4" w14:textId="0B201A4F" w:rsidR="00D26831" w:rsidRPr="00DD1257" w:rsidRDefault="00D26831" w:rsidP="00D26831">
      <w:pPr>
        <w:jc w:val="center"/>
        <w:rPr>
          <w:lang w:val="lt-LT"/>
        </w:rPr>
      </w:pPr>
    </w:p>
    <w:p w14:paraId="174B3F1C" w14:textId="75F32520" w:rsidR="00D26831" w:rsidRPr="00DD1257" w:rsidRDefault="00D26831">
      <w:pPr>
        <w:spacing w:after="160"/>
        <w:rPr>
          <w:lang w:val="lt-LT"/>
        </w:rPr>
      </w:pPr>
      <w:r w:rsidRPr="00DD1257">
        <w:rPr>
          <w:lang w:val="lt-LT"/>
        </w:rPr>
        <w:br w:type="page"/>
      </w:r>
    </w:p>
    <w:p w14:paraId="439F529F" w14:textId="4CB5386A" w:rsidR="00005A0F" w:rsidRDefault="006048BD" w:rsidP="00005A0F">
      <w:pPr>
        <w:pStyle w:val="Heading1"/>
      </w:pPr>
      <w:bookmarkStart w:id="4" w:name="_Toc20840382"/>
      <w:r w:rsidRPr="00DD1257">
        <w:lastRenderedPageBreak/>
        <w:t>Rezultatai</w:t>
      </w:r>
      <w:bookmarkEnd w:id="4"/>
    </w:p>
    <w:p w14:paraId="5F420AE7" w14:textId="0192A1C5" w:rsidR="00005A0F" w:rsidRPr="00005A0F" w:rsidRDefault="00005A0F" w:rsidP="00005A0F">
      <w:pPr>
        <w:rPr>
          <w:lang w:val="lt-LT"/>
        </w:rPr>
      </w:pPr>
      <w:r>
        <w:rPr>
          <w:lang w:val="lt-LT"/>
        </w:rPr>
        <w:t>Pav. 1 matome, kaip B, C ir E registruose</w:t>
      </w:r>
      <w:r w:rsidR="003F1EBD">
        <w:rPr>
          <w:lang w:val="lt-LT"/>
        </w:rPr>
        <w:t xml:space="preserve"> atitinkamai</w:t>
      </w:r>
      <w:r>
        <w:rPr>
          <w:lang w:val="lt-LT"/>
        </w:rPr>
        <w:t xml:space="preserve"> įrašyti skaičiai -5, -3 ir -2. </w:t>
      </w:r>
      <w:r w:rsidR="003F1EBD">
        <w:rPr>
          <w:lang w:val="lt-LT"/>
        </w:rPr>
        <w:t>Simuliavimo p</w:t>
      </w:r>
      <w:r>
        <w:rPr>
          <w:lang w:val="lt-LT"/>
        </w:rPr>
        <w:t xml:space="preserve">rogramoje </w:t>
      </w:r>
      <w:r w:rsidR="003F1EBD">
        <w:rPr>
          <w:lang w:val="lt-LT"/>
        </w:rPr>
        <w:t>nustačiau</w:t>
      </w:r>
      <w:r>
        <w:rPr>
          <w:lang w:val="lt-LT"/>
        </w:rPr>
        <w:t>, kad tie skaičiai yra atvirkštiniame kode, todėl čia dešimtainėje sistemoje jie pavaizduoti teisingai.</w:t>
      </w:r>
    </w:p>
    <w:p w14:paraId="7A5842B5" w14:textId="41E176AD" w:rsidR="003F1EBD" w:rsidRDefault="00005A0F" w:rsidP="003F1EB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84B2EEC" wp14:editId="0428D661">
            <wp:extent cx="2071254" cy="1711277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43"/>
                    <a:stretch/>
                  </pic:blipFill>
                  <pic:spPr bwMode="auto">
                    <a:xfrm>
                      <a:off x="0" y="0"/>
                      <a:ext cx="2071254" cy="171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D3E7F" w14:textId="2AFA0DBC" w:rsidR="00005A0F" w:rsidRPr="003F1EBD" w:rsidRDefault="003F1EBD" w:rsidP="003F1EBD">
      <w:pPr>
        <w:pStyle w:val="Caption"/>
        <w:jc w:val="center"/>
        <w:rPr>
          <w:color w:val="auto"/>
          <w:lang w:val="lt-LT"/>
        </w:rPr>
      </w:pPr>
      <w:r w:rsidRPr="003F1EBD">
        <w:rPr>
          <w:color w:val="auto"/>
          <w:lang w:val="lt-LT"/>
        </w:rPr>
        <w:t xml:space="preserve">Pav. </w:t>
      </w:r>
      <w:r w:rsidRPr="003F1EBD">
        <w:rPr>
          <w:color w:val="auto"/>
          <w:lang w:val="lt-LT"/>
        </w:rPr>
        <w:fldChar w:fldCharType="begin"/>
      </w:r>
      <w:r w:rsidRPr="003F1EBD">
        <w:rPr>
          <w:color w:val="auto"/>
          <w:lang w:val="lt-LT"/>
        </w:rPr>
        <w:instrText xml:space="preserve"> SEQ Pav. \* ARABIC </w:instrText>
      </w:r>
      <w:r w:rsidRPr="003F1EBD">
        <w:rPr>
          <w:color w:val="auto"/>
          <w:lang w:val="lt-LT"/>
        </w:rPr>
        <w:fldChar w:fldCharType="separate"/>
      </w:r>
      <w:r w:rsidR="004323B3">
        <w:rPr>
          <w:noProof/>
          <w:color w:val="auto"/>
          <w:lang w:val="lt-LT"/>
        </w:rPr>
        <w:t>1</w:t>
      </w:r>
      <w:r w:rsidRPr="003F1EBD">
        <w:rPr>
          <w:color w:val="auto"/>
          <w:lang w:val="lt-LT"/>
        </w:rPr>
        <w:fldChar w:fldCharType="end"/>
      </w:r>
      <w:r w:rsidRPr="003F1EBD">
        <w:rPr>
          <w:color w:val="auto"/>
          <w:lang w:val="lt-LT"/>
        </w:rPr>
        <w:t>. Duomenų įvedimas</w:t>
      </w:r>
    </w:p>
    <w:p w14:paraId="6167E512" w14:textId="32CC230E" w:rsidR="005274A2" w:rsidRDefault="005274A2" w:rsidP="00005A0F">
      <w:pPr>
        <w:rPr>
          <w:lang w:val="lt-LT"/>
        </w:rPr>
      </w:pPr>
      <w:r>
        <w:rPr>
          <w:lang w:val="lt-LT"/>
        </w:rPr>
        <w:t xml:space="preserve">Pav. 2 pavaizduotas daugybos procesas. Skaičiai prieš tai buvo konvertuoti į teigiamus ir </w:t>
      </w:r>
      <m:oMath>
        <m:sSub>
          <m:sSubPr>
            <m:ctrlPr>
              <w:rPr>
                <w:rFonts w:ascii="Cambria Math" w:hAnsi="Cambria Math"/>
                <w:i/>
                <w:lang w:val="lt-LT"/>
              </w:rPr>
            </m:ctrlPr>
          </m:sSubPr>
          <m:e>
            <m:r>
              <w:rPr>
                <w:rFonts w:ascii="Cambria Math" w:hAnsi="Cambria Math"/>
                <w:lang w:val="lt-LT"/>
              </w:rPr>
              <m:t>N</m:t>
            </m:r>
          </m:e>
          <m:sub>
            <m:r>
              <w:rPr>
                <w:rFonts w:ascii="Cambria Math" w:hAnsi="Cambria Math"/>
                <w:lang w:val="lt-LT"/>
              </w:rPr>
              <m:t>2</m:t>
            </m:r>
          </m:sub>
        </m:sSub>
      </m:oMath>
      <w:r>
        <w:rPr>
          <w:rFonts w:eastAsiaTheme="minorEastAsia"/>
          <w:lang w:val="lt-LT"/>
        </w:rPr>
        <w:t xml:space="preserve"> buvo įrašytas į C ir D registrus. Aiškiai matome, kaip C registre reikšmės didėja dvigubai – tai atitinka loginį poslinkį į kairę. D registras irgi yra stumiamas, tačiau į dešinę, todėl skaičius vis dvigubai pamažėja, kol galiausiai tampa 0. Pasibaigus daugybai pridedame A registro reikšmę ir gauname 14.</w:t>
      </w:r>
    </w:p>
    <w:p w14:paraId="6196728B" w14:textId="77777777" w:rsidR="003F1EBD" w:rsidRDefault="005274A2" w:rsidP="003F1EB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52A63C0" wp14:editId="43A1AD43">
            <wp:extent cx="5732145" cy="159702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F538" w14:textId="175D824A" w:rsidR="005274A2" w:rsidRPr="003F1EBD" w:rsidRDefault="003F1EBD" w:rsidP="003F1EBD">
      <w:pPr>
        <w:pStyle w:val="Caption"/>
        <w:jc w:val="center"/>
        <w:rPr>
          <w:color w:val="auto"/>
          <w:lang w:val="lt-LT"/>
        </w:rPr>
      </w:pPr>
      <w:r w:rsidRPr="003F1EBD">
        <w:rPr>
          <w:color w:val="auto"/>
          <w:lang w:val="lt-LT"/>
        </w:rPr>
        <w:t xml:space="preserve">Pav. </w:t>
      </w:r>
      <w:r w:rsidRPr="003F1EBD">
        <w:rPr>
          <w:color w:val="auto"/>
          <w:lang w:val="lt-LT"/>
        </w:rPr>
        <w:fldChar w:fldCharType="begin"/>
      </w:r>
      <w:r w:rsidRPr="003F1EBD">
        <w:rPr>
          <w:color w:val="auto"/>
          <w:lang w:val="lt-LT"/>
        </w:rPr>
        <w:instrText xml:space="preserve"> SEQ Pav. \* ARABIC </w:instrText>
      </w:r>
      <w:r w:rsidRPr="003F1EBD">
        <w:rPr>
          <w:color w:val="auto"/>
          <w:lang w:val="lt-LT"/>
        </w:rPr>
        <w:fldChar w:fldCharType="separate"/>
      </w:r>
      <w:r w:rsidR="004323B3">
        <w:rPr>
          <w:noProof/>
          <w:color w:val="auto"/>
          <w:lang w:val="lt-LT"/>
        </w:rPr>
        <w:t>2</w:t>
      </w:r>
      <w:r w:rsidRPr="003F1EBD">
        <w:rPr>
          <w:color w:val="auto"/>
          <w:lang w:val="lt-LT"/>
        </w:rPr>
        <w:fldChar w:fldCharType="end"/>
      </w:r>
      <w:r w:rsidRPr="003F1EBD">
        <w:rPr>
          <w:color w:val="auto"/>
          <w:lang w:val="lt-LT"/>
        </w:rPr>
        <w:t>. Daugyba</w:t>
      </w:r>
    </w:p>
    <w:p w14:paraId="18B67A97" w14:textId="5567623A" w:rsidR="00941159" w:rsidRDefault="00941159" w:rsidP="00005A0F">
      <w:pPr>
        <w:rPr>
          <w:lang w:val="lt-LT"/>
        </w:rPr>
      </w:pPr>
      <w:r>
        <w:rPr>
          <w:lang w:val="lt-LT"/>
        </w:rPr>
        <w:t>Pav. 3 pavaizduotas pasiruošimas dalybai. Vaizdavimą pakeičiau į dvejetainį, kad lengviau matytųsi postūmiai. Matome, kad reikšmė iš E registro įrašoma į C, ir pavertus ją į neigiamą ji vėliau įrašoma į D registrą. Tuomet A registras užpildomas vienetais ir tai perkeliama į E registrą. Vėliau atliekami 8 loginiai postūmiai į kairę C, D ir E registrams.</w:t>
      </w:r>
    </w:p>
    <w:p w14:paraId="066F7FC1" w14:textId="77777777" w:rsidR="003F1EBD" w:rsidRDefault="005274A2" w:rsidP="003F1EB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4D071B6" wp14:editId="2A3F3512">
            <wp:extent cx="5732145" cy="141033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AE4C" w14:textId="032DF026" w:rsidR="005274A2" w:rsidRPr="003F1EBD" w:rsidRDefault="003F1EBD" w:rsidP="003F1EBD">
      <w:pPr>
        <w:pStyle w:val="Caption"/>
        <w:jc w:val="center"/>
        <w:rPr>
          <w:color w:val="auto"/>
          <w:lang w:val="lt-LT"/>
        </w:rPr>
      </w:pPr>
      <w:r w:rsidRPr="003F1EBD">
        <w:rPr>
          <w:color w:val="auto"/>
          <w:lang w:val="lt-LT"/>
        </w:rPr>
        <w:t xml:space="preserve">Pav. </w:t>
      </w:r>
      <w:r w:rsidRPr="003F1EBD">
        <w:rPr>
          <w:color w:val="auto"/>
          <w:lang w:val="lt-LT"/>
        </w:rPr>
        <w:fldChar w:fldCharType="begin"/>
      </w:r>
      <w:r w:rsidRPr="003F1EBD">
        <w:rPr>
          <w:color w:val="auto"/>
          <w:lang w:val="lt-LT"/>
        </w:rPr>
        <w:instrText xml:space="preserve"> SEQ Pav. \* ARABIC </w:instrText>
      </w:r>
      <w:r w:rsidRPr="003F1EBD">
        <w:rPr>
          <w:color w:val="auto"/>
          <w:lang w:val="lt-LT"/>
        </w:rPr>
        <w:fldChar w:fldCharType="separate"/>
      </w:r>
      <w:r w:rsidR="004323B3">
        <w:rPr>
          <w:noProof/>
          <w:color w:val="auto"/>
          <w:lang w:val="lt-LT"/>
        </w:rPr>
        <w:t>3</w:t>
      </w:r>
      <w:r w:rsidRPr="003F1EBD">
        <w:rPr>
          <w:color w:val="auto"/>
          <w:lang w:val="lt-LT"/>
        </w:rPr>
        <w:fldChar w:fldCharType="end"/>
      </w:r>
      <w:r w:rsidRPr="003F1EBD">
        <w:rPr>
          <w:color w:val="auto"/>
          <w:lang w:val="lt-LT"/>
        </w:rPr>
        <w:t>. Pasiruošimas dalybai</w:t>
      </w:r>
    </w:p>
    <w:p w14:paraId="26CAD060" w14:textId="35176F82" w:rsidR="00941159" w:rsidRDefault="00941159" w:rsidP="00005A0F">
      <w:pPr>
        <w:rPr>
          <w:lang w:val="lt-LT"/>
        </w:rPr>
      </w:pPr>
      <w:r>
        <w:rPr>
          <w:lang w:val="lt-LT"/>
        </w:rPr>
        <w:t xml:space="preserve">Pav. 4 pavaizduota dalyba. A registre patalpintas dalinys, E registre formuosiu atsakymą. Atėmus daliklį žiūrime, ar gauta neigiama liekana. Tuomet į E registrą įstumiamas 0 ir </w:t>
      </w:r>
      <w:r>
        <w:rPr>
          <w:lang w:val="lt-LT"/>
        </w:rPr>
        <w:lastRenderedPageBreak/>
        <w:t xml:space="preserve">pridedamas daliklis. Jei liekana teigiama, </w:t>
      </w:r>
      <w:r w:rsidR="003F1EBD">
        <w:rPr>
          <w:lang w:val="lt-LT"/>
        </w:rPr>
        <w:t>į E registrą įstumiamas 1. A registras pastumiamas į kairę ir tai kartojama, kol skaitiklis taps 0.</w:t>
      </w:r>
    </w:p>
    <w:p w14:paraId="5E860051" w14:textId="77777777" w:rsidR="003F1EBD" w:rsidRDefault="00941159" w:rsidP="003F1EB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D1CDA9A" wp14:editId="3EEB1BBC">
            <wp:extent cx="5732145" cy="1234440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3E1A" w14:textId="787F6B3D" w:rsidR="00941159" w:rsidRPr="003F1EBD" w:rsidRDefault="003F1EBD" w:rsidP="003F1EBD">
      <w:pPr>
        <w:pStyle w:val="Caption"/>
        <w:jc w:val="center"/>
        <w:rPr>
          <w:color w:val="auto"/>
          <w:lang w:val="lt-LT"/>
        </w:rPr>
      </w:pPr>
      <w:r w:rsidRPr="003F1EBD">
        <w:rPr>
          <w:color w:val="auto"/>
        </w:rPr>
        <w:t xml:space="preserve">Pav. </w:t>
      </w:r>
      <w:r w:rsidRPr="003F1EBD">
        <w:rPr>
          <w:color w:val="auto"/>
        </w:rPr>
        <w:fldChar w:fldCharType="begin"/>
      </w:r>
      <w:r w:rsidRPr="003F1EBD">
        <w:rPr>
          <w:color w:val="auto"/>
        </w:rPr>
        <w:instrText xml:space="preserve"> SEQ Pav. \* ARABIC </w:instrText>
      </w:r>
      <w:r w:rsidRPr="003F1EBD">
        <w:rPr>
          <w:color w:val="auto"/>
        </w:rPr>
        <w:fldChar w:fldCharType="separate"/>
      </w:r>
      <w:r w:rsidR="004323B3">
        <w:rPr>
          <w:noProof/>
          <w:color w:val="auto"/>
        </w:rPr>
        <w:t>4</w:t>
      </w:r>
      <w:r w:rsidRPr="003F1EBD">
        <w:rPr>
          <w:color w:val="auto"/>
        </w:rPr>
        <w:fldChar w:fldCharType="end"/>
      </w:r>
      <w:r w:rsidRPr="003F1EBD">
        <w:rPr>
          <w:color w:val="auto"/>
        </w:rPr>
        <w:t xml:space="preserve">. </w:t>
      </w:r>
      <w:r w:rsidRPr="003F1EBD">
        <w:rPr>
          <w:noProof/>
          <w:color w:val="auto"/>
        </w:rPr>
        <w:t>Dalyba</w:t>
      </w:r>
    </w:p>
    <w:p w14:paraId="06B41A03" w14:textId="557F9928" w:rsidR="003F1EBD" w:rsidRDefault="003F1EBD" w:rsidP="00005A0F">
      <w:pPr>
        <w:rPr>
          <w:lang w:val="lt-LT"/>
        </w:rPr>
      </w:pPr>
      <w:r>
        <w:rPr>
          <w:lang w:val="lt-LT"/>
        </w:rPr>
        <w:t>Pav. 5 pavaizduoti galutiniai veiksmai. Atlikus dalybą, E registre gaunamas neigiamas atsakymas (tiesioginiame kode). Jį paverčiame teigiamu registrą pastūmus vieną kartą į kairę ir atgal į dešinę. Gavome atsakymą 111, kas dešimtainėje sistemoje yra 7.</w:t>
      </w:r>
    </w:p>
    <w:p w14:paraId="1B2383B4" w14:textId="52CDA286" w:rsidR="00B566A3" w:rsidRDefault="00B566A3" w:rsidP="00005A0F">
      <w:pPr>
        <w:rPr>
          <w:lang w:val="lt-LT"/>
        </w:rPr>
      </w:pPr>
      <w:r>
        <w:rPr>
          <w:lang w:val="lt-LT"/>
        </w:rPr>
        <w:t>Norint gauti liekaną reiktų A registrą pastumti 9 kartus į dešinę (nes atlikus paskutinį dalybos veiksmą registras pastumiamas į kairę).</w:t>
      </w:r>
    </w:p>
    <w:p w14:paraId="5910A57D" w14:textId="77777777" w:rsidR="003F1EBD" w:rsidRDefault="003F1EBD" w:rsidP="003F1EB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84C8476" wp14:editId="1BBB57DC">
            <wp:extent cx="3574473" cy="1775951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180" cy="18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0437" w14:textId="60F861D1" w:rsidR="008D7B32" w:rsidRPr="00B566A3" w:rsidRDefault="003F1EBD" w:rsidP="00B566A3">
      <w:pPr>
        <w:pStyle w:val="Caption"/>
        <w:jc w:val="center"/>
        <w:rPr>
          <w:color w:val="auto"/>
          <w:lang w:val="lt-LT"/>
        </w:rPr>
      </w:pPr>
      <w:r w:rsidRPr="003F1EBD">
        <w:rPr>
          <w:color w:val="auto"/>
          <w:lang w:val="lt-LT"/>
        </w:rPr>
        <w:t xml:space="preserve">Pav. </w:t>
      </w:r>
      <w:r w:rsidRPr="003F1EBD">
        <w:rPr>
          <w:color w:val="auto"/>
          <w:lang w:val="lt-LT"/>
        </w:rPr>
        <w:fldChar w:fldCharType="begin"/>
      </w:r>
      <w:r w:rsidRPr="003F1EBD">
        <w:rPr>
          <w:color w:val="auto"/>
          <w:lang w:val="lt-LT"/>
        </w:rPr>
        <w:instrText xml:space="preserve"> SEQ Pav. \* ARABIC </w:instrText>
      </w:r>
      <w:r w:rsidRPr="003F1EBD">
        <w:rPr>
          <w:color w:val="auto"/>
          <w:lang w:val="lt-LT"/>
        </w:rPr>
        <w:fldChar w:fldCharType="separate"/>
      </w:r>
      <w:r w:rsidR="004323B3">
        <w:rPr>
          <w:noProof/>
          <w:color w:val="auto"/>
          <w:lang w:val="lt-LT"/>
        </w:rPr>
        <w:t>5</w:t>
      </w:r>
      <w:r w:rsidRPr="003F1EBD">
        <w:rPr>
          <w:color w:val="auto"/>
          <w:lang w:val="lt-LT"/>
        </w:rPr>
        <w:fldChar w:fldCharType="end"/>
      </w:r>
      <w:r w:rsidRPr="003F1EBD">
        <w:rPr>
          <w:color w:val="auto"/>
          <w:lang w:val="lt-LT"/>
        </w:rPr>
        <w:t>. Atsakymo formavimas</w:t>
      </w:r>
    </w:p>
    <w:p w14:paraId="0619F942" w14:textId="799E52B1" w:rsidR="007C460F" w:rsidRPr="00DD1257" w:rsidRDefault="007C460F" w:rsidP="006761AC">
      <w:pPr>
        <w:pStyle w:val="Heading1"/>
        <w:rPr>
          <w:rFonts w:eastAsiaTheme="minorEastAsia"/>
        </w:rPr>
      </w:pPr>
      <w:bookmarkStart w:id="5" w:name="_Toc20840383"/>
      <w:r w:rsidRPr="00DD1257">
        <w:rPr>
          <w:rFonts w:eastAsiaTheme="minorEastAsia"/>
        </w:rPr>
        <w:t>Išvados</w:t>
      </w:r>
      <w:bookmarkEnd w:id="5"/>
    </w:p>
    <w:p w14:paraId="59A6ED12" w14:textId="0A79BB84" w:rsidR="007C460F" w:rsidRPr="00DD1257" w:rsidRDefault="00124373" w:rsidP="00AD48BE">
      <w:pPr>
        <w:rPr>
          <w:rFonts w:eastAsiaTheme="minorEastAsia"/>
          <w:lang w:val="lt-LT"/>
        </w:rPr>
      </w:pPr>
      <w:r w:rsidRPr="00DD1257">
        <w:rPr>
          <w:rFonts w:eastAsiaTheme="minorEastAsia"/>
          <w:lang w:val="lt-LT"/>
        </w:rPr>
        <w:t xml:space="preserve">Darbas buvo atliktas sėkmingai; testuojant </w:t>
      </w:r>
      <w:r w:rsidR="00B566A3">
        <w:rPr>
          <w:rFonts w:eastAsiaTheme="minorEastAsia"/>
          <w:lang w:val="lt-LT"/>
        </w:rPr>
        <w:t>programą</w:t>
      </w:r>
      <w:r w:rsidRPr="00DD1257">
        <w:rPr>
          <w:rFonts w:eastAsiaTheme="minorEastAsia"/>
          <w:lang w:val="lt-LT"/>
        </w:rPr>
        <w:t xml:space="preserve"> ji </w:t>
      </w:r>
      <w:r w:rsidR="00B566A3">
        <w:rPr>
          <w:rFonts w:eastAsiaTheme="minorEastAsia"/>
          <w:lang w:val="lt-LT"/>
        </w:rPr>
        <w:t>grąžino teisingą rezultatą.</w:t>
      </w:r>
    </w:p>
    <w:p w14:paraId="1999B562" w14:textId="4AFE83FF" w:rsidR="00124373" w:rsidRPr="00DD1257" w:rsidRDefault="00B566A3" w:rsidP="00AD48BE">
      <w:pPr>
        <w:rPr>
          <w:rFonts w:eastAsiaTheme="minorEastAsia"/>
          <w:lang w:val="lt-LT"/>
        </w:rPr>
      </w:pPr>
      <w:r>
        <w:rPr>
          <w:rFonts w:eastAsiaTheme="minorEastAsia"/>
          <w:lang w:val="lt-LT"/>
        </w:rPr>
        <w:t>Programą dar būtų galima pagr</w:t>
      </w:r>
      <w:r w:rsidR="00592002">
        <w:rPr>
          <w:rFonts w:eastAsiaTheme="minorEastAsia"/>
          <w:lang w:val="lt-LT"/>
        </w:rPr>
        <w:t>a</w:t>
      </w:r>
      <w:r>
        <w:rPr>
          <w:rFonts w:eastAsiaTheme="minorEastAsia"/>
          <w:lang w:val="lt-LT"/>
        </w:rPr>
        <w:t>žinti, nes dabar pridėta tolimų šokinėjimų į buferines eilutes (kad jas reikia pridėti supratau tik padaręs didžiąją dalį darbo)</w:t>
      </w:r>
      <w:r w:rsidR="00592002">
        <w:rPr>
          <w:rFonts w:eastAsiaTheme="minorEastAsia"/>
          <w:lang w:val="lt-LT"/>
        </w:rPr>
        <w:t>. P</w:t>
      </w:r>
      <w:r>
        <w:rPr>
          <w:rFonts w:eastAsiaTheme="minorEastAsia"/>
          <w:lang w:val="lt-LT"/>
        </w:rPr>
        <w:t>rocesorius kai kurių operacijų negali atlikti iškart viena po kitos. Taip pat būtų galima pridėti liekanos išvedimą, tačiau užduotis to neprašė.</w:t>
      </w:r>
    </w:p>
    <w:sectPr w:rsidR="00124373" w:rsidRPr="00DD1257" w:rsidSect="0015773B">
      <w:footerReference w:type="default" r:id="rId15"/>
      <w:type w:val="continuous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9D067" w14:textId="77777777" w:rsidR="00FB0543" w:rsidRDefault="00FB0543" w:rsidP="00026922">
      <w:pPr>
        <w:spacing w:after="0" w:line="240" w:lineRule="auto"/>
      </w:pPr>
      <w:r>
        <w:separator/>
      </w:r>
    </w:p>
  </w:endnote>
  <w:endnote w:type="continuationSeparator" w:id="0">
    <w:p w14:paraId="7333B204" w14:textId="77777777" w:rsidR="00FB0543" w:rsidRDefault="00FB0543" w:rsidP="00026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631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4F0793" w14:textId="5920720F" w:rsidR="003F206F" w:rsidRDefault="003F20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CCD16" w14:textId="77777777" w:rsidR="003F206F" w:rsidRDefault="003F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67ADE" w14:textId="77777777" w:rsidR="00FB0543" w:rsidRDefault="00FB0543" w:rsidP="00026922">
      <w:pPr>
        <w:spacing w:after="0" w:line="240" w:lineRule="auto"/>
      </w:pPr>
      <w:r>
        <w:separator/>
      </w:r>
    </w:p>
  </w:footnote>
  <w:footnote w:type="continuationSeparator" w:id="0">
    <w:p w14:paraId="75759522" w14:textId="77777777" w:rsidR="00FB0543" w:rsidRDefault="00FB0543" w:rsidP="00026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291"/>
    <w:multiLevelType w:val="hybridMultilevel"/>
    <w:tmpl w:val="9EAE0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7760"/>
    <w:multiLevelType w:val="hybridMultilevel"/>
    <w:tmpl w:val="82DA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82890"/>
    <w:multiLevelType w:val="hybridMultilevel"/>
    <w:tmpl w:val="C6F0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C5876"/>
    <w:multiLevelType w:val="hybridMultilevel"/>
    <w:tmpl w:val="F2AC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3305A"/>
    <w:multiLevelType w:val="hybridMultilevel"/>
    <w:tmpl w:val="387E8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61057"/>
    <w:multiLevelType w:val="hybridMultilevel"/>
    <w:tmpl w:val="26CCC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73A38"/>
    <w:multiLevelType w:val="hybridMultilevel"/>
    <w:tmpl w:val="8E76B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A1B8A"/>
    <w:multiLevelType w:val="hybridMultilevel"/>
    <w:tmpl w:val="817C1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239CE"/>
    <w:multiLevelType w:val="hybridMultilevel"/>
    <w:tmpl w:val="CC0C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90A7F"/>
    <w:multiLevelType w:val="hybridMultilevel"/>
    <w:tmpl w:val="A7608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A1DE4"/>
    <w:multiLevelType w:val="hybridMultilevel"/>
    <w:tmpl w:val="B3A2F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C6AAA"/>
    <w:multiLevelType w:val="hybridMultilevel"/>
    <w:tmpl w:val="F2D47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77ED7"/>
    <w:multiLevelType w:val="hybridMultilevel"/>
    <w:tmpl w:val="9120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C4365"/>
    <w:multiLevelType w:val="hybridMultilevel"/>
    <w:tmpl w:val="82DA7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8390A"/>
    <w:multiLevelType w:val="hybridMultilevel"/>
    <w:tmpl w:val="1BA61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33C99"/>
    <w:multiLevelType w:val="hybridMultilevel"/>
    <w:tmpl w:val="DEAE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E495A"/>
    <w:multiLevelType w:val="hybridMultilevel"/>
    <w:tmpl w:val="6F2E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11"/>
  </w:num>
  <w:num w:numId="9">
    <w:abstractNumId w:val="13"/>
  </w:num>
  <w:num w:numId="10">
    <w:abstractNumId w:val="16"/>
  </w:num>
  <w:num w:numId="11">
    <w:abstractNumId w:val="12"/>
  </w:num>
  <w:num w:numId="12">
    <w:abstractNumId w:val="1"/>
  </w:num>
  <w:num w:numId="13">
    <w:abstractNumId w:val="4"/>
  </w:num>
  <w:num w:numId="14">
    <w:abstractNumId w:val="8"/>
  </w:num>
  <w:num w:numId="15">
    <w:abstractNumId w:val="15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EB"/>
    <w:rsid w:val="00003F07"/>
    <w:rsid w:val="00005A0F"/>
    <w:rsid w:val="00024C4A"/>
    <w:rsid w:val="00026922"/>
    <w:rsid w:val="00031938"/>
    <w:rsid w:val="0008594E"/>
    <w:rsid w:val="000A4030"/>
    <w:rsid w:val="000E24A0"/>
    <w:rsid w:val="000E5685"/>
    <w:rsid w:val="000E6E72"/>
    <w:rsid w:val="0011364A"/>
    <w:rsid w:val="00114092"/>
    <w:rsid w:val="00124373"/>
    <w:rsid w:val="0015170C"/>
    <w:rsid w:val="0015773B"/>
    <w:rsid w:val="0018502E"/>
    <w:rsid w:val="001A2FD0"/>
    <w:rsid w:val="001C0F10"/>
    <w:rsid w:val="001C3E3F"/>
    <w:rsid w:val="001D6070"/>
    <w:rsid w:val="001E2C6A"/>
    <w:rsid w:val="001E2E18"/>
    <w:rsid w:val="001E3F18"/>
    <w:rsid w:val="00203DAB"/>
    <w:rsid w:val="00217114"/>
    <w:rsid w:val="00240B20"/>
    <w:rsid w:val="00253F7D"/>
    <w:rsid w:val="00254911"/>
    <w:rsid w:val="0028270B"/>
    <w:rsid w:val="00290E2A"/>
    <w:rsid w:val="00293D42"/>
    <w:rsid w:val="002F32DD"/>
    <w:rsid w:val="002F3A34"/>
    <w:rsid w:val="002F7BB8"/>
    <w:rsid w:val="00303BD4"/>
    <w:rsid w:val="00315FDF"/>
    <w:rsid w:val="003171D5"/>
    <w:rsid w:val="0035322A"/>
    <w:rsid w:val="003550EF"/>
    <w:rsid w:val="00366E93"/>
    <w:rsid w:val="00376FAF"/>
    <w:rsid w:val="00386EB6"/>
    <w:rsid w:val="003C128B"/>
    <w:rsid w:val="003C161A"/>
    <w:rsid w:val="003D057F"/>
    <w:rsid w:val="003D5981"/>
    <w:rsid w:val="003E4A8D"/>
    <w:rsid w:val="003F1EBD"/>
    <w:rsid w:val="003F206F"/>
    <w:rsid w:val="003F404D"/>
    <w:rsid w:val="003F5F17"/>
    <w:rsid w:val="003F62BA"/>
    <w:rsid w:val="00405ECA"/>
    <w:rsid w:val="00407011"/>
    <w:rsid w:val="00430B51"/>
    <w:rsid w:val="004323B3"/>
    <w:rsid w:val="00436C54"/>
    <w:rsid w:val="00451E30"/>
    <w:rsid w:val="004539E1"/>
    <w:rsid w:val="00465A83"/>
    <w:rsid w:val="004C23C6"/>
    <w:rsid w:val="004E2DF3"/>
    <w:rsid w:val="00500DCF"/>
    <w:rsid w:val="005018FA"/>
    <w:rsid w:val="00523686"/>
    <w:rsid w:val="005263D8"/>
    <w:rsid w:val="005274A2"/>
    <w:rsid w:val="005630C6"/>
    <w:rsid w:val="00584578"/>
    <w:rsid w:val="00590C1A"/>
    <w:rsid w:val="0059140E"/>
    <w:rsid w:val="00592002"/>
    <w:rsid w:val="0059256A"/>
    <w:rsid w:val="005B4C02"/>
    <w:rsid w:val="005C5832"/>
    <w:rsid w:val="005D4CB5"/>
    <w:rsid w:val="005E0F76"/>
    <w:rsid w:val="006048BD"/>
    <w:rsid w:val="006248BF"/>
    <w:rsid w:val="00652E1D"/>
    <w:rsid w:val="00670FE8"/>
    <w:rsid w:val="006761AC"/>
    <w:rsid w:val="006874A9"/>
    <w:rsid w:val="006C1451"/>
    <w:rsid w:val="006F207D"/>
    <w:rsid w:val="00710850"/>
    <w:rsid w:val="00721217"/>
    <w:rsid w:val="00725238"/>
    <w:rsid w:val="00733AA4"/>
    <w:rsid w:val="00767B06"/>
    <w:rsid w:val="00771127"/>
    <w:rsid w:val="00771B16"/>
    <w:rsid w:val="00775A14"/>
    <w:rsid w:val="00775AB2"/>
    <w:rsid w:val="007A138B"/>
    <w:rsid w:val="007A4572"/>
    <w:rsid w:val="007C460F"/>
    <w:rsid w:val="007D5AAD"/>
    <w:rsid w:val="007E2312"/>
    <w:rsid w:val="00801B3C"/>
    <w:rsid w:val="00806003"/>
    <w:rsid w:val="008246A0"/>
    <w:rsid w:val="00836B13"/>
    <w:rsid w:val="00854BA3"/>
    <w:rsid w:val="00875193"/>
    <w:rsid w:val="0088686E"/>
    <w:rsid w:val="008B1BCA"/>
    <w:rsid w:val="008C34A5"/>
    <w:rsid w:val="008D079B"/>
    <w:rsid w:val="008D7B32"/>
    <w:rsid w:val="0090731E"/>
    <w:rsid w:val="00916D2A"/>
    <w:rsid w:val="00940357"/>
    <w:rsid w:val="00941159"/>
    <w:rsid w:val="00965A7B"/>
    <w:rsid w:val="00967837"/>
    <w:rsid w:val="00982434"/>
    <w:rsid w:val="009840DC"/>
    <w:rsid w:val="00994D1D"/>
    <w:rsid w:val="009A289A"/>
    <w:rsid w:val="009A383C"/>
    <w:rsid w:val="009C7BC0"/>
    <w:rsid w:val="009E7DA5"/>
    <w:rsid w:val="009F7E37"/>
    <w:rsid w:val="00A23BFD"/>
    <w:rsid w:val="00A24117"/>
    <w:rsid w:val="00A31E23"/>
    <w:rsid w:val="00A43EAC"/>
    <w:rsid w:val="00A54F41"/>
    <w:rsid w:val="00A651A6"/>
    <w:rsid w:val="00AA0656"/>
    <w:rsid w:val="00AC43F6"/>
    <w:rsid w:val="00AC52D8"/>
    <w:rsid w:val="00AD48BE"/>
    <w:rsid w:val="00AD666D"/>
    <w:rsid w:val="00AE467B"/>
    <w:rsid w:val="00B237E0"/>
    <w:rsid w:val="00B31C75"/>
    <w:rsid w:val="00B36AA4"/>
    <w:rsid w:val="00B566A3"/>
    <w:rsid w:val="00B571B9"/>
    <w:rsid w:val="00B6389E"/>
    <w:rsid w:val="00B673C9"/>
    <w:rsid w:val="00B75AF2"/>
    <w:rsid w:val="00B91370"/>
    <w:rsid w:val="00B91F79"/>
    <w:rsid w:val="00B97A7A"/>
    <w:rsid w:val="00BC25A6"/>
    <w:rsid w:val="00BC7660"/>
    <w:rsid w:val="00BD2E66"/>
    <w:rsid w:val="00BE2B95"/>
    <w:rsid w:val="00BE651B"/>
    <w:rsid w:val="00BF614D"/>
    <w:rsid w:val="00BF6A06"/>
    <w:rsid w:val="00BF7A79"/>
    <w:rsid w:val="00C1122E"/>
    <w:rsid w:val="00C16ABC"/>
    <w:rsid w:val="00C270ED"/>
    <w:rsid w:val="00C275AB"/>
    <w:rsid w:val="00C36E2C"/>
    <w:rsid w:val="00C372D7"/>
    <w:rsid w:val="00C55646"/>
    <w:rsid w:val="00C5786F"/>
    <w:rsid w:val="00C83AD8"/>
    <w:rsid w:val="00C93CC3"/>
    <w:rsid w:val="00C96EC8"/>
    <w:rsid w:val="00CB26F8"/>
    <w:rsid w:val="00CB3552"/>
    <w:rsid w:val="00CE1AEB"/>
    <w:rsid w:val="00CF5A7D"/>
    <w:rsid w:val="00D0738D"/>
    <w:rsid w:val="00D14273"/>
    <w:rsid w:val="00D14DBF"/>
    <w:rsid w:val="00D26831"/>
    <w:rsid w:val="00D26C9C"/>
    <w:rsid w:val="00D433B4"/>
    <w:rsid w:val="00D4669C"/>
    <w:rsid w:val="00D554A3"/>
    <w:rsid w:val="00D81FED"/>
    <w:rsid w:val="00D97543"/>
    <w:rsid w:val="00DD1257"/>
    <w:rsid w:val="00DD38B2"/>
    <w:rsid w:val="00DD739F"/>
    <w:rsid w:val="00DE3F08"/>
    <w:rsid w:val="00DF2DFE"/>
    <w:rsid w:val="00DF4AEB"/>
    <w:rsid w:val="00DF6265"/>
    <w:rsid w:val="00E06D54"/>
    <w:rsid w:val="00E10338"/>
    <w:rsid w:val="00E37C2A"/>
    <w:rsid w:val="00E4492C"/>
    <w:rsid w:val="00E67C3F"/>
    <w:rsid w:val="00E80B07"/>
    <w:rsid w:val="00E85F32"/>
    <w:rsid w:val="00EB5661"/>
    <w:rsid w:val="00EC4328"/>
    <w:rsid w:val="00ED6E31"/>
    <w:rsid w:val="00EF070C"/>
    <w:rsid w:val="00F109DC"/>
    <w:rsid w:val="00F45D8D"/>
    <w:rsid w:val="00F54C99"/>
    <w:rsid w:val="00F86A82"/>
    <w:rsid w:val="00FA0578"/>
    <w:rsid w:val="00FA0B57"/>
    <w:rsid w:val="00FB0543"/>
    <w:rsid w:val="00FB6578"/>
    <w:rsid w:val="00FC7771"/>
    <w:rsid w:val="00FE7352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04B1"/>
  <w15:chartTrackingRefBased/>
  <w15:docId w15:val="{F5D34CAB-533F-4C0A-A9FE-578134B7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BFD"/>
    <w:pPr>
      <w:spacing w:after="12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1AC"/>
    <w:pPr>
      <w:keepNext/>
      <w:keepLines/>
      <w:spacing w:before="720" w:after="240"/>
      <w:outlineLvl w:val="0"/>
    </w:pPr>
    <w:rPr>
      <w:rFonts w:eastAsiaTheme="majorEastAsia" w:cstheme="majorBidi"/>
      <w:b/>
      <w:sz w:val="28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1B9"/>
    <w:pPr>
      <w:keepNext/>
      <w:keepLines/>
      <w:spacing w:before="240"/>
      <w:outlineLvl w:val="1"/>
    </w:pPr>
    <w:rPr>
      <w:rFonts w:eastAsiaTheme="majorEastAsia" w:cstheme="majorBidi"/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E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E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761AC"/>
    <w:rPr>
      <w:rFonts w:ascii="Cambria" w:eastAsiaTheme="majorEastAsia" w:hAnsi="Cambria" w:cstheme="majorBidi"/>
      <w:b/>
      <w:sz w:val="28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rsid w:val="00B31C7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31C7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31C7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31C75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C96EC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F109DC"/>
    <w:rPr>
      <w:color w:val="808080"/>
    </w:rPr>
  </w:style>
  <w:style w:type="table" w:styleId="TableGrid">
    <w:name w:val="Table Grid"/>
    <w:aliases w:val="Lentelės celė"/>
    <w:basedOn w:val="TableNormal"/>
    <w:rsid w:val="00F1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922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026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922"/>
    <w:rPr>
      <w:rFonts w:ascii="Cambria" w:hAnsi="Cambria"/>
    </w:rPr>
  </w:style>
  <w:style w:type="character" w:styleId="Hyperlink">
    <w:name w:val="Hyperlink"/>
    <w:basedOn w:val="DefaultParagraphFont"/>
    <w:uiPriority w:val="99"/>
    <w:unhideWhenUsed/>
    <w:rsid w:val="007C4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60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571B9"/>
    <w:rPr>
      <w:rFonts w:ascii="Cambria" w:eastAsiaTheme="majorEastAsia" w:hAnsi="Cambria" w:cstheme="majorBidi"/>
      <w:b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00D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61AC"/>
    <w:pPr>
      <w:jc w:val="center"/>
    </w:pPr>
    <w:rPr>
      <w:sz w:val="36"/>
      <w:lang w:val="lt-LT"/>
    </w:rPr>
  </w:style>
  <w:style w:type="character" w:customStyle="1" w:styleId="TitleChar">
    <w:name w:val="Title Char"/>
    <w:basedOn w:val="DefaultParagraphFont"/>
    <w:link w:val="Title"/>
    <w:uiPriority w:val="10"/>
    <w:rsid w:val="006761AC"/>
    <w:rPr>
      <w:rFonts w:ascii="Cambria" w:hAnsi="Cambria"/>
      <w:sz w:val="36"/>
      <w:lang w:val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AC"/>
    <w:pPr>
      <w:spacing w:after="3720"/>
      <w:jc w:val="center"/>
    </w:pPr>
    <w:rPr>
      <w:lang w:val="lt-LT"/>
    </w:rPr>
  </w:style>
  <w:style w:type="character" w:customStyle="1" w:styleId="SubtitleChar">
    <w:name w:val="Subtitle Char"/>
    <w:basedOn w:val="DefaultParagraphFont"/>
    <w:link w:val="Subtitle"/>
    <w:uiPriority w:val="11"/>
    <w:rsid w:val="006761AC"/>
    <w:rPr>
      <w:rFonts w:ascii="Cambria" w:hAnsi="Cambria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EB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28488-01A2-4741-8BC9-1A0015752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</TotalTime>
  <Pages>1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Gustas Klevinskas - Skaitikliai</vt:lpstr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Gustas Klevinskas - Mikrokomandos</dc:title>
  <dc:subject/>
  <dc:creator>Gustas Klevinskas</dc:creator>
  <cp:keywords/>
  <dc:description/>
  <cp:lastModifiedBy>Gustas Klevinskas</cp:lastModifiedBy>
  <cp:revision>76</cp:revision>
  <cp:lastPrinted>2019-10-01T13:43:00Z</cp:lastPrinted>
  <dcterms:created xsi:type="dcterms:W3CDTF">2019-02-25T23:47:00Z</dcterms:created>
  <dcterms:modified xsi:type="dcterms:W3CDTF">2019-10-01T13:43:00Z</dcterms:modified>
</cp:coreProperties>
</file>