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F21A" w14:textId="77777777" w:rsidR="006114E1" w:rsidRPr="006114E1" w:rsidRDefault="006114E1" w:rsidP="006114E1">
      <w:pPr>
        <w:rPr>
          <w:b/>
          <w:bCs/>
        </w:rPr>
      </w:pPr>
      <w:r w:rsidRPr="006114E1">
        <w:rPr>
          <w:b/>
          <w:bCs/>
        </w:rPr>
        <w:t>Now / Next / Later Roadmap</w:t>
      </w:r>
    </w:p>
    <w:p w14:paraId="041B7F54" w14:textId="77777777" w:rsidR="006114E1" w:rsidRPr="006114E1" w:rsidRDefault="006114E1" w:rsidP="006114E1">
      <w:r w:rsidRPr="006114E1">
        <w:rPr>
          <w:b/>
          <w:bCs/>
        </w:rPr>
        <w:t>Strategic problem this quarter:</w:t>
      </w:r>
      <w:r w:rsidRPr="006114E1">
        <w:t xml:space="preserve"> Users are not yet receiving enough immediate, accessible and continuous value from the wellness advisor to develop sustained engagement.</w:t>
      </w:r>
    </w:p>
    <w:p w14:paraId="2DF06F9E" w14:textId="77777777" w:rsidR="006114E1" w:rsidRPr="006114E1" w:rsidRDefault="006114E1" w:rsidP="006114E1">
      <w:pPr>
        <w:rPr>
          <w:b/>
          <w:bCs/>
        </w:rPr>
      </w:pPr>
      <w:r w:rsidRPr="006114E1">
        <w:rPr>
          <w:b/>
          <w:bCs/>
        </w:rPr>
        <w:t>NOW — Strategic bets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6"/>
        <w:gridCol w:w="2250"/>
      </w:tblGrid>
      <w:tr w:rsidR="006114E1" w:rsidRPr="006114E1" w14:paraId="41CEC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6B96A" w14:textId="77777777" w:rsidR="006114E1" w:rsidRPr="006114E1" w:rsidRDefault="006114E1" w:rsidP="006114E1">
            <w:pPr>
              <w:rPr>
                <w:b/>
                <w:bCs/>
              </w:rPr>
            </w:pPr>
            <w:r w:rsidRPr="006114E1">
              <w:rPr>
                <w:b/>
                <w:bCs/>
              </w:rPr>
              <w:t>Strategic bet</w:t>
            </w:r>
          </w:p>
        </w:tc>
        <w:tc>
          <w:tcPr>
            <w:tcW w:w="0" w:type="auto"/>
            <w:vAlign w:val="center"/>
            <w:hideMark/>
          </w:tcPr>
          <w:p w14:paraId="4334207A" w14:textId="77777777" w:rsidR="006114E1" w:rsidRPr="006114E1" w:rsidRDefault="006114E1" w:rsidP="006114E1">
            <w:pPr>
              <w:rPr>
                <w:b/>
                <w:bCs/>
              </w:rPr>
            </w:pPr>
            <w:r w:rsidRPr="006114E1">
              <w:rPr>
                <w:b/>
                <w:bCs/>
              </w:rPr>
              <w:t>OKR</w:t>
            </w:r>
          </w:p>
        </w:tc>
      </w:tr>
      <w:tr w:rsidR="006114E1" w:rsidRPr="006114E1" w14:paraId="5CA8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EDFB" w14:textId="77777777" w:rsidR="006114E1" w:rsidRPr="006114E1" w:rsidRDefault="006114E1" w:rsidP="006114E1">
            <w:r w:rsidRPr="006114E1">
              <w:rPr>
                <w:b/>
                <w:bCs/>
              </w:rPr>
              <w:t>Bet that delivering relevant, personalized wellness value earlier in the customer journey will convert more first-time users into repeat users and materially improve retention.</w:t>
            </w:r>
          </w:p>
        </w:tc>
        <w:tc>
          <w:tcPr>
            <w:tcW w:w="0" w:type="auto"/>
            <w:vAlign w:val="center"/>
            <w:hideMark/>
          </w:tcPr>
          <w:p w14:paraId="6D9A89E0" w14:textId="77777777" w:rsidR="006114E1" w:rsidRPr="006114E1" w:rsidRDefault="006114E1" w:rsidP="006114E1">
            <w:r w:rsidRPr="006114E1">
              <w:rPr>
                <w:b/>
                <w:bCs/>
              </w:rPr>
              <w:t>Customer retention: 30% → 80% by Q1 2027</w:t>
            </w:r>
          </w:p>
        </w:tc>
      </w:tr>
      <w:tr w:rsidR="006114E1" w:rsidRPr="006114E1" w14:paraId="3FB15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248D" w14:textId="77777777" w:rsidR="006114E1" w:rsidRPr="006114E1" w:rsidRDefault="006114E1" w:rsidP="006114E1">
            <w:r w:rsidRPr="006114E1">
              <w:rPr>
                <w:b/>
                <w:bCs/>
              </w:rPr>
              <w:t>Bet that removing accessibility and usability barriers will enable more users to engage consistently with the advisor and improve their mental-wellness outcomes.</w:t>
            </w:r>
          </w:p>
        </w:tc>
        <w:tc>
          <w:tcPr>
            <w:tcW w:w="0" w:type="auto"/>
            <w:vAlign w:val="center"/>
            <w:hideMark/>
          </w:tcPr>
          <w:p w14:paraId="29370B18" w14:textId="77777777" w:rsidR="006114E1" w:rsidRPr="006114E1" w:rsidRDefault="006114E1" w:rsidP="006114E1">
            <w:r w:rsidRPr="006114E1">
              <w:rPr>
                <w:b/>
                <w:bCs/>
              </w:rPr>
              <w:t>Mental wellness: +30% by Q3</w:t>
            </w:r>
          </w:p>
        </w:tc>
      </w:tr>
      <w:tr w:rsidR="006114E1" w:rsidRPr="006114E1" w14:paraId="780A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443C" w14:textId="77777777" w:rsidR="006114E1" w:rsidRPr="006114E1" w:rsidRDefault="006114E1" w:rsidP="006114E1">
            <w:r w:rsidRPr="006114E1">
              <w:rPr>
                <w:b/>
                <w:bCs/>
              </w:rPr>
              <w:t>Bet that expanding access to the advisor across the contexts where Gen Z naturally engages will increase usage frequency and strengthen retention.</w:t>
            </w:r>
          </w:p>
        </w:tc>
        <w:tc>
          <w:tcPr>
            <w:tcW w:w="0" w:type="auto"/>
            <w:vAlign w:val="center"/>
            <w:hideMark/>
          </w:tcPr>
          <w:p w14:paraId="23686C2B" w14:textId="77777777" w:rsidR="006114E1" w:rsidRPr="006114E1" w:rsidRDefault="006114E1" w:rsidP="006114E1">
            <w:r w:rsidRPr="006114E1">
              <w:rPr>
                <w:b/>
                <w:bCs/>
              </w:rPr>
              <w:t>Customer retention: 30% → 80% by Q1 2027</w:t>
            </w:r>
          </w:p>
        </w:tc>
      </w:tr>
    </w:tbl>
    <w:p w14:paraId="4418CCC7" w14:textId="77777777" w:rsidR="006114E1" w:rsidRPr="006114E1" w:rsidRDefault="006114E1" w:rsidP="006114E1">
      <w:r w:rsidRPr="006114E1">
        <w:rPr>
          <w:b/>
          <w:bCs/>
        </w:rPr>
        <w:t>The Rocks support these bets:</w:t>
      </w:r>
      <w:r w:rsidRPr="006114E1">
        <w:t xml:space="preserve"> onboarding redesign addresses the </w:t>
      </w:r>
      <w:proofErr w:type="gramStart"/>
      <w:r w:rsidRPr="006114E1">
        <w:t>early-value</w:t>
      </w:r>
      <w:proofErr w:type="gramEnd"/>
      <w:r w:rsidRPr="006114E1">
        <w:t>/activation problem; web access tests whether channel availability is constraining engagement; WCAG remediation removes a documented accessibility barrier.</w:t>
      </w:r>
    </w:p>
    <w:p w14:paraId="0674B8B3" w14:textId="77777777" w:rsidR="006114E1" w:rsidRPr="006114E1" w:rsidRDefault="006114E1" w:rsidP="006114E1">
      <w:r w:rsidRPr="006114E1">
        <w:pict w14:anchorId="140D845D">
          <v:rect id="_x0000_i1037" style="width:0;height:1.5pt" o:hralign="center" o:hrstd="t" o:hr="t" fillcolor="#a0a0a0" stroked="f"/>
        </w:pict>
      </w:r>
    </w:p>
    <w:p w14:paraId="46DE6CAA" w14:textId="77777777" w:rsidR="006114E1" w:rsidRPr="006114E1" w:rsidRDefault="006114E1" w:rsidP="006114E1">
      <w:pPr>
        <w:rPr>
          <w:b/>
          <w:bCs/>
        </w:rPr>
      </w:pPr>
      <w:r w:rsidRPr="006114E1">
        <w:rPr>
          <w:b/>
          <w:bCs/>
        </w:rPr>
        <w:t>NEXT — Strategic bets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4080"/>
      </w:tblGrid>
      <w:tr w:rsidR="006114E1" w:rsidRPr="006114E1" w14:paraId="52041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9417" w14:textId="77777777" w:rsidR="006114E1" w:rsidRPr="006114E1" w:rsidRDefault="006114E1" w:rsidP="006114E1">
            <w:pPr>
              <w:rPr>
                <w:b/>
                <w:bCs/>
              </w:rPr>
            </w:pPr>
            <w:r w:rsidRPr="006114E1">
              <w:rPr>
                <w:b/>
                <w:bCs/>
              </w:rPr>
              <w:t>Strategic bet</w:t>
            </w:r>
          </w:p>
        </w:tc>
        <w:tc>
          <w:tcPr>
            <w:tcW w:w="0" w:type="auto"/>
            <w:vAlign w:val="center"/>
            <w:hideMark/>
          </w:tcPr>
          <w:p w14:paraId="176D2A7F" w14:textId="77777777" w:rsidR="006114E1" w:rsidRPr="006114E1" w:rsidRDefault="006114E1" w:rsidP="006114E1">
            <w:pPr>
              <w:rPr>
                <w:b/>
                <w:bCs/>
              </w:rPr>
            </w:pPr>
            <w:r w:rsidRPr="006114E1">
              <w:rPr>
                <w:b/>
                <w:bCs/>
              </w:rPr>
              <w:t>Why it comes after Now</w:t>
            </w:r>
          </w:p>
        </w:tc>
      </w:tr>
      <w:tr w:rsidR="006114E1" w:rsidRPr="006114E1" w14:paraId="07A9F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5DC2" w14:textId="77777777" w:rsidR="006114E1" w:rsidRPr="006114E1" w:rsidRDefault="006114E1" w:rsidP="006114E1">
            <w:r w:rsidRPr="006114E1">
              <w:rPr>
                <w:b/>
                <w:bCs/>
              </w:rPr>
              <w:t xml:space="preserve">Build a personalized wellness-advisory loop that continuously adapts recommendations to each user's </w:t>
            </w:r>
            <w:proofErr w:type="spellStart"/>
            <w:r w:rsidRPr="006114E1">
              <w:rPr>
                <w:b/>
                <w:bCs/>
              </w:rPr>
              <w:t>behavior</w:t>
            </w:r>
            <w:proofErr w:type="spellEnd"/>
            <w:r w:rsidRPr="006114E1">
              <w:rPr>
                <w:b/>
                <w:bCs/>
              </w:rPr>
              <w:t>, context and progress.</w:t>
            </w:r>
          </w:p>
        </w:tc>
        <w:tc>
          <w:tcPr>
            <w:tcW w:w="0" w:type="auto"/>
            <w:vAlign w:val="center"/>
            <w:hideMark/>
          </w:tcPr>
          <w:p w14:paraId="36CD93C0" w14:textId="77777777" w:rsidR="006114E1" w:rsidRPr="006114E1" w:rsidRDefault="006114E1" w:rsidP="006114E1">
            <w:r w:rsidRPr="006114E1">
              <w:t>First establish stronger activation, accessibility and engagement foundations before increasing personalization sophistication.</w:t>
            </w:r>
          </w:p>
        </w:tc>
      </w:tr>
      <w:tr w:rsidR="006114E1" w:rsidRPr="006114E1" w14:paraId="5B755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72EC" w14:textId="77777777" w:rsidR="006114E1" w:rsidRPr="006114E1" w:rsidRDefault="006114E1" w:rsidP="006114E1">
            <w:r w:rsidRPr="006114E1">
              <w:rPr>
                <w:b/>
                <w:bCs/>
              </w:rPr>
              <w:t>Create habitual monthly wellness engagement by making the advisor increasingly valuable between moments of active need.</w:t>
            </w:r>
          </w:p>
        </w:tc>
        <w:tc>
          <w:tcPr>
            <w:tcW w:w="0" w:type="auto"/>
            <w:vAlign w:val="center"/>
            <w:hideMark/>
          </w:tcPr>
          <w:p w14:paraId="17C77F8F" w14:textId="77777777" w:rsidR="006114E1" w:rsidRPr="006114E1" w:rsidRDefault="006114E1" w:rsidP="006114E1">
            <w:r w:rsidRPr="006114E1">
              <w:t>Habit formation depends on first proving that users can consistently access and value the core experience.</w:t>
            </w:r>
          </w:p>
        </w:tc>
      </w:tr>
      <w:tr w:rsidR="006114E1" w:rsidRPr="006114E1" w14:paraId="5EF36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25EE" w14:textId="77777777" w:rsidR="006114E1" w:rsidRPr="006114E1" w:rsidRDefault="006114E1" w:rsidP="006114E1">
            <w:r w:rsidRPr="006114E1">
              <w:rPr>
                <w:b/>
                <w:bCs/>
              </w:rPr>
              <w:t>Prove that engagement with the advisor translates into measurable improvements in mental wellness.</w:t>
            </w:r>
          </w:p>
        </w:tc>
        <w:tc>
          <w:tcPr>
            <w:tcW w:w="0" w:type="auto"/>
            <w:vAlign w:val="center"/>
            <w:hideMark/>
          </w:tcPr>
          <w:p w14:paraId="7A20FF69" w14:textId="77777777" w:rsidR="006114E1" w:rsidRPr="006114E1" w:rsidRDefault="006114E1" w:rsidP="006114E1">
            <w:r w:rsidRPr="006114E1">
              <w:t>Reliable outcome measurement is needed before scaling the proposition and making stronger wellness claims.</w:t>
            </w:r>
          </w:p>
        </w:tc>
      </w:tr>
      <w:tr w:rsidR="006114E1" w:rsidRPr="006114E1" w14:paraId="0D26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D6A5" w14:textId="77777777" w:rsidR="006114E1" w:rsidRPr="006114E1" w:rsidRDefault="006114E1" w:rsidP="006114E1">
            <w:r w:rsidRPr="006114E1">
              <w:rPr>
                <w:b/>
                <w:bCs/>
              </w:rPr>
              <w:lastRenderedPageBreak/>
              <w:t>Validate health-insurance partnerships as a mechanism to reduce customer cost, increase adoption and create recurring engagement.</w:t>
            </w:r>
          </w:p>
        </w:tc>
        <w:tc>
          <w:tcPr>
            <w:tcW w:w="0" w:type="auto"/>
            <w:vAlign w:val="center"/>
            <w:hideMark/>
          </w:tcPr>
          <w:p w14:paraId="002E595A" w14:textId="77777777" w:rsidR="006114E1" w:rsidRPr="006114E1" w:rsidRDefault="006114E1" w:rsidP="006114E1">
            <w:r w:rsidRPr="006114E1">
              <w:t>Partnerships should amplify a proposition with demonstrated engagement and wellness value rather than substitute for it.</w:t>
            </w:r>
          </w:p>
        </w:tc>
      </w:tr>
      <w:tr w:rsidR="006114E1" w:rsidRPr="006114E1" w14:paraId="65A9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31DE" w14:textId="77777777" w:rsidR="006114E1" w:rsidRPr="006114E1" w:rsidRDefault="006114E1" w:rsidP="006114E1">
            <w:r w:rsidRPr="006114E1">
              <w:rPr>
                <w:b/>
                <w:bCs/>
              </w:rPr>
              <w:t>Develop a scalable ecosystem proposition that connects users, wellness providers and commercial partners around measurable customer value.</w:t>
            </w:r>
          </w:p>
        </w:tc>
        <w:tc>
          <w:tcPr>
            <w:tcW w:w="0" w:type="auto"/>
            <w:vAlign w:val="center"/>
            <w:hideMark/>
          </w:tcPr>
          <w:p w14:paraId="1BECC75D" w14:textId="77777777" w:rsidR="006114E1" w:rsidRPr="006114E1" w:rsidRDefault="006114E1" w:rsidP="006114E1">
            <w:r w:rsidRPr="006114E1">
              <w:t>Ecosystem expansion becomes more credible once the core product demonstrates sustained usage and measurable outcomes.</w:t>
            </w:r>
          </w:p>
        </w:tc>
      </w:tr>
    </w:tbl>
    <w:p w14:paraId="219BEA78" w14:textId="77777777" w:rsidR="006114E1" w:rsidRPr="006114E1" w:rsidRDefault="006114E1" w:rsidP="006114E1">
      <w:r w:rsidRPr="006114E1">
        <w:pict w14:anchorId="659B9A1B">
          <v:rect id="_x0000_i1038" style="width:0;height:1.5pt" o:hralign="center" o:hrstd="t" o:hr="t" fillcolor="#a0a0a0" stroked="f"/>
        </w:pict>
      </w:r>
    </w:p>
    <w:p w14:paraId="757EBE7B" w14:textId="77777777" w:rsidR="006114E1" w:rsidRPr="006114E1" w:rsidRDefault="006114E1" w:rsidP="006114E1">
      <w:pPr>
        <w:rPr>
          <w:b/>
          <w:bCs/>
        </w:rPr>
      </w:pPr>
      <w:r w:rsidRPr="006114E1">
        <w:rPr>
          <w:b/>
          <w:bCs/>
        </w:rPr>
        <w:t>LATER — Strategic bets, not commitments</w:t>
      </w:r>
    </w:p>
    <w:p w14:paraId="1A5E5A10" w14:textId="77777777" w:rsidR="006114E1" w:rsidRPr="006114E1" w:rsidRDefault="006114E1" w:rsidP="006114E1">
      <w:pPr>
        <w:numPr>
          <w:ilvl w:val="0"/>
          <w:numId w:val="1"/>
        </w:numPr>
      </w:pPr>
      <w:r w:rsidRPr="006114E1">
        <w:rPr>
          <w:b/>
          <w:bCs/>
        </w:rPr>
        <w:t>Bet:</w:t>
      </w:r>
      <w:r w:rsidRPr="006114E1">
        <w:t xml:space="preserve"> Use predictive </w:t>
      </w:r>
      <w:proofErr w:type="spellStart"/>
      <w:r w:rsidRPr="006114E1">
        <w:t>behavioral</w:t>
      </w:r>
      <w:proofErr w:type="spellEnd"/>
      <w:r w:rsidRPr="006114E1">
        <w:t xml:space="preserve"> intelligence to anticipate wellness needs and proactively intervene before users seek support.</w:t>
      </w:r>
    </w:p>
    <w:p w14:paraId="30B1E883" w14:textId="77777777" w:rsidR="006114E1" w:rsidRPr="006114E1" w:rsidRDefault="006114E1" w:rsidP="006114E1">
      <w:pPr>
        <w:numPr>
          <w:ilvl w:val="0"/>
          <w:numId w:val="1"/>
        </w:numPr>
      </w:pPr>
      <w:r w:rsidRPr="006114E1">
        <w:rPr>
          <w:b/>
          <w:bCs/>
        </w:rPr>
        <w:t>Bet:</w:t>
      </w:r>
      <w:r w:rsidRPr="006114E1">
        <w:t xml:space="preserve"> Make health-insurance partnerships a scaled distribution and affordability engine for the product.</w:t>
      </w:r>
    </w:p>
    <w:p w14:paraId="3431B51E" w14:textId="77777777" w:rsidR="006114E1" w:rsidRPr="006114E1" w:rsidRDefault="006114E1" w:rsidP="006114E1">
      <w:pPr>
        <w:numPr>
          <w:ilvl w:val="0"/>
          <w:numId w:val="1"/>
        </w:numPr>
      </w:pPr>
      <w:r w:rsidRPr="006114E1">
        <w:rPr>
          <w:b/>
          <w:bCs/>
        </w:rPr>
        <w:t>Bet:</w:t>
      </w:r>
      <w:r w:rsidRPr="006114E1">
        <w:t xml:space="preserve"> Expand from mental wellness into a broader connected physical, mental and lifestyle wellness ecosystem.</w:t>
      </w:r>
    </w:p>
    <w:p w14:paraId="71FE1D55" w14:textId="77777777" w:rsidR="006114E1" w:rsidRPr="006114E1" w:rsidRDefault="006114E1" w:rsidP="006114E1">
      <w:pPr>
        <w:numPr>
          <w:ilvl w:val="0"/>
          <w:numId w:val="1"/>
        </w:numPr>
      </w:pPr>
      <w:r w:rsidRPr="006114E1">
        <w:rPr>
          <w:b/>
          <w:bCs/>
        </w:rPr>
        <w:t>Bet:</w:t>
      </w:r>
      <w:r w:rsidRPr="006114E1">
        <w:t xml:space="preserve"> Develop ecosystem monetisation models capable of supporting the </w:t>
      </w:r>
      <w:r w:rsidRPr="006114E1">
        <w:rPr>
          <w:b/>
          <w:bCs/>
        </w:rPr>
        <w:t>$100m net ecosystem-value ambition</w:t>
      </w:r>
      <w:r w:rsidRPr="006114E1">
        <w:t>.</w:t>
      </w:r>
    </w:p>
    <w:p w14:paraId="3CB83320" w14:textId="77777777" w:rsidR="006114E1" w:rsidRPr="006114E1" w:rsidRDefault="006114E1" w:rsidP="006114E1">
      <w:pPr>
        <w:numPr>
          <w:ilvl w:val="0"/>
          <w:numId w:val="1"/>
        </w:numPr>
      </w:pPr>
      <w:r w:rsidRPr="006114E1">
        <w:rPr>
          <w:b/>
          <w:bCs/>
        </w:rPr>
        <w:t>Bet:</w:t>
      </w:r>
      <w:r w:rsidRPr="006114E1">
        <w:t xml:space="preserve"> Establish the product as a continuously learning </w:t>
      </w:r>
      <w:r w:rsidRPr="006114E1">
        <w:rPr>
          <w:b/>
          <w:bCs/>
        </w:rPr>
        <w:t>personal wellness advisor</w:t>
      </w:r>
      <w:r w:rsidRPr="006114E1">
        <w:t xml:space="preserve">, improving its recommendations as it learns from each user's </w:t>
      </w:r>
      <w:proofErr w:type="spellStart"/>
      <w:r w:rsidRPr="006114E1">
        <w:t>behavioral</w:t>
      </w:r>
      <w:proofErr w:type="spellEnd"/>
      <w:r w:rsidRPr="006114E1">
        <w:t xml:space="preserve"> patterns.</w:t>
      </w:r>
    </w:p>
    <w:p w14:paraId="018E262D" w14:textId="77777777" w:rsidR="006114E1" w:rsidRPr="006114E1" w:rsidRDefault="006114E1" w:rsidP="006114E1">
      <w:pPr>
        <w:rPr>
          <w:b/>
          <w:bCs/>
        </w:rPr>
      </w:pPr>
      <w:r w:rsidRPr="006114E1">
        <w:rPr>
          <w:b/>
          <w:bCs/>
        </w:rPr>
        <w:t xml:space="preserve">Roadmap logic </w:t>
      </w:r>
      <w:proofErr w:type="gramStart"/>
      <w:r w:rsidRPr="006114E1">
        <w:rPr>
          <w:b/>
          <w:bCs/>
        </w:rPr>
        <w:t>at a glance</w:t>
      </w:r>
      <w:proofErr w:type="gramEnd"/>
    </w:p>
    <w:p w14:paraId="455B2DC4" w14:textId="77777777" w:rsidR="006114E1" w:rsidRPr="006114E1" w:rsidRDefault="006114E1" w:rsidP="006114E1">
      <w:r w:rsidRPr="006114E1">
        <w:rPr>
          <w:b/>
          <w:bCs/>
        </w:rPr>
        <w:t>NOW</w:t>
      </w:r>
      <w:r w:rsidRPr="006114E1">
        <w:br/>
        <w:t>Remove barriers → deliver value earlier → increase engagement</w:t>
      </w:r>
    </w:p>
    <w:p w14:paraId="55F7927E" w14:textId="77777777" w:rsidR="006114E1" w:rsidRPr="006114E1" w:rsidRDefault="006114E1" w:rsidP="006114E1">
      <w:r w:rsidRPr="006114E1">
        <w:rPr>
          <w:b/>
          <w:bCs/>
        </w:rPr>
        <w:t>NEXT</w:t>
      </w:r>
      <w:r w:rsidRPr="006114E1">
        <w:br/>
        <w:t>Personalize → create habits → prove wellness impact → validate partnerships</w:t>
      </w:r>
    </w:p>
    <w:p w14:paraId="15BBCC5C" w14:textId="77777777" w:rsidR="006114E1" w:rsidRPr="006114E1" w:rsidRDefault="006114E1" w:rsidP="006114E1">
      <w:r w:rsidRPr="006114E1">
        <w:rPr>
          <w:b/>
          <w:bCs/>
        </w:rPr>
        <w:t>LATER</w:t>
      </w:r>
      <w:r w:rsidRPr="006114E1">
        <w:br/>
        <w:t>Predict → scale partnerships → build ecosystem → monetize</w:t>
      </w:r>
    </w:p>
    <w:p w14:paraId="609B9E11" w14:textId="77777777" w:rsidR="006114E1" w:rsidRPr="006114E1" w:rsidRDefault="006114E1" w:rsidP="006114E1">
      <w:r w:rsidRPr="006114E1">
        <w:t xml:space="preserve">This keeps the </w:t>
      </w:r>
      <w:r w:rsidRPr="006114E1">
        <w:rPr>
          <w:b/>
          <w:bCs/>
        </w:rPr>
        <w:t>Now</w:t>
      </w:r>
      <w:r w:rsidRPr="006114E1">
        <w:t xml:space="preserve"> column deliberately above the level of features. The onboarding redesign, web version and WCAG work are </w:t>
      </w:r>
      <w:r w:rsidRPr="006114E1">
        <w:rPr>
          <w:b/>
          <w:bCs/>
        </w:rPr>
        <w:t>delivery choices that support the bets</w:t>
      </w:r>
      <w:r w:rsidRPr="006114E1">
        <w:t>, rather than becoming the roadmap itself.</w:t>
      </w:r>
    </w:p>
    <w:p w14:paraId="3F7D5C8C" w14:textId="77777777" w:rsidR="00D803C0" w:rsidRDefault="00D803C0"/>
    <w:sectPr w:rsidR="00D8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3E66"/>
    <w:multiLevelType w:val="multilevel"/>
    <w:tmpl w:val="2EB6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74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E1"/>
    <w:rsid w:val="00436792"/>
    <w:rsid w:val="006114E1"/>
    <w:rsid w:val="007D2F3E"/>
    <w:rsid w:val="00C82012"/>
    <w:rsid w:val="00D8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7DB0"/>
  <w15:chartTrackingRefBased/>
  <w15:docId w15:val="{1F0F6A77-097A-4833-B162-E10DC41D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Leovigildo Reis</dc:creator>
  <cp:keywords/>
  <dc:description/>
  <cp:lastModifiedBy>Leovigildo Reis</cp:lastModifiedBy>
  <cp:revision>1</cp:revision>
  <dcterms:created xsi:type="dcterms:W3CDTF">2026-09-16T18:46:00Z</dcterms:created>
  <dcterms:modified xsi:type="dcterms:W3CDTF">2026-09-16T18:46:00Z</dcterms:modified>
</cp:coreProperties>
</file>