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3362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9</w:t>
      </w:r>
    </w:p>
    <w:p w14:paraId="0258F386" w14:textId="77777777" w:rsidR="00A26E1C" w:rsidRPr="00A26E1C" w:rsidRDefault="00A26E1C" w:rsidP="00A26E1C">
      <w:r w:rsidRPr="00A26E1C">
        <w:rPr>
          <w:b/>
          <w:bCs/>
        </w:rPr>
        <w:t>How are tables referenced in Unity Catalog?</w:t>
      </w:r>
    </w:p>
    <w:p w14:paraId="298302A5" w14:textId="77777777" w:rsidR="00A26E1C" w:rsidRPr="00A26E1C" w:rsidRDefault="00A26E1C" w:rsidP="00A26E1C">
      <w:r w:rsidRPr="00A26E1C">
        <w:rPr>
          <w:b/>
          <w:bCs/>
        </w:rPr>
        <w:t>A.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20938CE" w14:textId="77777777" w:rsidR="00A26E1C" w:rsidRPr="00A26E1C" w:rsidRDefault="00A26E1C" w:rsidP="00A26E1C">
      <w:pPr>
        <w:numPr>
          <w:ilvl w:val="0"/>
          <w:numId w:val="44"/>
        </w:numPr>
      </w:pPr>
      <w:r w:rsidRPr="00A26E1C">
        <w:t xml:space="preserve">Ambiguous. </w:t>
      </w:r>
    </w:p>
    <w:p w14:paraId="56D4FE8B" w14:textId="77777777" w:rsidR="00A26E1C" w:rsidRPr="00A26E1C" w:rsidRDefault="00A26E1C" w:rsidP="00A26E1C">
      <w:pPr>
        <w:numPr>
          <w:ilvl w:val="0"/>
          <w:numId w:val="44"/>
        </w:numPr>
      </w:pPr>
      <w:r w:rsidRPr="00A26E1C">
        <w:t xml:space="preserve">Different schemas could contain the same table name. </w:t>
      </w:r>
    </w:p>
    <w:p w14:paraId="4435EDD1" w14:textId="77777777" w:rsidR="00A26E1C" w:rsidRPr="00A26E1C" w:rsidRDefault="00A26E1C" w:rsidP="00A26E1C">
      <w:r w:rsidRPr="00A26E1C">
        <w:rPr>
          <w:b/>
          <w:bCs/>
        </w:rPr>
        <w:t>B. schema.table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63F1442A" w14:textId="77777777" w:rsidR="00A26E1C" w:rsidRPr="00A26E1C" w:rsidRDefault="00A26E1C" w:rsidP="00A26E1C">
      <w:pPr>
        <w:numPr>
          <w:ilvl w:val="0"/>
          <w:numId w:val="45"/>
        </w:numPr>
      </w:pPr>
      <w:r w:rsidRPr="00A26E1C">
        <w:t xml:space="preserve">Missing the catalog. </w:t>
      </w:r>
    </w:p>
    <w:p w14:paraId="39D0E5E9" w14:textId="77777777" w:rsidR="00A26E1C" w:rsidRPr="00A26E1C" w:rsidRDefault="00A26E1C" w:rsidP="00A26E1C">
      <w:r w:rsidRPr="00A26E1C">
        <w:rPr>
          <w:b/>
          <w:bCs/>
        </w:rPr>
        <w:t>C. workspace.schema.table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1E10EFA4" w14:textId="77777777" w:rsidR="00A26E1C" w:rsidRPr="00A26E1C" w:rsidRDefault="00A26E1C" w:rsidP="00A26E1C">
      <w:pPr>
        <w:numPr>
          <w:ilvl w:val="0"/>
          <w:numId w:val="46"/>
        </w:numPr>
      </w:pPr>
      <w:r w:rsidRPr="00A26E1C">
        <w:t xml:space="preserve">Workspace is not part of the naming convention. </w:t>
      </w:r>
    </w:p>
    <w:p w14:paraId="0AC631CF" w14:textId="77777777" w:rsidR="00A26E1C" w:rsidRPr="00A26E1C" w:rsidRDefault="00A26E1C" w:rsidP="00A26E1C">
      <w:r w:rsidRPr="00A26E1C">
        <w:rPr>
          <w:b/>
          <w:bCs/>
        </w:rPr>
        <w:t>D. catalog.schema.table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707193C2" w14:textId="77777777" w:rsidR="00A26E1C" w:rsidRPr="00A26E1C" w:rsidRDefault="00A26E1C" w:rsidP="00A26E1C">
      <w:r w:rsidRPr="00A26E1C">
        <w:t>Example:</w:t>
      </w:r>
    </w:p>
    <w:p w14:paraId="503E7735" w14:textId="77777777" w:rsidR="00A26E1C" w:rsidRPr="00A26E1C" w:rsidRDefault="00A26E1C" w:rsidP="00A26E1C">
      <w:r w:rsidRPr="00A26E1C">
        <w:t>sales.finance.transactions</w:t>
      </w:r>
    </w:p>
    <w:p w14:paraId="076FFE4E" w14:textId="77777777" w:rsidR="00A26E1C" w:rsidRPr="00A26E1C" w:rsidRDefault="00A26E1C" w:rsidP="00A26E1C">
      <w:r w:rsidRPr="00A26E1C">
        <w:t>Where:</w:t>
      </w:r>
    </w:p>
    <w:p w14:paraId="6E7BA5D7" w14:textId="77777777" w:rsidR="00A26E1C" w:rsidRPr="00A26E1C" w:rsidRDefault="00A26E1C" w:rsidP="00A26E1C">
      <w:pPr>
        <w:numPr>
          <w:ilvl w:val="0"/>
          <w:numId w:val="47"/>
        </w:numPr>
      </w:pPr>
      <w:r w:rsidRPr="00A26E1C">
        <w:t xml:space="preserve">sales = Catalog </w:t>
      </w:r>
    </w:p>
    <w:p w14:paraId="18960917" w14:textId="77777777" w:rsidR="00A26E1C" w:rsidRPr="00A26E1C" w:rsidRDefault="00A26E1C" w:rsidP="00A26E1C">
      <w:pPr>
        <w:numPr>
          <w:ilvl w:val="0"/>
          <w:numId w:val="47"/>
        </w:numPr>
      </w:pPr>
      <w:r w:rsidRPr="00A26E1C">
        <w:t xml:space="preserve">finance = Schema </w:t>
      </w:r>
    </w:p>
    <w:p w14:paraId="4EE7850E" w14:textId="77777777" w:rsidR="00A26E1C" w:rsidRPr="00A26E1C" w:rsidRDefault="00A26E1C" w:rsidP="00A26E1C">
      <w:pPr>
        <w:numPr>
          <w:ilvl w:val="0"/>
          <w:numId w:val="47"/>
        </w:numPr>
      </w:pPr>
      <w:r w:rsidRPr="00A26E1C">
        <w:t xml:space="preserve">transactions = Table </w:t>
      </w:r>
    </w:p>
    <w:p w14:paraId="22E851CA" w14:textId="77777777" w:rsidR="00A26E1C" w:rsidRPr="00A26E1C" w:rsidRDefault="00A26E1C" w:rsidP="00A26E1C">
      <w:r w:rsidRPr="00A26E1C">
        <w:t>This uniquely identifies the table.</w:t>
      </w:r>
    </w:p>
    <w:p w14:paraId="459674D8" w14:textId="77777777" w:rsidR="00A26E1C" w:rsidRPr="00A26E1C" w:rsidRDefault="00A26E1C" w:rsidP="00A26E1C">
      <w:r w:rsidRPr="00A26E1C">
        <w:rPr>
          <w:b/>
          <w:bCs/>
        </w:rPr>
        <w:t>E. metastore.catalog.table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380D60BB" w14:textId="77777777" w:rsidR="00A26E1C" w:rsidRPr="00A26E1C" w:rsidRDefault="00A26E1C" w:rsidP="00A26E1C">
      <w:pPr>
        <w:numPr>
          <w:ilvl w:val="0"/>
          <w:numId w:val="48"/>
        </w:numPr>
      </w:pPr>
      <w:r w:rsidRPr="00A26E1C">
        <w:t xml:space="preserve">Metastore is not included in SQL object references. </w:t>
      </w:r>
    </w:p>
    <w:p w14:paraId="7444ACBD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09A3C174" w14:textId="77777777" w:rsidR="00A26E1C" w:rsidRPr="00A26E1C" w:rsidRDefault="00A26E1C" w:rsidP="00A26E1C">
      <w:r w:rsidRPr="00A26E1C">
        <w:t>catalog.schema.table</w:t>
      </w:r>
    </w:p>
    <w:p w14:paraId="6A413D1B" w14:textId="77777777" w:rsidR="00A26E1C" w:rsidRPr="00A26E1C" w:rsidRDefault="00A26E1C" w:rsidP="00A26E1C">
      <w:r w:rsidRPr="00A26E1C">
        <w:t>Always remember this three-part naming convention.</w:t>
      </w:r>
    </w:p>
    <w:p w14:paraId="63D216F6" w14:textId="77777777" w:rsidR="00A26E1C" w:rsidRPr="00A26E1C" w:rsidRDefault="00A26E1C" w:rsidP="00A26E1C">
      <w:r w:rsidRPr="00A26E1C">
        <w:lastRenderedPageBreak/>
        <w:pict w14:anchorId="17BDAA0E">
          <v:rect id="_x0000_i109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