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65E8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4ED738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According to Databricks best practices, how many metastores should generally be created per cloud region?</w:t>
      </w:r>
    </w:p>
    <w:p w14:paraId="04762B1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One metastore per workspace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5F9613" w14:textId="77777777" w:rsidR="00D345C3" w:rsidRPr="00D345C3" w:rsidRDefault="00D345C3" w:rsidP="00D3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This defeats the purpose of centralized governance. </w:t>
      </w:r>
    </w:p>
    <w:p w14:paraId="220D41C1" w14:textId="77777777" w:rsidR="00D345C3" w:rsidRPr="00D345C3" w:rsidRDefault="00D345C3" w:rsidP="00D3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Multiple workspaces should share the same metastore whenever possible. </w:t>
      </w:r>
    </w:p>
    <w:p w14:paraId="71A03D5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One metastore per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5DFD3C" w14:textId="77777777" w:rsidR="00D345C3" w:rsidRPr="00D345C3" w:rsidRDefault="00D345C3" w:rsidP="00D3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single metastore can contain many catalogs. </w:t>
      </w:r>
    </w:p>
    <w:p w14:paraId="4FC8BD5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148493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Finance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Sales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HR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Engineering</w:t>
      </w:r>
    </w:p>
    <w:p w14:paraId="252EF0A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One metastore per cloud region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4D38DD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Databricks recommends:</w:t>
      </w:r>
    </w:p>
    <w:p w14:paraId="12F6248A" w14:textId="77777777" w:rsidR="00D345C3" w:rsidRPr="00D345C3" w:rsidRDefault="00D345C3" w:rsidP="00D34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One metastore for each cloud region. </w:t>
      </w:r>
    </w:p>
    <w:p w14:paraId="07E48007" w14:textId="77777777" w:rsidR="00D345C3" w:rsidRPr="00D345C3" w:rsidRDefault="00D345C3" w:rsidP="00D34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All workspaces in that region attach to it. </w:t>
      </w:r>
    </w:p>
    <w:p w14:paraId="6410415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5EA88F29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permissions </w:t>
      </w:r>
    </w:p>
    <w:p w14:paraId="0388F3D6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37FF0759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Shared catalogs </w:t>
      </w:r>
    </w:p>
    <w:p w14:paraId="4DC9BA6C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Consistent governance </w:t>
      </w:r>
    </w:p>
    <w:p w14:paraId="4F0199F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One metastore per user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7BDB85" w14:textId="77777777" w:rsidR="00D345C3" w:rsidRPr="00D345C3" w:rsidRDefault="00D345C3" w:rsidP="00D34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Metastores are organization-wide resources, not personal resources. </w:t>
      </w:r>
    </w:p>
    <w:p w14:paraId="29A1216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One metastore per storage account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58C67EF" w14:textId="77777777" w:rsidR="00D345C3" w:rsidRPr="00D345C3" w:rsidRDefault="00D345C3" w:rsidP="00D34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metastore is independent of the number of storage accounts. </w:t>
      </w:r>
    </w:p>
    <w:p w14:paraId="167BEFAD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BA68E0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2FA25AC9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Region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 Metastore</w:t>
      </w:r>
    </w:p>
    <w:p w14:paraId="0281A11F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7BCEC231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