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E035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1D0212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effect of executing the command below?</w:t>
      </w:r>
    </w:p>
    <w:p w14:paraId="5893BA97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CATALOG DevSQL CASCADE;</w:t>
      </w:r>
    </w:p>
    <w:p w14:paraId="366A175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Deletes only the catalog metadata while preserving all objects.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0E07F9" w14:textId="77777777" w:rsidR="006F74B5" w:rsidRPr="006F74B5" w:rsidRDefault="006F74B5" w:rsidP="006F74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deletes much more than metadata. </w:t>
      </w:r>
    </w:p>
    <w:p w14:paraId="7854AB1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Deletes the catalog but leaves schemas and tables intact.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3507DE" w14:textId="77777777" w:rsidR="006F74B5" w:rsidRPr="006F74B5" w:rsidRDefault="006F74B5" w:rsidP="006F74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, the command would fail if objects still exist. </w:t>
      </w:r>
    </w:p>
    <w:p w14:paraId="047BC092" w14:textId="77777777" w:rsidR="006F74B5" w:rsidRPr="006F74B5" w:rsidRDefault="006F74B5" w:rsidP="006F74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removes dependent objects. </w:t>
      </w:r>
    </w:p>
    <w:p w14:paraId="1A974A4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Recursively deletes the catalog and all contained schemas, tables, views, and other objects.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9084F5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0ED8B17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Delete everything underneath.</w:t>
      </w:r>
    </w:p>
    <w:p w14:paraId="2A1E166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4E28E9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DevSQL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default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├── Orders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├── Customers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└── SalesView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Analytics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├── Reports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└── Functions</w:t>
      </w:r>
    </w:p>
    <w:p w14:paraId="5484550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73BEB3F9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CATALOG DevSQL CASCADE;</w:t>
      </w:r>
    </w:p>
    <w:p w14:paraId="760B4DC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Everything is removed.</w:t>
      </w:r>
    </w:p>
    <w:p w14:paraId="2AB3513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Archives the catalog for later recovery.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3F6BF2" w14:textId="77777777" w:rsidR="006F74B5" w:rsidRPr="006F74B5" w:rsidRDefault="006F74B5" w:rsidP="006F74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permanently removes the catalog and its objects. </w:t>
      </w:r>
    </w:p>
    <w:p w14:paraId="681CE8E5" w14:textId="77777777" w:rsidR="006F74B5" w:rsidRPr="006F74B5" w:rsidRDefault="006F74B5" w:rsidP="006F74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archive them. </w:t>
      </w:r>
    </w:p>
    <w:p w14:paraId="381F8C0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Converts the catalog into an external catalog.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4CE062" w14:textId="77777777" w:rsidR="006F74B5" w:rsidRPr="006F74B5" w:rsidRDefault="006F74B5" w:rsidP="006F74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deletes; it does not convert object types. </w:t>
      </w:r>
    </w:p>
    <w:p w14:paraId="7948EDA2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7DD15E7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Think of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as a domino effect:</w:t>
      </w:r>
    </w:p>
    <w:p w14:paraId="64226D9F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Schemas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Tables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Views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Functions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Volumes</w:t>
      </w:r>
    </w:p>
    <w:p w14:paraId="17D45DFB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17321684">
          <v:rect id="_x0000_i1034" style="width:0;height:1.5pt" o:hralign="center" o:hrstd="t" o:hr="t" fillcolor="#a0a0a0" stroked="f"/>
        </w:pict>
      </w:r>
    </w:p>
    <w:p w14:paraId="49262B44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845"/>
      </w:tblGrid>
      <w:tr w:rsidR="006F74B5" w:rsidRPr="006F74B5" w14:paraId="2150638E" w14:textId="77777777" w:rsidTr="006F74B5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14:paraId="5856BBAC" w14:textId="77777777" w:rsidR="006F74B5" w:rsidRPr="006F74B5" w:rsidRDefault="006F74B5" w:rsidP="006F7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5800" w:type="dxa"/>
            <w:vAlign w:val="center"/>
            <w:hideMark/>
          </w:tcPr>
          <w:p w14:paraId="126AABE0" w14:textId="77777777" w:rsidR="006F74B5" w:rsidRPr="006F74B5" w:rsidRDefault="006F74B5" w:rsidP="006F7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6F74B5" w:rsidRPr="006F74B5" w14:paraId="423E3E0C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2407F463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storage priority</w:t>
            </w:r>
          </w:p>
        </w:tc>
        <w:tc>
          <w:tcPr>
            <w:tcW w:w="5800" w:type="dxa"/>
            <w:vAlign w:val="center"/>
            <w:hideMark/>
          </w:tcPr>
          <w:p w14:paraId="60373D79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 → Catalog → Metastore</w:t>
            </w:r>
          </w:p>
        </w:tc>
      </w:tr>
      <w:tr w:rsidR="006F74B5" w:rsidRPr="006F74B5" w14:paraId="69BCE7EA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68DF2C32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no schema/catalog location exists</w:t>
            </w:r>
          </w:p>
        </w:tc>
        <w:tc>
          <w:tcPr>
            <w:tcW w:w="5800" w:type="dxa"/>
            <w:vAlign w:val="center"/>
            <w:hideMark/>
          </w:tcPr>
          <w:p w14:paraId="54AF7233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the </w:t>
            </w: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Metastore Managed Location</w:t>
            </w:r>
          </w:p>
        </w:tc>
      </w:tr>
      <w:tr w:rsidR="006F74B5" w:rsidRPr="006F74B5" w14:paraId="56175438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0F19F099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assign catalog managed locations?</w:t>
            </w:r>
          </w:p>
        </w:tc>
        <w:tc>
          <w:tcPr>
            <w:tcW w:w="5800" w:type="dxa"/>
            <w:vAlign w:val="center"/>
            <w:hideMark/>
          </w:tcPr>
          <w:p w14:paraId="712FE955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storage for governance, isolation, and compliance</w:t>
            </w:r>
          </w:p>
        </w:tc>
      </w:tr>
      <w:tr w:rsidR="006F74B5" w:rsidRPr="006F74B5" w14:paraId="16F86C48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806C960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schemas in a new catalog</w:t>
            </w:r>
          </w:p>
        </w:tc>
        <w:tc>
          <w:tcPr>
            <w:tcW w:w="5800" w:type="dxa"/>
            <w:vAlign w:val="center"/>
            <w:hideMark/>
          </w:tcPr>
          <w:p w14:paraId="17684A55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information_schema</w:t>
            </w:r>
          </w:p>
        </w:tc>
      </w:tr>
      <w:tr w:rsidR="006F74B5" w:rsidRPr="006F74B5" w14:paraId="63835588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35ED1FC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 CATALOG EXTENDED</w:t>
            </w:r>
          </w:p>
        </w:tc>
        <w:tc>
          <w:tcPr>
            <w:tcW w:w="5800" w:type="dxa"/>
            <w:vAlign w:val="center"/>
            <w:hideMark/>
          </w:tcPr>
          <w:p w14:paraId="77AA837D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catalog metadata (owner, comments, managed storage, properties, etc.)</w:t>
            </w:r>
          </w:p>
        </w:tc>
      </w:tr>
      <w:tr w:rsidR="006F74B5" w:rsidRPr="006F74B5" w14:paraId="30DC8C5B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40753DD0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"Unity Catalog is not enabled on this cluster"</w:t>
            </w:r>
          </w:p>
        </w:tc>
        <w:tc>
          <w:tcPr>
            <w:tcW w:w="5800" w:type="dxa"/>
            <w:vAlign w:val="center"/>
            <w:hideMark/>
          </w:tcPr>
          <w:p w14:paraId="6CD1349E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cluster was typically created before Unity Catalog was enabled and must be updated or recreated</w:t>
            </w:r>
          </w:p>
        </w:tc>
      </w:tr>
      <w:tr w:rsidR="006F74B5" w:rsidRPr="006F74B5" w14:paraId="5D92DF4E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18015BBF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Credential</w:t>
            </w:r>
          </w:p>
        </w:tc>
        <w:tc>
          <w:tcPr>
            <w:tcW w:w="5800" w:type="dxa"/>
            <w:vAlign w:val="center"/>
            <w:hideMark/>
          </w:tcPr>
          <w:p w14:paraId="07297C51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Securely authenticates Unity Catalog to cloud storage (often using a Managed Identity)</w:t>
            </w:r>
          </w:p>
        </w:tc>
      </w:tr>
      <w:tr w:rsidR="006F74B5" w:rsidRPr="006F74B5" w14:paraId="25661862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668D8FCC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Location</w:t>
            </w:r>
          </w:p>
        </w:tc>
        <w:tc>
          <w:tcPr>
            <w:tcW w:w="5800" w:type="dxa"/>
            <w:vAlign w:val="center"/>
            <w:hideMark/>
          </w:tcPr>
          <w:p w14:paraId="5FD2647E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Storage URL + Storage Credential</w:t>
            </w:r>
          </w:p>
        </w:tc>
      </w:tr>
      <w:tr w:rsidR="006F74B5" w:rsidRPr="006F74B5" w14:paraId="09A5D965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8C21C93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Catalog with managed location</w:t>
            </w:r>
          </w:p>
        </w:tc>
        <w:tc>
          <w:tcPr>
            <w:tcW w:w="5800" w:type="dxa"/>
            <w:vAlign w:val="center"/>
            <w:hideMark/>
          </w:tcPr>
          <w:p w14:paraId="29CF1D5A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tables are stored in the catalog's location unless a schema-level location overrides it</w:t>
            </w:r>
          </w:p>
        </w:tc>
      </w:tr>
      <w:tr w:rsidR="006F74B5" w:rsidRPr="006F74B5" w14:paraId="3886F0A6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3A91A70C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 CATALOG ... CASCADE</w:t>
            </w:r>
          </w:p>
        </w:tc>
        <w:tc>
          <w:tcPr>
            <w:tcW w:w="5800" w:type="dxa"/>
            <w:vAlign w:val="center"/>
            <w:hideMark/>
          </w:tcPr>
          <w:p w14:paraId="00C24969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Recursively deletes the catalog and all contained schemas, tables, views, functions, volumes, and other dependent objects</w:t>
            </w:r>
          </w:p>
        </w:tc>
      </w:tr>
    </w:tbl>
    <w:p w14:paraId="0BB821B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