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0CE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3</w:t>
      </w:r>
    </w:p>
    <w:p w14:paraId="166DD168" w14:textId="77777777" w:rsidR="00A66B62" w:rsidRPr="00A66B62" w:rsidRDefault="00A66B62" w:rsidP="00A66B62">
      <w:r w:rsidRPr="00A66B62">
        <w:rPr>
          <w:b/>
          <w:bCs/>
        </w:rPr>
        <w:t>In the lesson's MERGE example, which column is used as the business key to compare the source and target tables?</w:t>
      </w:r>
    </w:p>
    <w:p w14:paraId="0E074912" w14:textId="77777777" w:rsidR="00A66B62" w:rsidRPr="00A66B62" w:rsidRDefault="00A66B62" w:rsidP="00A66B62">
      <w:r w:rsidRPr="00A66B62">
        <w:rPr>
          <w:b/>
          <w:bCs/>
        </w:rPr>
        <w:t>A. EMP_NAME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8AEA31" w14:textId="77777777" w:rsidR="00A66B62" w:rsidRPr="00A66B62" w:rsidRDefault="00A66B62" w:rsidP="00A66B62">
      <w:pPr>
        <w:numPr>
          <w:ilvl w:val="0"/>
          <w:numId w:val="11"/>
        </w:numPr>
      </w:pPr>
      <w:r w:rsidRPr="00A66B62">
        <w:t xml:space="preserve">Employee names can change. </w:t>
      </w:r>
    </w:p>
    <w:p w14:paraId="14472B8D" w14:textId="77777777" w:rsidR="00A66B62" w:rsidRPr="00A66B62" w:rsidRDefault="00A66B62" w:rsidP="00A66B62">
      <w:pPr>
        <w:numPr>
          <w:ilvl w:val="0"/>
          <w:numId w:val="11"/>
        </w:numPr>
      </w:pPr>
      <w:r w:rsidRPr="00A66B62">
        <w:t xml:space="preserve">They are poor business keys. </w:t>
      </w:r>
    </w:p>
    <w:p w14:paraId="095E7A39" w14:textId="77777777" w:rsidR="00A66B62" w:rsidRPr="00A66B62" w:rsidRDefault="00A66B62" w:rsidP="00A66B62">
      <w:r w:rsidRPr="00A66B62">
        <w:rPr>
          <w:b/>
          <w:bCs/>
        </w:rPr>
        <w:t>B. DEPARTMENT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8838074" w14:textId="77777777" w:rsidR="00A66B62" w:rsidRPr="00A66B62" w:rsidRDefault="00A66B62" w:rsidP="00A66B62">
      <w:pPr>
        <w:numPr>
          <w:ilvl w:val="0"/>
          <w:numId w:val="12"/>
        </w:numPr>
      </w:pPr>
      <w:r w:rsidRPr="00A66B62">
        <w:t xml:space="preserve">Many employees share departments. </w:t>
      </w:r>
    </w:p>
    <w:p w14:paraId="37E387E8" w14:textId="77777777" w:rsidR="00A66B62" w:rsidRPr="00A66B62" w:rsidRDefault="00A66B62" w:rsidP="00A66B62">
      <w:r w:rsidRPr="00A66B62">
        <w:rPr>
          <w:b/>
          <w:bCs/>
        </w:rPr>
        <w:t>C. SALARY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EE197BD" w14:textId="77777777" w:rsidR="00A66B62" w:rsidRPr="00A66B62" w:rsidRDefault="00A66B62" w:rsidP="00A66B62">
      <w:pPr>
        <w:numPr>
          <w:ilvl w:val="0"/>
          <w:numId w:val="13"/>
        </w:numPr>
      </w:pPr>
      <w:r w:rsidRPr="00A66B62">
        <w:t xml:space="preserve">Salaries change frequently. </w:t>
      </w:r>
    </w:p>
    <w:p w14:paraId="1F86F9F1" w14:textId="77777777" w:rsidR="00A66B62" w:rsidRPr="00A66B62" w:rsidRDefault="00A66B62" w:rsidP="00A66B62">
      <w:pPr>
        <w:numPr>
          <w:ilvl w:val="0"/>
          <w:numId w:val="13"/>
        </w:numPr>
      </w:pPr>
      <w:r w:rsidRPr="00A66B62">
        <w:t xml:space="preserve">Not unique. </w:t>
      </w:r>
    </w:p>
    <w:p w14:paraId="182F4295" w14:textId="77777777" w:rsidR="00A66B62" w:rsidRPr="00A66B62" w:rsidRDefault="00A66B62" w:rsidP="00A66B62">
      <w:r w:rsidRPr="00A66B62">
        <w:rPr>
          <w:b/>
          <w:bCs/>
        </w:rPr>
        <w:t>D. EMP_ID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681A1229" w14:textId="77777777" w:rsidR="00A66B62" w:rsidRPr="00A66B62" w:rsidRDefault="00A66B62" w:rsidP="00A66B62">
      <w:r w:rsidRPr="00A66B62">
        <w:t>A business key uniquely identifies a record.</w:t>
      </w:r>
    </w:p>
    <w:p w14:paraId="4B37AC66" w14:textId="77777777" w:rsidR="00A66B62" w:rsidRPr="00A66B62" w:rsidRDefault="00A66B62" w:rsidP="00A66B62">
      <w:r w:rsidRPr="00A66B62">
        <w:t>Example:</w:t>
      </w:r>
    </w:p>
    <w:p w14:paraId="31DDA869" w14:textId="77777777" w:rsidR="00A66B62" w:rsidRPr="00A66B62" w:rsidRDefault="00A66B62" w:rsidP="00A66B62">
      <w:r w:rsidRPr="00A66B62">
        <w:t>EMP_ID</w:t>
      </w:r>
      <w:r w:rsidRPr="00A66B62">
        <w:br/>
      </w:r>
      <w:r w:rsidRPr="00A66B62">
        <w:br/>
        <w:t>1001</w:t>
      </w:r>
      <w:r w:rsidRPr="00A66B62">
        <w:br/>
      </w:r>
      <w:r w:rsidRPr="00A66B62">
        <w:br/>
        <w:t>1002</w:t>
      </w:r>
      <w:r w:rsidRPr="00A66B62">
        <w:br/>
      </w:r>
      <w:r w:rsidRPr="00A66B62">
        <w:br/>
        <w:t>1003</w:t>
      </w:r>
    </w:p>
    <w:p w14:paraId="1F929871" w14:textId="77777777" w:rsidR="00A66B62" w:rsidRPr="00A66B62" w:rsidRDefault="00A66B62" w:rsidP="00A66B62">
      <w:r w:rsidRPr="00A66B62">
        <w:t>MERGE compares:</w:t>
      </w:r>
    </w:p>
    <w:p w14:paraId="55EEE7CA" w14:textId="77777777" w:rsidR="00A66B62" w:rsidRPr="00A66B62" w:rsidRDefault="00A66B62" w:rsidP="00A66B62">
      <w:r w:rsidRPr="00A66B62">
        <w:t>ON target.EMP_ID = source.EMP_ID</w:t>
      </w:r>
    </w:p>
    <w:p w14:paraId="493F07D3" w14:textId="77777777" w:rsidR="00A66B62" w:rsidRPr="00A66B62" w:rsidRDefault="00A66B62" w:rsidP="00A66B62">
      <w:r w:rsidRPr="00A66B62">
        <w:t>Everything else can change.</w:t>
      </w:r>
    </w:p>
    <w:p w14:paraId="121C0285" w14:textId="77777777" w:rsidR="00A66B62" w:rsidRPr="00A66B62" w:rsidRDefault="00A66B62" w:rsidP="00A66B62">
      <w:r w:rsidRPr="00A66B62">
        <w:rPr>
          <w:b/>
          <w:bCs/>
        </w:rPr>
        <w:lastRenderedPageBreak/>
        <w:t>E. IS_ACTIVE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7996C20" w14:textId="77777777" w:rsidR="00A66B62" w:rsidRPr="00A66B62" w:rsidRDefault="00A66B62" w:rsidP="00A66B62">
      <w:pPr>
        <w:numPr>
          <w:ilvl w:val="0"/>
          <w:numId w:val="14"/>
        </w:numPr>
      </w:pPr>
      <w:r w:rsidRPr="00A66B62">
        <w:t xml:space="preserve">This indicates record status. </w:t>
      </w:r>
    </w:p>
    <w:p w14:paraId="33D5F03A" w14:textId="77777777" w:rsidR="00A66B62" w:rsidRPr="00A66B62" w:rsidRDefault="00A66B62" w:rsidP="00A66B62">
      <w:pPr>
        <w:numPr>
          <w:ilvl w:val="0"/>
          <w:numId w:val="14"/>
        </w:numPr>
      </w:pPr>
      <w:r w:rsidRPr="00A66B62">
        <w:t xml:space="preserve">It is not an identifier. </w:t>
      </w:r>
    </w:p>
    <w:p w14:paraId="316DAA6D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72FEAC4" w14:textId="77777777" w:rsidR="00A66B62" w:rsidRPr="00A66B62" w:rsidRDefault="00A66B62" w:rsidP="00A66B62">
      <w:r w:rsidRPr="00A66B62">
        <w:t>MERGE needs a key.</w:t>
      </w:r>
    </w:p>
    <w:p w14:paraId="644E52DE" w14:textId="77777777" w:rsidR="00A66B62" w:rsidRPr="00A66B62" w:rsidRDefault="00A66B62" w:rsidP="00A66B62">
      <w:r w:rsidRPr="00A66B62">
        <w:t>Usually:</w:t>
      </w:r>
    </w:p>
    <w:p w14:paraId="2BCDFD8B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CustomerID </w:t>
      </w:r>
    </w:p>
    <w:p w14:paraId="188490BF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EmployeeID </w:t>
      </w:r>
    </w:p>
    <w:p w14:paraId="30B19B4C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ProductID </w:t>
      </w:r>
    </w:p>
    <w:p w14:paraId="289F7705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OrderID </w:t>
      </w:r>
    </w:p>
    <w:p w14:paraId="08A5CE71" w14:textId="77777777" w:rsidR="00A66B62" w:rsidRPr="00A66B62" w:rsidRDefault="00A66B62" w:rsidP="00A66B62">
      <w:r w:rsidRPr="00A66B62">
        <w:pict w14:anchorId="1252B99F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