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3947" w14:textId="385EA082" w:rsidR="00160768" w:rsidRDefault="00160768" w:rsidP="00160768">
      <w:r>
        <w:t>Question 2</w:t>
      </w:r>
    </w:p>
    <w:p w14:paraId="6308868B" w14:textId="3770EC18" w:rsidR="00E5646B" w:rsidRDefault="00000000">
      <w:pPr>
        <w:pStyle w:val="Heading1"/>
      </w:pPr>
      <w:r>
        <w:t>Comprehensive DOCX Test Document</w:t>
      </w:r>
    </w:p>
    <w:p w14:paraId="591E60C1" w14:textId="77777777" w:rsidR="00E5646B" w:rsidRDefault="00000000">
      <w:r>
        <w:t>This document exercises common Word formatting for DOCX parsers.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