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5B70"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1</w:t>
      </w:r>
    </w:p>
    <w:p w14:paraId="1680AFBB"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SQL command lists all catalogs available in Unity Catalog?</w:t>
      </w:r>
    </w:p>
    <w:p w14:paraId="61E25CD1"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Courier New" w:eastAsia="Times New Roman" w:hAnsi="Courier New" w:cs="Courier New"/>
          <w:b/>
          <w:bCs/>
          <w:kern w:val="0"/>
          <w:sz w:val="20"/>
          <w:szCs w:val="20"/>
          <w14:ligatures w14:val="none"/>
        </w:rPr>
        <w:t>SHOW CATALOGS;</w:t>
      </w:r>
    </w:p>
    <w:p w14:paraId="440FAD7E"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287FA65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A </w:t>
      </w:r>
      <w:r w:rsidRPr="00062C3B">
        <w:rPr>
          <w:rFonts w:ascii="Times New Roman" w:eastAsia="Times New Roman" w:hAnsi="Times New Roman" w:cs="Times New Roman"/>
          <w:b/>
          <w:bCs/>
          <w:kern w:val="0"/>
          <w14:ligatures w14:val="none"/>
        </w:rPr>
        <w:t>Catalog</w:t>
      </w:r>
      <w:r w:rsidRPr="00062C3B">
        <w:rPr>
          <w:rFonts w:ascii="Times New Roman" w:eastAsia="Times New Roman" w:hAnsi="Times New Roman" w:cs="Times New Roman"/>
          <w:kern w:val="0"/>
          <w14:ligatures w14:val="none"/>
        </w:rPr>
        <w:t xml:space="preserve"> is the highest-level data container inside Unity Catalog (below the metastore).</w:t>
      </w:r>
    </w:p>
    <w:p w14:paraId="441E5E0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To see every catalog you have permission to access, use:</w:t>
      </w:r>
    </w:p>
    <w:p w14:paraId="5C0B2D3B"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SHOW CATALOGS;</w:t>
      </w:r>
    </w:p>
    <w:p w14:paraId="33D30AB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 output:</w:t>
      </w:r>
    </w:p>
    <w:p w14:paraId="424F3053"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main</w:t>
      </w:r>
      <w:r w:rsidRPr="00062C3B">
        <w:rPr>
          <w:rFonts w:ascii="Courier New" w:eastAsia="Times New Roman" w:hAnsi="Courier New" w:cs="Courier New"/>
          <w:kern w:val="0"/>
          <w:sz w:val="20"/>
          <w:szCs w:val="20"/>
          <w14:ligatures w14:val="none"/>
        </w:rPr>
        <w:br/>
        <w:t>finance</w:t>
      </w:r>
      <w:r w:rsidRPr="00062C3B">
        <w:rPr>
          <w:rFonts w:ascii="Courier New" w:eastAsia="Times New Roman" w:hAnsi="Courier New" w:cs="Courier New"/>
          <w:kern w:val="0"/>
          <w:sz w:val="20"/>
          <w:szCs w:val="20"/>
          <w14:ligatures w14:val="none"/>
        </w:rPr>
        <w:br/>
        <w:t>sales</w:t>
      </w:r>
      <w:r w:rsidRPr="00062C3B">
        <w:rPr>
          <w:rFonts w:ascii="Courier New" w:eastAsia="Times New Roman" w:hAnsi="Courier New" w:cs="Courier New"/>
          <w:kern w:val="0"/>
          <w:sz w:val="20"/>
          <w:szCs w:val="20"/>
          <w14:ligatures w14:val="none"/>
        </w:rPr>
        <w:br/>
        <w:t>hr</w:t>
      </w:r>
      <w:r w:rsidRPr="00062C3B">
        <w:rPr>
          <w:rFonts w:ascii="Courier New" w:eastAsia="Times New Roman" w:hAnsi="Courier New" w:cs="Courier New"/>
          <w:kern w:val="0"/>
          <w:sz w:val="20"/>
          <w:szCs w:val="20"/>
          <w14:ligatures w14:val="none"/>
        </w:rPr>
        <w:br/>
        <w:t>marketing</w:t>
      </w:r>
    </w:p>
    <w:p w14:paraId="72FDC72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This command only works with </w:t>
      </w:r>
      <w:r w:rsidRPr="00062C3B">
        <w:rPr>
          <w:rFonts w:ascii="Times New Roman" w:eastAsia="Times New Roman" w:hAnsi="Times New Roman" w:cs="Times New Roman"/>
          <w:b/>
          <w:bCs/>
          <w:kern w:val="0"/>
          <w14:ligatures w14:val="none"/>
        </w:rPr>
        <w:t>Unity Catalog</w:t>
      </w:r>
      <w:r w:rsidRPr="00062C3B">
        <w:rPr>
          <w:rFonts w:ascii="Times New Roman" w:eastAsia="Times New Roman" w:hAnsi="Times New Roman" w:cs="Times New Roman"/>
          <w:kern w:val="0"/>
          <w14:ligatures w14:val="none"/>
        </w:rPr>
        <w:t xml:space="preserve"> because catalogs are part of Unity Catalog's three-level namespace. If no filter is provided, it lists all catalogs in the metastore that you have permission to see. </w:t>
      </w:r>
    </w:p>
    <w:p w14:paraId="0CCF0030"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Unity Catalog Hierarchy</w:t>
      </w:r>
    </w:p>
    <w:p w14:paraId="7C46E835"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Metastore</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Catalog</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Schema</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 xml:space="preserve">      ▼</w:t>
      </w:r>
      <w:r w:rsidRPr="00062C3B">
        <w:rPr>
          <w:rFonts w:ascii="Courier New" w:eastAsia="Times New Roman" w:hAnsi="Courier New" w:cs="Courier New"/>
          <w:kern w:val="0"/>
          <w:sz w:val="20"/>
          <w:szCs w:val="20"/>
          <w14:ligatures w14:val="none"/>
        </w:rPr>
        <w:br/>
        <w:t>Table</w:t>
      </w:r>
    </w:p>
    <w:p w14:paraId="474730FD"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Useful SQL</w:t>
      </w:r>
    </w:p>
    <w:p w14:paraId="112F3DF1"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SHOW CATALOGS;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USE CATALOG finance;</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lastRenderedPageBreak/>
        <w:t>SHOW SCHEMAS;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SHOW TABLES;</w:t>
      </w:r>
    </w:p>
    <w:p w14:paraId="5C680CD5"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1EC12FC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Unity Catalog SQL Commands</w:t>
      </w:r>
    </w:p>
    <w:p w14:paraId="7451D9E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https://www.youtube.com/results?search_query=Databricks+SHOW+CATALOGS+Unity+Catalog</w:t>
      </w:r>
    </w:p>
    <w:p w14:paraId="032238A3"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443E1521">
          <v:rect id="_x0000_i1025" style="width:0;height:1.5pt" o:hralign="center" o:hrstd="t" o:hr="t" fillcolor="#a0a0a0" stroked="f"/>
        </w:pict>
      </w:r>
    </w:p>
    <w:p w14:paraId="52E3691B"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2</w:t>
      </w:r>
    </w:p>
    <w:p w14:paraId="79440ADF"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PySpark command checks whether a table exists?</w:t>
      </w:r>
    </w:p>
    <w:p w14:paraId="42620A9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Courier New" w:eastAsia="Times New Roman" w:hAnsi="Courier New" w:cs="Courier New"/>
          <w:b/>
          <w:bCs/>
          <w:kern w:val="0"/>
          <w:sz w:val="20"/>
          <w:szCs w:val="20"/>
          <w14:ligatures w14:val="none"/>
        </w:rPr>
        <w:t>spark.catalog.tableExists()</w:t>
      </w:r>
    </w:p>
    <w:p w14:paraId="463D2D2E"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33FB0DE3"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PySpark includes a </w:t>
      </w:r>
      <w:r w:rsidRPr="00062C3B">
        <w:rPr>
          <w:rFonts w:ascii="Times New Roman" w:eastAsia="Times New Roman" w:hAnsi="Times New Roman" w:cs="Times New Roman"/>
          <w:b/>
          <w:bCs/>
          <w:kern w:val="0"/>
          <w14:ligatures w14:val="none"/>
        </w:rPr>
        <w:t>Catalog API</w:t>
      </w:r>
      <w:r w:rsidRPr="00062C3B">
        <w:rPr>
          <w:rFonts w:ascii="Times New Roman" w:eastAsia="Times New Roman" w:hAnsi="Times New Roman" w:cs="Times New Roman"/>
          <w:kern w:val="0"/>
          <w14:ligatures w14:val="none"/>
        </w:rPr>
        <w:t xml:space="preserve"> that lets you inspect objects stored in the metastore.</w:t>
      </w:r>
    </w:p>
    <w:p w14:paraId="41507E94"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4814C7AF"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spark.catalog.tableExists(</w:t>
      </w:r>
      <w:r w:rsidRPr="00062C3B">
        <w:rPr>
          <w:rFonts w:ascii="Courier New" w:eastAsia="Times New Roman" w:hAnsi="Courier New" w:cs="Courier New"/>
          <w:kern w:val="0"/>
          <w:sz w:val="20"/>
          <w:szCs w:val="20"/>
          <w14:ligatures w14:val="none"/>
        </w:rPr>
        <w:br/>
        <w:t xml:space="preserve">    "finance.sales.orders"</w:t>
      </w:r>
      <w:r w:rsidRPr="00062C3B">
        <w:rPr>
          <w:rFonts w:ascii="Courier New" w:eastAsia="Times New Roman" w:hAnsi="Courier New" w:cs="Courier New"/>
          <w:kern w:val="0"/>
          <w:sz w:val="20"/>
          <w:szCs w:val="20"/>
          <w14:ligatures w14:val="none"/>
        </w:rPr>
        <w:br/>
        <w:t>)</w:t>
      </w:r>
    </w:p>
    <w:p w14:paraId="603D6F3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Returns:</w:t>
      </w:r>
    </w:p>
    <w:p w14:paraId="2FDFBD36"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True</w:t>
      </w:r>
    </w:p>
    <w:p w14:paraId="356A979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or</w:t>
      </w:r>
    </w:p>
    <w:p w14:paraId="55471117"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False</w:t>
      </w:r>
    </w:p>
    <w:p w14:paraId="22677BE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This is useful before creating or querying a table.</w:t>
      </w:r>
    </w:p>
    <w:p w14:paraId="7708C02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25C18333"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if spark.catalog.tableExists("finance.sales.orders"):</w:t>
      </w:r>
      <w:r w:rsidRPr="00062C3B">
        <w:rPr>
          <w:rFonts w:ascii="Courier New" w:eastAsia="Times New Roman" w:hAnsi="Courier New" w:cs="Courier New"/>
          <w:kern w:val="0"/>
          <w:sz w:val="20"/>
          <w:szCs w:val="20"/>
          <w14:ligatures w14:val="none"/>
        </w:rPr>
        <w:br/>
        <w:t xml:space="preserve">    print("Table exists")</w:t>
      </w:r>
      <w:r w:rsidRPr="00062C3B">
        <w:rPr>
          <w:rFonts w:ascii="Courier New" w:eastAsia="Times New Roman" w:hAnsi="Courier New" w:cs="Courier New"/>
          <w:kern w:val="0"/>
          <w:sz w:val="20"/>
          <w:szCs w:val="20"/>
          <w14:ligatures w14:val="none"/>
        </w:rPr>
        <w:br/>
        <w:t>else:</w:t>
      </w:r>
      <w:r w:rsidRPr="00062C3B">
        <w:rPr>
          <w:rFonts w:ascii="Courier New" w:eastAsia="Times New Roman" w:hAnsi="Courier New" w:cs="Courier New"/>
          <w:kern w:val="0"/>
          <w:sz w:val="20"/>
          <w:szCs w:val="20"/>
          <w14:ligatures w14:val="none"/>
        </w:rPr>
        <w:br/>
        <w:t xml:space="preserve">    print("Create table")</w:t>
      </w:r>
    </w:p>
    <w:p w14:paraId="0BD2F0F4"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lastRenderedPageBreak/>
        <w:t>Why use it?</w:t>
      </w:r>
    </w:p>
    <w:p w14:paraId="367287A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It prevents errors such as:</w:t>
      </w:r>
    </w:p>
    <w:p w14:paraId="62CBB2D0"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Table Already Exists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or</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Table Not Found</w:t>
      </w:r>
    </w:p>
    <w:p w14:paraId="3B97D3E4"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4AA8B51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PySpark Catalog API</w:t>
      </w:r>
    </w:p>
    <w:p w14:paraId="4538C07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https://www.youtube.com/results?search_query=PySpark+Catalog+tableExists</w:t>
      </w:r>
    </w:p>
    <w:p w14:paraId="2D3DB35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1CBD6C15">
          <v:rect id="_x0000_i1026" style="width:0;height:1.5pt" o:hralign="center" o:hrstd="t" o:hr="t" fillcolor="#a0a0a0" stroked="f"/>
        </w:pict>
      </w:r>
    </w:p>
    <w:p w14:paraId="3316A77D"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3</w:t>
      </w:r>
    </w:p>
    <w:p w14:paraId="072442CD"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 xml:space="preserve">What is the primary benefit of using </w:t>
      </w:r>
      <w:r w:rsidRPr="00062C3B">
        <w:rPr>
          <w:rFonts w:ascii="Courier New" w:eastAsia="Times New Roman" w:hAnsi="Courier New" w:cs="Courier New"/>
          <w:b/>
          <w:bCs/>
          <w:kern w:val="0"/>
          <w:sz w:val="20"/>
          <w:szCs w:val="20"/>
          <w14:ligatures w14:val="none"/>
        </w:rPr>
        <w:t>CREATE TABLE IF NOT EXISTS</w:t>
      </w:r>
      <w:r w:rsidRPr="00062C3B">
        <w:rPr>
          <w:rFonts w:ascii="Times New Roman" w:eastAsia="Times New Roman" w:hAnsi="Times New Roman" w:cs="Times New Roman"/>
          <w:b/>
          <w:bCs/>
          <w:kern w:val="0"/>
          <w:sz w:val="36"/>
          <w:szCs w:val="36"/>
          <w14:ligatures w14:val="none"/>
        </w:rPr>
        <w:t>?</w:t>
      </w:r>
    </w:p>
    <w:p w14:paraId="1523648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avoids errors if the table already exists.</w:t>
      </w:r>
    </w:p>
    <w:p w14:paraId="09D44F69"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30F723B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Normally:</w:t>
      </w:r>
    </w:p>
    <w:p w14:paraId="14231D7F"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TABLE employees (...)</w:t>
      </w:r>
    </w:p>
    <w:p w14:paraId="222F5313"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If the table already exists:</w:t>
      </w:r>
    </w:p>
    <w:p w14:paraId="0C92D3C0"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ERROR</w:t>
      </w:r>
    </w:p>
    <w:p w14:paraId="77D22A0A"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Instead:</w:t>
      </w:r>
    </w:p>
    <w:p w14:paraId="54A3B1CD"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TABLE IF NOT EXISTS employees (...);</w:t>
      </w:r>
    </w:p>
    <w:p w14:paraId="26E8DC2B"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Result:</w:t>
      </w:r>
    </w:p>
    <w:p w14:paraId="4E53172A"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Table Exists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No Error</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lastRenderedPageBreak/>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Continue</w:t>
      </w:r>
    </w:p>
    <w:p w14:paraId="64AC934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This is especially useful for:</w:t>
      </w:r>
    </w:p>
    <w:p w14:paraId="4B9AEFA5" w14:textId="77777777" w:rsidR="00062C3B" w:rsidRPr="00062C3B" w:rsidRDefault="00062C3B" w:rsidP="00062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ETL pipelines </w:t>
      </w:r>
    </w:p>
    <w:p w14:paraId="11E87984" w14:textId="77777777" w:rsidR="00062C3B" w:rsidRPr="00062C3B" w:rsidRDefault="00062C3B" w:rsidP="00062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Automation </w:t>
      </w:r>
    </w:p>
    <w:p w14:paraId="1E8A7800" w14:textId="77777777" w:rsidR="00062C3B" w:rsidRPr="00062C3B" w:rsidRDefault="00062C3B" w:rsidP="00062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Scheduled jobs </w:t>
      </w:r>
    </w:p>
    <w:p w14:paraId="412A5092" w14:textId="77777777" w:rsidR="00062C3B" w:rsidRPr="00062C3B" w:rsidRDefault="00062C3B" w:rsidP="00062C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Deployment scripts </w:t>
      </w:r>
    </w:p>
    <w:p w14:paraId="0F61D034"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You can safely run the script multiple times without failing.</w:t>
      </w:r>
    </w:p>
    <w:p w14:paraId="367D023B"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74CB52C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Databricks SQL CREATE TABLE</w:t>
      </w:r>
    </w:p>
    <w:p w14:paraId="37333864"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https://www.youtube.com/results?search_query=Databricks+CREATE+TABLE+IF+NOT+EXISTS</w:t>
      </w:r>
    </w:p>
    <w:p w14:paraId="430732AA"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29E813FB">
          <v:rect id="_x0000_i1027" style="width:0;height:1.5pt" o:hralign="center" o:hrstd="t" o:hr="t" fillcolor="#a0a0a0" stroked="f"/>
        </w:pict>
      </w:r>
    </w:p>
    <w:p w14:paraId="062F718A"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4</w:t>
      </w:r>
    </w:p>
    <w:p w14:paraId="65235D13"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command displays the transaction history of a Delta table?</w:t>
      </w:r>
    </w:p>
    <w:p w14:paraId="18B6869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Courier New" w:eastAsia="Times New Roman" w:hAnsi="Courier New" w:cs="Courier New"/>
          <w:b/>
          <w:bCs/>
          <w:kern w:val="0"/>
          <w:sz w:val="20"/>
          <w:szCs w:val="20"/>
          <w14:ligatures w14:val="none"/>
        </w:rPr>
        <w:t>DESCRIBE HISTORY table_name;</w:t>
      </w:r>
    </w:p>
    <w:p w14:paraId="2D56C6F2"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751AF53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Every Delta table keeps a transaction log.</w:t>
      </w:r>
    </w:p>
    <w:p w14:paraId="263D83B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20F2C366"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DESCRIBE HISTORY sales.orders;</w:t>
      </w:r>
    </w:p>
    <w:p w14:paraId="1C3ED136"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Returns information such as:</w:t>
      </w:r>
    </w:p>
    <w:p w14:paraId="30ECBE17"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Version </w:t>
      </w:r>
    </w:p>
    <w:p w14:paraId="0545380C"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Timestamp </w:t>
      </w:r>
    </w:p>
    <w:p w14:paraId="4B83E6F8"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User </w:t>
      </w:r>
    </w:p>
    <w:p w14:paraId="1E40A44B"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lastRenderedPageBreak/>
        <w:t xml:space="preserve">Operation </w:t>
      </w:r>
    </w:p>
    <w:p w14:paraId="30EB8FD0"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Notebook </w:t>
      </w:r>
    </w:p>
    <w:p w14:paraId="57F8EBBD"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Cluster </w:t>
      </w:r>
    </w:p>
    <w:p w14:paraId="03788EF3" w14:textId="77777777" w:rsidR="00062C3B" w:rsidRPr="00062C3B" w:rsidRDefault="00062C3B" w:rsidP="00062C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Operation Metrics </w:t>
      </w:r>
    </w:p>
    <w:p w14:paraId="4310B93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739E9B57"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Version 15</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MERGE</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User: John</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Rows Updated: 250</w:t>
      </w:r>
    </w:p>
    <w:p w14:paraId="26BA5E6E"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This history is stored in the Delta transaction log (</w:t>
      </w:r>
      <w:r w:rsidRPr="00062C3B">
        <w:rPr>
          <w:rFonts w:ascii="Courier New" w:eastAsia="Times New Roman" w:hAnsi="Courier New" w:cs="Courier New"/>
          <w:kern w:val="0"/>
          <w:sz w:val="20"/>
          <w:szCs w:val="20"/>
          <w14:ligatures w14:val="none"/>
        </w:rPr>
        <w:t>_delta_log</w:t>
      </w:r>
      <w:r w:rsidRPr="00062C3B">
        <w:rPr>
          <w:rFonts w:ascii="Times New Roman" w:eastAsia="Times New Roman" w:hAnsi="Times New Roman" w:cs="Times New Roman"/>
          <w:kern w:val="0"/>
          <w14:ligatures w14:val="none"/>
        </w:rPr>
        <w:t xml:space="preserve">) and is one of Delta Lake's key features. </w:t>
      </w:r>
    </w:p>
    <w:p w14:paraId="56C56552"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6DCCDFF1"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Delta Lake History</w:t>
      </w:r>
    </w:p>
    <w:p w14:paraId="67B802A1"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https://www.youtube.com/results?search_query=Databricks+DESCRIBE+HISTORY</w:t>
      </w:r>
    </w:p>
    <w:p w14:paraId="1949D1DA"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4753606C">
          <v:rect id="_x0000_i1028" style="width:0;height:1.5pt" o:hralign="center" o:hrstd="t" o:hr="t" fillcolor="#a0a0a0" stroked="f"/>
        </w:pict>
      </w:r>
    </w:p>
    <w:p w14:paraId="4004593C"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5</w:t>
      </w:r>
    </w:p>
    <w:p w14:paraId="01E01FC1"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What is the primary characteristic of a temporary view?</w:t>
      </w:r>
    </w:p>
    <w:p w14:paraId="0E2ED12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exists only during the current compute session.</w:t>
      </w:r>
    </w:p>
    <w:p w14:paraId="3519CAAA"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3980A6E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Temporary Views exist </w:t>
      </w:r>
      <w:r w:rsidRPr="00062C3B">
        <w:rPr>
          <w:rFonts w:ascii="Times New Roman" w:eastAsia="Times New Roman" w:hAnsi="Times New Roman" w:cs="Times New Roman"/>
          <w:b/>
          <w:bCs/>
          <w:kern w:val="0"/>
          <w14:ligatures w14:val="none"/>
        </w:rPr>
        <w:t>only while the Spark session is running</w:t>
      </w:r>
      <w:r w:rsidRPr="00062C3B">
        <w:rPr>
          <w:rFonts w:ascii="Times New Roman" w:eastAsia="Times New Roman" w:hAnsi="Times New Roman" w:cs="Times New Roman"/>
          <w:kern w:val="0"/>
          <w14:ligatures w14:val="none"/>
        </w:rPr>
        <w:t>.</w:t>
      </w:r>
    </w:p>
    <w:p w14:paraId="1790199B"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0E330470"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df.createOrReplaceTempView("employees")</w:t>
      </w:r>
    </w:p>
    <w:p w14:paraId="563DE7D8"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Cluster Running</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View Exists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lastRenderedPageBreak/>
        <w:br/>
        <w:t>Cluster Stops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View Disappears</w:t>
      </w:r>
    </w:p>
    <w:p w14:paraId="1FF43B4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Temporary Views are commonly used for:</w:t>
      </w:r>
    </w:p>
    <w:p w14:paraId="779335FC" w14:textId="77777777" w:rsidR="00062C3B" w:rsidRPr="00062C3B" w:rsidRDefault="00062C3B" w:rsidP="00062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Data exploration </w:t>
      </w:r>
    </w:p>
    <w:p w14:paraId="658AF5E9" w14:textId="77777777" w:rsidR="00062C3B" w:rsidRPr="00062C3B" w:rsidRDefault="00062C3B" w:rsidP="00062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Intermediate transformations </w:t>
      </w:r>
    </w:p>
    <w:p w14:paraId="1F08E51B" w14:textId="77777777" w:rsidR="00062C3B" w:rsidRPr="00062C3B" w:rsidRDefault="00062C3B" w:rsidP="00062C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Temporary joins </w:t>
      </w:r>
    </w:p>
    <w:p w14:paraId="334A012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They are </w:t>
      </w:r>
      <w:r w:rsidRPr="00062C3B">
        <w:rPr>
          <w:rFonts w:ascii="Times New Roman" w:eastAsia="Times New Roman" w:hAnsi="Times New Roman" w:cs="Times New Roman"/>
          <w:b/>
          <w:bCs/>
          <w:kern w:val="0"/>
          <w14:ligatures w14:val="none"/>
        </w:rPr>
        <w:t>not stored permanently</w:t>
      </w:r>
      <w:r w:rsidRPr="00062C3B">
        <w:rPr>
          <w:rFonts w:ascii="Times New Roman" w:eastAsia="Times New Roman" w:hAnsi="Times New Roman" w:cs="Times New Roman"/>
          <w:kern w:val="0"/>
          <w14:ligatures w14:val="none"/>
        </w:rPr>
        <w:t>.</w:t>
      </w:r>
    </w:p>
    <w:p w14:paraId="391AB518"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50A22C9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Temporary Views in Databricks</w:t>
      </w:r>
    </w:p>
    <w:p w14:paraId="789572A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https://www.youtube.com/results?search_query=Databricks+Temporary+Views</w:t>
      </w:r>
    </w:p>
    <w:p w14:paraId="185C2352"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64A6D9B6">
          <v:rect id="_x0000_i1029" style="width:0;height:1.5pt" o:hralign="center" o:hrstd="t" o:hr="t" fillcolor="#a0a0a0" stroked="f"/>
        </w:pict>
      </w:r>
    </w:p>
    <w:p w14:paraId="21C3D28A"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6</w:t>
      </w:r>
    </w:p>
    <w:p w14:paraId="7070B220"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How does a permanent view differ from a temporary view?</w:t>
      </w:r>
    </w:p>
    <w:p w14:paraId="2E6E6618"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persists after the compute cluster is restarted.</w:t>
      </w:r>
    </w:p>
    <w:p w14:paraId="5C4F72EB"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6EF89728"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Permanent Views are stored in the metastore.</w:t>
      </w:r>
    </w:p>
    <w:p w14:paraId="51CBC80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11C67191"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VIEW sales.high_salary AS</w:t>
      </w:r>
      <w:r w:rsidRPr="00062C3B">
        <w:rPr>
          <w:rFonts w:ascii="Courier New" w:eastAsia="Times New Roman" w:hAnsi="Courier New" w:cs="Courier New"/>
          <w:kern w:val="0"/>
          <w:sz w:val="20"/>
          <w:szCs w:val="20"/>
          <w14:ligatures w14:val="none"/>
        </w:rPr>
        <w:br/>
        <w:t>SELECT *</w:t>
      </w:r>
      <w:r w:rsidRPr="00062C3B">
        <w:rPr>
          <w:rFonts w:ascii="Courier New" w:eastAsia="Times New Roman" w:hAnsi="Courier New" w:cs="Courier New"/>
          <w:kern w:val="0"/>
          <w:sz w:val="20"/>
          <w:szCs w:val="20"/>
          <w14:ligatures w14:val="none"/>
        </w:rPr>
        <w:br/>
        <w:t>FROM employees;</w:t>
      </w:r>
    </w:p>
    <w:p w14:paraId="04FF8F2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Even after:</w:t>
      </w:r>
    </w:p>
    <w:p w14:paraId="5B23D64F" w14:textId="77777777" w:rsidR="00062C3B" w:rsidRPr="00062C3B" w:rsidRDefault="00062C3B" w:rsidP="00062C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Restart Cluster </w:t>
      </w:r>
    </w:p>
    <w:p w14:paraId="08E17A4E" w14:textId="77777777" w:rsidR="00062C3B" w:rsidRPr="00062C3B" w:rsidRDefault="00062C3B" w:rsidP="00062C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Tomorrow </w:t>
      </w:r>
    </w:p>
    <w:p w14:paraId="4D1DC180" w14:textId="77777777" w:rsidR="00062C3B" w:rsidRPr="00062C3B" w:rsidRDefault="00062C3B" w:rsidP="00062C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Next Week </w:t>
      </w:r>
    </w:p>
    <w:p w14:paraId="09952A10"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lastRenderedPageBreak/>
        <w:t>the view still exists.</w:t>
      </w:r>
    </w:p>
    <w:p w14:paraId="3A7B6421"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915"/>
      </w:tblGrid>
      <w:tr w:rsidR="00062C3B" w:rsidRPr="00062C3B" w14:paraId="1512CBFA" w14:textId="77777777">
        <w:trPr>
          <w:tblHeader/>
          <w:tblCellSpacing w:w="15" w:type="dxa"/>
        </w:trPr>
        <w:tc>
          <w:tcPr>
            <w:tcW w:w="0" w:type="auto"/>
            <w:vAlign w:val="center"/>
            <w:hideMark/>
          </w:tcPr>
          <w:p w14:paraId="2ABD284C"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Temporary View</w:t>
            </w:r>
          </w:p>
        </w:tc>
        <w:tc>
          <w:tcPr>
            <w:tcW w:w="0" w:type="auto"/>
            <w:vAlign w:val="center"/>
            <w:hideMark/>
          </w:tcPr>
          <w:p w14:paraId="35BFAB13"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Permanent View</w:t>
            </w:r>
          </w:p>
        </w:tc>
      </w:tr>
      <w:tr w:rsidR="00062C3B" w:rsidRPr="00062C3B" w14:paraId="3D0DA4B3" w14:textId="77777777">
        <w:trPr>
          <w:tblCellSpacing w:w="15" w:type="dxa"/>
        </w:trPr>
        <w:tc>
          <w:tcPr>
            <w:tcW w:w="0" w:type="auto"/>
            <w:vAlign w:val="center"/>
            <w:hideMark/>
          </w:tcPr>
          <w:p w14:paraId="0D27E1A8"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Current session only</w:t>
            </w:r>
          </w:p>
        </w:tc>
        <w:tc>
          <w:tcPr>
            <w:tcW w:w="0" w:type="auto"/>
            <w:vAlign w:val="center"/>
            <w:hideMark/>
          </w:tcPr>
          <w:p w14:paraId="4E08A779"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Stored in Unity Catalog/Hive Metastore</w:t>
            </w:r>
          </w:p>
        </w:tc>
      </w:tr>
      <w:tr w:rsidR="00062C3B" w:rsidRPr="00062C3B" w14:paraId="5F8C17E8" w14:textId="77777777">
        <w:trPr>
          <w:tblCellSpacing w:w="15" w:type="dxa"/>
        </w:trPr>
        <w:tc>
          <w:tcPr>
            <w:tcW w:w="0" w:type="auto"/>
            <w:vAlign w:val="center"/>
            <w:hideMark/>
          </w:tcPr>
          <w:p w14:paraId="4F743567"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Disappears after cluster stops</w:t>
            </w:r>
          </w:p>
        </w:tc>
        <w:tc>
          <w:tcPr>
            <w:tcW w:w="0" w:type="auto"/>
            <w:vAlign w:val="center"/>
            <w:hideMark/>
          </w:tcPr>
          <w:p w14:paraId="38318A1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Remains until dropped</w:t>
            </w:r>
          </w:p>
        </w:tc>
      </w:tr>
    </w:tbl>
    <w:p w14:paraId="1C7E00EA"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28F5DE7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Databricks Views</w:t>
      </w:r>
    </w:p>
    <w:p w14:paraId="7B650DD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https://www.youtube.com/results?search_query=Databricks+Views</w:t>
      </w:r>
    </w:p>
    <w:p w14:paraId="6ED0E64A"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6FFB0A15">
          <v:rect id="_x0000_i1030" style="width:0;height:1.5pt" o:hralign="center" o:hrstd="t" o:hr="t" fillcolor="#a0a0a0" stroked="f"/>
        </w:pict>
      </w:r>
    </w:p>
    <w:p w14:paraId="5F1FA861"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7</w:t>
      </w:r>
    </w:p>
    <w:p w14:paraId="5C8B890C"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statement best describes CTAS (Create Table As Select)?</w:t>
      </w:r>
    </w:p>
    <w:p w14:paraId="70157C34"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creates a new table with copied data but may not preserve all Delta metadata.</w:t>
      </w:r>
    </w:p>
    <w:p w14:paraId="034AD7D9"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6947442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CTAS means:</w:t>
      </w:r>
    </w:p>
    <w:p w14:paraId="6E0F297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Create Table As Select</w:t>
      </w:r>
    </w:p>
    <w:p w14:paraId="56B7D1F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64FFC3A1"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TABLE sales_copy AS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SELECT *</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FROM sales;</w:t>
      </w:r>
    </w:p>
    <w:p w14:paraId="4300E6D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What CTAS copies:</w:t>
      </w:r>
    </w:p>
    <w:p w14:paraId="14A45013"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Data</w:t>
      </w:r>
    </w:p>
    <w:p w14:paraId="7EA0A27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What CTAS may </w:t>
      </w:r>
      <w:r w:rsidRPr="00062C3B">
        <w:rPr>
          <w:rFonts w:ascii="Times New Roman" w:eastAsia="Times New Roman" w:hAnsi="Times New Roman" w:cs="Times New Roman"/>
          <w:b/>
          <w:bCs/>
          <w:kern w:val="0"/>
          <w14:ligatures w14:val="none"/>
        </w:rPr>
        <w:t>not</w:t>
      </w:r>
      <w:r w:rsidRPr="00062C3B">
        <w:rPr>
          <w:rFonts w:ascii="Times New Roman" w:eastAsia="Times New Roman" w:hAnsi="Times New Roman" w:cs="Times New Roman"/>
          <w:kern w:val="0"/>
          <w14:ligatures w14:val="none"/>
        </w:rPr>
        <w:t xml:space="preserve"> preserve:</w:t>
      </w:r>
    </w:p>
    <w:p w14:paraId="7384DC6F" w14:textId="77777777" w:rsidR="00062C3B" w:rsidRPr="00062C3B" w:rsidRDefault="00062C3B" w:rsidP="00062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lastRenderedPageBreak/>
        <w:t xml:space="preserve">Table properties </w:t>
      </w:r>
    </w:p>
    <w:p w14:paraId="4B097341" w14:textId="77777777" w:rsidR="00062C3B" w:rsidRPr="00062C3B" w:rsidRDefault="00062C3B" w:rsidP="00062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Comments </w:t>
      </w:r>
    </w:p>
    <w:p w14:paraId="449751DD" w14:textId="77777777" w:rsidR="00062C3B" w:rsidRPr="00062C3B" w:rsidRDefault="00062C3B" w:rsidP="00062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Constraints </w:t>
      </w:r>
    </w:p>
    <w:p w14:paraId="7C2C6F89" w14:textId="77777777" w:rsidR="00062C3B" w:rsidRPr="00062C3B" w:rsidRDefault="00062C3B" w:rsidP="00062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Some metadata </w:t>
      </w:r>
    </w:p>
    <w:p w14:paraId="4FBFDC52" w14:textId="77777777" w:rsidR="00062C3B" w:rsidRPr="00062C3B" w:rsidRDefault="00062C3B" w:rsidP="00062C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Delta-specific settings </w:t>
      </w:r>
    </w:p>
    <w:p w14:paraId="0E7411E1"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It is ideal for quickly creating a new table populated with query results.</w:t>
      </w:r>
    </w:p>
    <w:p w14:paraId="15DEA149"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18DE180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CTAS in Databricks</w:t>
      </w:r>
    </w:p>
    <w:p w14:paraId="1B4BB7D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https://www.youtube.com/results?search_query=Databricks+CTAS</w:t>
      </w:r>
    </w:p>
    <w:p w14:paraId="42D81536"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0CBEC836">
          <v:rect id="_x0000_i1031" style="width:0;height:1.5pt" o:hralign="center" o:hrstd="t" o:hr="t" fillcolor="#a0a0a0" stroked="f"/>
        </w:pict>
      </w:r>
    </w:p>
    <w:p w14:paraId="76B2803F"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8</w:t>
      </w:r>
    </w:p>
    <w:p w14:paraId="38EEE39A"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What is the main advantage of Deep Clone over CTAS?</w:t>
      </w:r>
    </w:p>
    <w:p w14:paraId="3F9E686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preserves metadata, schema, table properties, and data, creating a true replica.</w:t>
      </w:r>
    </w:p>
    <w:p w14:paraId="3B173E7C"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05C4EE7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Deep Clone creates a nearly complete copy of a Delta table.</w:t>
      </w:r>
    </w:p>
    <w:p w14:paraId="6EFC454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5EF9D781"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TABLE finance.sales_backup</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DEEP CLONE finance.sales;</w:t>
      </w:r>
    </w:p>
    <w:p w14:paraId="31CD6AA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Deep Clone copies:</w:t>
      </w:r>
    </w:p>
    <w:p w14:paraId="30821729"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Data </w:t>
      </w:r>
    </w:p>
    <w:p w14:paraId="09BF4F19"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Schema </w:t>
      </w:r>
    </w:p>
    <w:p w14:paraId="0B4A2556"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Table Properties </w:t>
      </w:r>
    </w:p>
    <w:p w14:paraId="36871103"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Partitioning </w:t>
      </w:r>
    </w:p>
    <w:p w14:paraId="76A45F7A"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Metadata </w:t>
      </w:r>
    </w:p>
    <w:p w14:paraId="1AEFBECA"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Unlike CTAS, it is intended to create an independent replica of the original table. Databricks documents that deep clones copy both data and metadata, while shallow clones reference the original data files. </w:t>
      </w:r>
    </w:p>
    <w:p w14:paraId="7A76FB69"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921"/>
      </w:tblGrid>
      <w:tr w:rsidR="00062C3B" w:rsidRPr="00062C3B" w14:paraId="7939AC91" w14:textId="77777777">
        <w:trPr>
          <w:tblHeader/>
          <w:tblCellSpacing w:w="15" w:type="dxa"/>
        </w:trPr>
        <w:tc>
          <w:tcPr>
            <w:tcW w:w="0" w:type="auto"/>
            <w:vAlign w:val="center"/>
            <w:hideMark/>
          </w:tcPr>
          <w:p w14:paraId="4197D58B"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CTAS</w:t>
            </w:r>
          </w:p>
        </w:tc>
        <w:tc>
          <w:tcPr>
            <w:tcW w:w="0" w:type="auto"/>
            <w:vAlign w:val="center"/>
            <w:hideMark/>
          </w:tcPr>
          <w:p w14:paraId="78E80CA2"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Deep Clone</w:t>
            </w:r>
          </w:p>
        </w:tc>
      </w:tr>
      <w:tr w:rsidR="00062C3B" w:rsidRPr="00062C3B" w14:paraId="47A5D847" w14:textId="77777777">
        <w:trPr>
          <w:tblCellSpacing w:w="15" w:type="dxa"/>
        </w:trPr>
        <w:tc>
          <w:tcPr>
            <w:tcW w:w="0" w:type="auto"/>
            <w:vAlign w:val="center"/>
            <w:hideMark/>
          </w:tcPr>
          <w:p w14:paraId="349E317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Copies Data</w:t>
            </w:r>
          </w:p>
        </w:tc>
        <w:tc>
          <w:tcPr>
            <w:tcW w:w="0" w:type="auto"/>
            <w:vAlign w:val="center"/>
            <w:hideMark/>
          </w:tcPr>
          <w:p w14:paraId="33DD30C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Copies Data</w:t>
            </w:r>
          </w:p>
        </w:tc>
      </w:tr>
      <w:tr w:rsidR="00062C3B" w:rsidRPr="00062C3B" w14:paraId="5BEE0569" w14:textId="77777777">
        <w:trPr>
          <w:tblCellSpacing w:w="15" w:type="dxa"/>
        </w:trPr>
        <w:tc>
          <w:tcPr>
            <w:tcW w:w="0" w:type="auto"/>
            <w:vAlign w:val="center"/>
            <w:hideMark/>
          </w:tcPr>
          <w:p w14:paraId="4066F149"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May lose metadata</w:t>
            </w:r>
          </w:p>
        </w:tc>
        <w:tc>
          <w:tcPr>
            <w:tcW w:w="0" w:type="auto"/>
            <w:vAlign w:val="center"/>
            <w:hideMark/>
          </w:tcPr>
          <w:p w14:paraId="48436106"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Preserves metadata</w:t>
            </w:r>
          </w:p>
        </w:tc>
      </w:tr>
      <w:tr w:rsidR="00062C3B" w:rsidRPr="00062C3B" w14:paraId="48012B68" w14:textId="77777777">
        <w:trPr>
          <w:tblCellSpacing w:w="15" w:type="dxa"/>
        </w:trPr>
        <w:tc>
          <w:tcPr>
            <w:tcW w:w="0" w:type="auto"/>
            <w:vAlign w:val="center"/>
            <w:hideMark/>
          </w:tcPr>
          <w:p w14:paraId="55526C0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Simple copy</w:t>
            </w:r>
          </w:p>
        </w:tc>
        <w:tc>
          <w:tcPr>
            <w:tcW w:w="0" w:type="auto"/>
            <w:vAlign w:val="center"/>
            <w:hideMark/>
          </w:tcPr>
          <w:p w14:paraId="56063A8E"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Full replica</w:t>
            </w:r>
          </w:p>
        </w:tc>
      </w:tr>
    </w:tbl>
    <w:p w14:paraId="6FEB1C1B"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29A22428"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Deep Clone vs CTAS</w:t>
      </w:r>
    </w:p>
    <w:p w14:paraId="4C51DF2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https://www.youtube.com/results?search_query=Databricks+Deep+Clone</w:t>
      </w:r>
    </w:p>
    <w:p w14:paraId="7BEBE0F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0E136768">
          <v:rect id="_x0000_i1032" style="width:0;height:1.5pt" o:hralign="center" o:hrstd="t" o:hr="t" fillcolor="#a0a0a0" stroked="f"/>
        </w:pict>
      </w:r>
    </w:p>
    <w:p w14:paraId="232179B6"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9</w:t>
      </w:r>
    </w:p>
    <w:p w14:paraId="5646EDD8"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statement correctly describes a Shallow Clone?</w:t>
      </w:r>
    </w:p>
    <w:p w14:paraId="7A1F502E"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copies metadata while initially referencing the original table's data files.</w:t>
      </w:r>
    </w:p>
    <w:p w14:paraId="1E53F750"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1643829E"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Shallow Clone creates a lightweight copy.</w:t>
      </w:r>
    </w:p>
    <w:p w14:paraId="36F6B6F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Instead of copying all data files:</w:t>
      </w:r>
    </w:p>
    <w:p w14:paraId="31D6448D"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Original Table</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Data Files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Shallow Clone</w:t>
      </w:r>
    </w:p>
    <w:p w14:paraId="0410A3C0"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The clone references the original files.</w:t>
      </w:r>
    </w:p>
    <w:p w14:paraId="0D66BE04"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Benefits:</w:t>
      </w:r>
    </w:p>
    <w:p w14:paraId="39945AF2" w14:textId="77777777" w:rsidR="00062C3B" w:rsidRPr="00062C3B" w:rsidRDefault="00062C3B" w:rsidP="00062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Very fast </w:t>
      </w:r>
    </w:p>
    <w:p w14:paraId="0B71D84C" w14:textId="77777777" w:rsidR="00062C3B" w:rsidRPr="00062C3B" w:rsidRDefault="00062C3B" w:rsidP="00062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Minimal storage </w:t>
      </w:r>
    </w:p>
    <w:p w14:paraId="2983A20B" w14:textId="77777777" w:rsidR="00062C3B" w:rsidRPr="00062C3B" w:rsidRDefault="00062C3B" w:rsidP="00062C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lastRenderedPageBreak/>
        <w:t xml:space="preserve">Lower cost </w:t>
      </w:r>
    </w:p>
    <w:p w14:paraId="39EC4FF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Limitation:</w:t>
      </w:r>
    </w:p>
    <w:p w14:paraId="39C3C97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If the original files are removed, the clone can be affected.</w:t>
      </w:r>
    </w:p>
    <w:p w14:paraId="27157A5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Databricks documents that shallow clones copy metadata only and reference the source data files. </w:t>
      </w:r>
    </w:p>
    <w:p w14:paraId="7E02D203"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4D3FB3B3"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Shallow Clone Explained</w:t>
      </w:r>
    </w:p>
    <w:p w14:paraId="1FDDC88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https://www.youtube.com/results?search_query=Databricks+Shallow+Clone</w:t>
      </w:r>
    </w:p>
    <w:p w14:paraId="1A6379A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1972C591">
          <v:rect id="_x0000_i1033" style="width:0;height:1.5pt" o:hralign="center" o:hrstd="t" o:hr="t" fillcolor="#a0a0a0" stroked="f"/>
        </w:pict>
      </w:r>
    </w:p>
    <w:p w14:paraId="753DD600"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10</w:t>
      </w:r>
    </w:p>
    <w:p w14:paraId="6047A6E6"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Which operation can negatively impact a Shallow Clone because it initially references the original table's data files?</w:t>
      </w:r>
    </w:p>
    <w:p w14:paraId="37DAAAC9"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VACUUM</w:t>
      </w:r>
    </w:p>
    <w:p w14:paraId="5AD6A3B4"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7753238D"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Shallow Clones depend on the source table's files.</w:t>
      </w:r>
    </w:p>
    <w:p w14:paraId="4B87DF65"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3691F33E"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Original Table</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Data Files</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Shallow Clone</w:t>
      </w:r>
    </w:p>
    <w:p w14:paraId="182D6B4A"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When:</w:t>
      </w:r>
    </w:p>
    <w:p w14:paraId="2179C097"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VACUUM sales;</w:t>
      </w:r>
    </w:p>
    <w:p w14:paraId="56DE1800"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lastRenderedPageBreak/>
        <w:t>runs, old data files that are no longer needed by the source table may be permanently removed.</w:t>
      </w:r>
    </w:p>
    <w:p w14:paraId="214BAC3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If the shallow clone still references those files, it may no longer function correctly.</w:t>
      </w:r>
    </w:p>
    <w:p w14:paraId="6F1A8941"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Because of this relationship, Databricks recommends understanding the lifecycle of the source table before relying on shallow clones. </w:t>
      </w:r>
    </w:p>
    <w:p w14:paraId="68106332"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57BA543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VACUUM and Delta Lake</w:t>
      </w:r>
    </w:p>
    <w:p w14:paraId="223EE1F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https://www.youtube.com/results?search_query=Databricks+VACUUM+Delta+Lake</w:t>
      </w:r>
    </w:p>
    <w:p w14:paraId="6170460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63121BC6">
          <v:rect id="_x0000_i1034" style="width:0;height:1.5pt" o:hralign="center" o:hrstd="t" o:hr="t" fillcolor="#a0a0a0" stroked="f"/>
        </w:pict>
      </w:r>
    </w:p>
    <w:p w14:paraId="2B3A7CD1"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Recommended YouTube Playlists</w:t>
      </w:r>
    </w:p>
    <w:p w14:paraId="7DD31957"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These playlists cover all of the concepts in Questions 1–10:</w:t>
      </w:r>
    </w:p>
    <w:p w14:paraId="26802062" w14:textId="77777777" w:rsidR="00062C3B" w:rsidRPr="00062C3B" w:rsidRDefault="00062C3B" w:rsidP="00062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Official Databricks – Delta Lake &amp; Unity Catalog</w:t>
      </w:r>
      <w:r w:rsidRPr="00062C3B">
        <w:rPr>
          <w:rFonts w:ascii="Times New Roman" w:eastAsia="Times New Roman" w:hAnsi="Times New Roman" w:cs="Times New Roman"/>
          <w:kern w:val="0"/>
          <w14:ligatures w14:val="none"/>
        </w:rPr>
        <w:t xml:space="preserve"> </w:t>
      </w:r>
    </w:p>
    <w:p w14:paraId="1C671A28" w14:textId="77777777" w:rsidR="00062C3B" w:rsidRPr="00062C3B" w:rsidRDefault="00062C3B" w:rsidP="00062C3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https://www.youtube.com/results?search_query=Databricks+Delta+Lake+Unity+Catalog </w:t>
      </w:r>
    </w:p>
    <w:p w14:paraId="3A63401B" w14:textId="77777777" w:rsidR="00062C3B" w:rsidRPr="00062C3B" w:rsidRDefault="00062C3B" w:rsidP="00062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Databricks SQL Tutorial</w:t>
      </w:r>
      <w:r w:rsidRPr="00062C3B">
        <w:rPr>
          <w:rFonts w:ascii="Times New Roman" w:eastAsia="Times New Roman" w:hAnsi="Times New Roman" w:cs="Times New Roman"/>
          <w:kern w:val="0"/>
          <w14:ligatures w14:val="none"/>
        </w:rPr>
        <w:t xml:space="preserve"> </w:t>
      </w:r>
    </w:p>
    <w:p w14:paraId="0C9F21E8" w14:textId="77777777" w:rsidR="00062C3B" w:rsidRPr="00062C3B" w:rsidRDefault="00062C3B" w:rsidP="00062C3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https://www.youtube.com/results?search_query=Databricks+SQL+Tutorial </w:t>
      </w:r>
    </w:p>
    <w:p w14:paraId="4FE46971" w14:textId="77777777" w:rsidR="00062C3B" w:rsidRPr="00062C3B" w:rsidRDefault="00062C3B" w:rsidP="00062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Delta Lake Deep Clone &amp; Shallow Clone</w:t>
      </w:r>
      <w:r w:rsidRPr="00062C3B">
        <w:rPr>
          <w:rFonts w:ascii="Times New Roman" w:eastAsia="Times New Roman" w:hAnsi="Times New Roman" w:cs="Times New Roman"/>
          <w:kern w:val="0"/>
          <w14:ligatures w14:val="none"/>
        </w:rPr>
        <w:t xml:space="preserve"> </w:t>
      </w:r>
    </w:p>
    <w:p w14:paraId="08ADFBAE" w14:textId="77777777" w:rsidR="00062C3B" w:rsidRPr="00062C3B" w:rsidRDefault="00062C3B" w:rsidP="00062C3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https://www.youtube.com/results?search_query=Databricks+Deep+Clone+Shallow+Clone </w:t>
      </w:r>
    </w:p>
    <w:p w14:paraId="159CFDB5" w14:textId="77777777" w:rsidR="00062C3B" w:rsidRPr="00062C3B" w:rsidRDefault="00062C3B" w:rsidP="00062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Azure Databricks Full Course</w:t>
      </w:r>
      <w:r w:rsidRPr="00062C3B">
        <w:rPr>
          <w:rFonts w:ascii="Times New Roman" w:eastAsia="Times New Roman" w:hAnsi="Times New Roman" w:cs="Times New Roman"/>
          <w:kern w:val="0"/>
          <w14:ligatures w14:val="none"/>
        </w:rPr>
        <w:t xml:space="preserve"> </w:t>
      </w:r>
    </w:p>
    <w:p w14:paraId="42BDC4C6" w14:textId="77777777" w:rsidR="00062C3B" w:rsidRPr="00062C3B" w:rsidRDefault="00062C3B" w:rsidP="00062C3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https://www.youtube.com/results?search_query=Azure+Databricks+Full+Course </w:t>
      </w:r>
    </w:p>
    <w:p w14:paraId="0532A65E" w14:textId="77777777" w:rsidR="00062C3B" w:rsidRPr="00062C3B" w:rsidRDefault="00062C3B" w:rsidP="00062C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Delta Lake Complete Tutorial</w:t>
      </w:r>
      <w:r w:rsidRPr="00062C3B">
        <w:rPr>
          <w:rFonts w:ascii="Times New Roman" w:eastAsia="Times New Roman" w:hAnsi="Times New Roman" w:cs="Times New Roman"/>
          <w:kern w:val="0"/>
          <w14:ligatures w14:val="none"/>
        </w:rPr>
        <w:t xml:space="preserve"> </w:t>
      </w:r>
    </w:p>
    <w:p w14:paraId="03250DBD" w14:textId="77777777" w:rsidR="00062C3B" w:rsidRPr="00062C3B" w:rsidRDefault="00062C3B" w:rsidP="00062C3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https://www.youtube.com/results?search_query=Delta+Lake+Tutorial</w:t>
      </w:r>
    </w:p>
    <w:p w14:paraId="3B2E6FF2"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6144"/>
    <w:multiLevelType w:val="multilevel"/>
    <w:tmpl w:val="92520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503C"/>
    <w:multiLevelType w:val="multilevel"/>
    <w:tmpl w:val="BC6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0916"/>
    <w:multiLevelType w:val="multilevel"/>
    <w:tmpl w:val="6E1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20DBD"/>
    <w:multiLevelType w:val="multilevel"/>
    <w:tmpl w:val="46D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C7151"/>
    <w:multiLevelType w:val="multilevel"/>
    <w:tmpl w:val="E14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15949"/>
    <w:multiLevelType w:val="multilevel"/>
    <w:tmpl w:val="F74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2141A"/>
    <w:multiLevelType w:val="multilevel"/>
    <w:tmpl w:val="E06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51A50"/>
    <w:multiLevelType w:val="multilevel"/>
    <w:tmpl w:val="67F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033014">
    <w:abstractNumId w:val="3"/>
  </w:num>
  <w:num w:numId="2" w16cid:durableId="1129281608">
    <w:abstractNumId w:val="6"/>
  </w:num>
  <w:num w:numId="3" w16cid:durableId="117572677">
    <w:abstractNumId w:val="2"/>
  </w:num>
  <w:num w:numId="4" w16cid:durableId="791749313">
    <w:abstractNumId w:val="7"/>
  </w:num>
  <w:num w:numId="5" w16cid:durableId="877089446">
    <w:abstractNumId w:val="1"/>
  </w:num>
  <w:num w:numId="6" w16cid:durableId="1471366858">
    <w:abstractNumId w:val="4"/>
  </w:num>
  <w:num w:numId="7" w16cid:durableId="1806970712">
    <w:abstractNumId w:val="5"/>
  </w:num>
  <w:num w:numId="8" w16cid:durableId="192040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4F"/>
    <w:rsid w:val="00062C3B"/>
    <w:rsid w:val="0088574F"/>
    <w:rsid w:val="00B32E30"/>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310A62-83AF-436D-8973-282D5BEF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4F"/>
    <w:rPr>
      <w:rFonts w:eastAsiaTheme="majorEastAsia" w:cstheme="majorBidi"/>
      <w:color w:val="272727" w:themeColor="text1" w:themeTint="D8"/>
    </w:rPr>
  </w:style>
  <w:style w:type="paragraph" w:styleId="Title">
    <w:name w:val="Title"/>
    <w:basedOn w:val="Normal"/>
    <w:next w:val="Normal"/>
    <w:link w:val="TitleChar"/>
    <w:uiPriority w:val="10"/>
    <w:qFormat/>
    <w:rsid w:val="0088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4F"/>
    <w:pPr>
      <w:spacing w:before="160"/>
      <w:jc w:val="center"/>
    </w:pPr>
    <w:rPr>
      <w:i/>
      <w:iCs/>
      <w:color w:val="404040" w:themeColor="text1" w:themeTint="BF"/>
    </w:rPr>
  </w:style>
  <w:style w:type="character" w:customStyle="1" w:styleId="QuoteChar">
    <w:name w:val="Quote Char"/>
    <w:basedOn w:val="DefaultParagraphFont"/>
    <w:link w:val="Quote"/>
    <w:uiPriority w:val="29"/>
    <w:rsid w:val="0088574F"/>
    <w:rPr>
      <w:i/>
      <w:iCs/>
      <w:color w:val="404040" w:themeColor="text1" w:themeTint="BF"/>
    </w:rPr>
  </w:style>
  <w:style w:type="paragraph" w:styleId="ListParagraph">
    <w:name w:val="List Paragraph"/>
    <w:basedOn w:val="Normal"/>
    <w:uiPriority w:val="34"/>
    <w:qFormat/>
    <w:rsid w:val="0088574F"/>
    <w:pPr>
      <w:ind w:left="720"/>
      <w:contextualSpacing/>
    </w:pPr>
  </w:style>
  <w:style w:type="character" w:styleId="IntenseEmphasis">
    <w:name w:val="Intense Emphasis"/>
    <w:basedOn w:val="DefaultParagraphFont"/>
    <w:uiPriority w:val="21"/>
    <w:qFormat/>
    <w:rsid w:val="0088574F"/>
    <w:rPr>
      <w:i/>
      <w:iCs/>
      <w:color w:val="0F4761" w:themeColor="accent1" w:themeShade="BF"/>
    </w:rPr>
  </w:style>
  <w:style w:type="paragraph" w:styleId="IntenseQuote">
    <w:name w:val="Intense Quote"/>
    <w:basedOn w:val="Normal"/>
    <w:next w:val="Normal"/>
    <w:link w:val="IntenseQuoteChar"/>
    <w:uiPriority w:val="30"/>
    <w:qFormat/>
    <w:rsid w:val="0088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4F"/>
    <w:rPr>
      <w:i/>
      <w:iCs/>
      <w:color w:val="0F4761" w:themeColor="accent1" w:themeShade="BF"/>
    </w:rPr>
  </w:style>
  <w:style w:type="character" w:styleId="IntenseReference">
    <w:name w:val="Intense Reference"/>
    <w:basedOn w:val="DefaultParagraphFont"/>
    <w:uiPriority w:val="32"/>
    <w:qFormat/>
    <w:rsid w:val="00885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2026-07-02T20:25:00Z</dcterms:created>
  <dcterms:modified xsi:type="dcterms:W3CDTF">2026-07-02T20:26:00Z</dcterms:modified>
</cp:coreProperties>
</file>