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BE98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1</w:t>
      </w:r>
    </w:p>
    <w:p w14:paraId="69BB95E6" w14:textId="77777777" w:rsidR="00447AE8" w:rsidRPr="00447AE8" w:rsidRDefault="00447AE8" w:rsidP="00447AE8">
      <w:r w:rsidRPr="00447AE8">
        <w:t>Which SQL command lists all catalogs available in Unity Catalog?</w:t>
      </w:r>
    </w:p>
    <w:p w14:paraId="2EB511B1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SHOW CATALOGS;</w:t>
      </w:r>
    </w:p>
    <w:p w14:paraId="73747875" w14:textId="77777777" w:rsidR="00447AE8" w:rsidRPr="00447AE8" w:rsidRDefault="00000000" w:rsidP="00447AE8">
      <w:r>
        <w:pict w14:anchorId="09F925F8">
          <v:rect id="_x0000_i1025" style="width:0;height:1.5pt" o:hralign="center" o:hrstd="t" o:hr="t" fillcolor="#a0a0a0" stroked="f"/>
        </w:pict>
      </w:r>
    </w:p>
    <w:p w14:paraId="563E1371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2</w:t>
      </w:r>
    </w:p>
    <w:p w14:paraId="267CC878" w14:textId="77777777" w:rsidR="00447AE8" w:rsidRPr="00447AE8" w:rsidRDefault="00447AE8" w:rsidP="00447AE8">
      <w:r w:rsidRPr="00447AE8">
        <w:t>Which PySpark command checks whether a table exists?</w:t>
      </w:r>
    </w:p>
    <w:p w14:paraId="14E9A708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spark.catalog.tableExists()</w:t>
      </w:r>
    </w:p>
    <w:p w14:paraId="62B98D8F" w14:textId="77777777" w:rsidR="00447AE8" w:rsidRPr="00447AE8" w:rsidRDefault="00000000" w:rsidP="00447AE8">
      <w:r>
        <w:pict w14:anchorId="36324295">
          <v:rect id="_x0000_i1026" style="width:0;height:1.5pt" o:hralign="center" o:hrstd="t" o:hr="t" fillcolor="#a0a0a0" stroked="f"/>
        </w:pict>
      </w:r>
    </w:p>
    <w:p w14:paraId="037894DF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3</w:t>
      </w:r>
    </w:p>
    <w:p w14:paraId="43F3F465" w14:textId="77777777" w:rsidR="00447AE8" w:rsidRPr="00447AE8" w:rsidRDefault="00447AE8" w:rsidP="00447AE8">
      <w:r w:rsidRPr="00447AE8">
        <w:t>What is the primary benefit of using CREATE TABLE IF NOT EXISTS?</w:t>
      </w:r>
    </w:p>
    <w:p w14:paraId="1E8785E4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It avoids errors if the table already exists.</w:t>
      </w:r>
    </w:p>
    <w:p w14:paraId="50283081" w14:textId="77777777" w:rsidR="00447AE8" w:rsidRPr="00447AE8" w:rsidRDefault="00000000" w:rsidP="00447AE8">
      <w:r>
        <w:pict w14:anchorId="41311D67">
          <v:rect id="_x0000_i1027" style="width:0;height:1.5pt" o:hralign="center" o:hrstd="t" o:hr="t" fillcolor="#a0a0a0" stroked="f"/>
        </w:pict>
      </w:r>
    </w:p>
    <w:p w14:paraId="30D99E71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4</w:t>
      </w:r>
    </w:p>
    <w:p w14:paraId="27A0217B" w14:textId="77777777" w:rsidR="00447AE8" w:rsidRPr="00447AE8" w:rsidRDefault="00447AE8" w:rsidP="00447AE8">
      <w:r w:rsidRPr="00447AE8">
        <w:t>Which command displays the transaction history of a Delta table?</w:t>
      </w:r>
    </w:p>
    <w:p w14:paraId="0A17A777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DESCRIBE HISTORY table_name;</w:t>
      </w:r>
    </w:p>
    <w:p w14:paraId="488031C2" w14:textId="77777777" w:rsidR="00447AE8" w:rsidRPr="00447AE8" w:rsidRDefault="00000000" w:rsidP="00447AE8">
      <w:r>
        <w:pict w14:anchorId="1441D901">
          <v:rect id="_x0000_i1028" style="width:0;height:1.5pt" o:hralign="center" o:hrstd="t" o:hr="t" fillcolor="#a0a0a0" stroked="f"/>
        </w:pict>
      </w:r>
    </w:p>
    <w:p w14:paraId="7901BBC9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5</w:t>
      </w:r>
    </w:p>
    <w:p w14:paraId="528E05D4" w14:textId="77777777" w:rsidR="00447AE8" w:rsidRPr="00447AE8" w:rsidRDefault="00447AE8" w:rsidP="00447AE8">
      <w:r w:rsidRPr="00447AE8">
        <w:t>What is the primary characteristic of a temporary view?</w:t>
      </w:r>
    </w:p>
    <w:p w14:paraId="029958C0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It exists only during the current compute session.</w:t>
      </w:r>
    </w:p>
    <w:p w14:paraId="4FEE5DE5" w14:textId="77777777" w:rsidR="00447AE8" w:rsidRPr="00447AE8" w:rsidRDefault="00000000" w:rsidP="00447AE8">
      <w:r>
        <w:pict w14:anchorId="3D2EB402">
          <v:rect id="_x0000_i1029" style="width:0;height:1.5pt" o:hralign="center" o:hrstd="t" o:hr="t" fillcolor="#a0a0a0" stroked="f"/>
        </w:pict>
      </w:r>
    </w:p>
    <w:p w14:paraId="0694F11D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6</w:t>
      </w:r>
    </w:p>
    <w:p w14:paraId="1AF2A4A1" w14:textId="77777777" w:rsidR="00447AE8" w:rsidRPr="00447AE8" w:rsidRDefault="00447AE8" w:rsidP="00447AE8">
      <w:r w:rsidRPr="00447AE8">
        <w:t>How does a permanent view differ from a temporary view?</w:t>
      </w:r>
    </w:p>
    <w:p w14:paraId="16250449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It persists after the compute cluster is restarted.</w:t>
      </w:r>
    </w:p>
    <w:p w14:paraId="25222017" w14:textId="77777777" w:rsidR="00447AE8" w:rsidRPr="00447AE8" w:rsidRDefault="00000000" w:rsidP="00447AE8">
      <w:r>
        <w:pict w14:anchorId="43BC96DB">
          <v:rect id="_x0000_i1030" style="width:0;height:1.5pt" o:hralign="center" o:hrstd="t" o:hr="t" fillcolor="#a0a0a0" stroked="f"/>
        </w:pict>
      </w:r>
    </w:p>
    <w:p w14:paraId="2935D558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7</w:t>
      </w:r>
    </w:p>
    <w:p w14:paraId="11465349" w14:textId="77777777" w:rsidR="00447AE8" w:rsidRPr="00447AE8" w:rsidRDefault="00447AE8" w:rsidP="00447AE8">
      <w:r w:rsidRPr="00447AE8">
        <w:t xml:space="preserve">Which statement best describes </w:t>
      </w:r>
      <w:r w:rsidRPr="00447AE8">
        <w:rPr>
          <w:b/>
          <w:bCs/>
        </w:rPr>
        <w:t>CTAS (Create Table As Select)</w:t>
      </w:r>
      <w:r w:rsidRPr="00447AE8">
        <w:t>?</w:t>
      </w:r>
    </w:p>
    <w:p w14:paraId="5C0C5ABB" w14:textId="77777777" w:rsidR="00447AE8" w:rsidRPr="00447AE8" w:rsidRDefault="00447AE8" w:rsidP="00447AE8">
      <w:r w:rsidRPr="00447AE8">
        <w:rPr>
          <w:b/>
          <w:bCs/>
        </w:rPr>
        <w:lastRenderedPageBreak/>
        <w:t>Correct Answer:</w:t>
      </w:r>
      <w:r w:rsidRPr="00447AE8">
        <w:t xml:space="preserve"> </w:t>
      </w:r>
      <w:r w:rsidRPr="00447AE8">
        <w:rPr>
          <w:b/>
          <w:bCs/>
        </w:rPr>
        <w:t>B. It creates a new table with copied data but may not preserve all Delta metadata.</w:t>
      </w:r>
    </w:p>
    <w:p w14:paraId="6101A9F9" w14:textId="77777777" w:rsidR="00447AE8" w:rsidRPr="00447AE8" w:rsidRDefault="00000000" w:rsidP="00447AE8">
      <w:r>
        <w:pict w14:anchorId="34F41924">
          <v:rect id="_x0000_i1031" style="width:0;height:1.5pt" o:hralign="center" o:hrstd="t" o:hr="t" fillcolor="#a0a0a0" stroked="f"/>
        </w:pict>
      </w:r>
    </w:p>
    <w:p w14:paraId="17E2A0D5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8</w:t>
      </w:r>
    </w:p>
    <w:p w14:paraId="6C40CA04" w14:textId="77777777" w:rsidR="00447AE8" w:rsidRPr="00447AE8" w:rsidRDefault="00447AE8" w:rsidP="00447AE8">
      <w:r w:rsidRPr="00447AE8">
        <w:t xml:space="preserve">What is the main advantage of </w:t>
      </w:r>
      <w:r w:rsidRPr="00447AE8">
        <w:rPr>
          <w:b/>
          <w:bCs/>
        </w:rPr>
        <w:t>Deep Clone</w:t>
      </w:r>
      <w:r w:rsidRPr="00447AE8">
        <w:t xml:space="preserve"> over CTAS?</w:t>
      </w:r>
    </w:p>
    <w:p w14:paraId="7CF2B79A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C. It preserves metadata, schema, table properties, and data, creating a true replica.</w:t>
      </w:r>
    </w:p>
    <w:p w14:paraId="067A9BF7" w14:textId="77777777" w:rsidR="00447AE8" w:rsidRPr="00447AE8" w:rsidRDefault="00000000" w:rsidP="00447AE8">
      <w:r>
        <w:pict w14:anchorId="13753BCB">
          <v:rect id="_x0000_i1032" style="width:0;height:1.5pt" o:hralign="center" o:hrstd="t" o:hr="t" fillcolor="#a0a0a0" stroked="f"/>
        </w:pict>
      </w:r>
    </w:p>
    <w:p w14:paraId="28BE0083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9</w:t>
      </w:r>
    </w:p>
    <w:p w14:paraId="1C267AC2" w14:textId="77777777" w:rsidR="00447AE8" w:rsidRPr="00447AE8" w:rsidRDefault="00447AE8" w:rsidP="00447AE8">
      <w:r w:rsidRPr="00447AE8">
        <w:t xml:space="preserve">Which statement correctly describes a </w:t>
      </w:r>
      <w:r w:rsidRPr="00447AE8">
        <w:rPr>
          <w:b/>
          <w:bCs/>
        </w:rPr>
        <w:t>Shallow Clone</w:t>
      </w:r>
      <w:r w:rsidRPr="00447AE8">
        <w:t>?</w:t>
      </w:r>
    </w:p>
    <w:p w14:paraId="35C3F33A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B. It copies metadata while initially referencing the original table's data files.</w:t>
      </w:r>
    </w:p>
    <w:p w14:paraId="3956C2ED" w14:textId="77777777" w:rsidR="00447AE8" w:rsidRPr="00447AE8" w:rsidRDefault="00000000" w:rsidP="00447AE8">
      <w:r>
        <w:pict w14:anchorId="138399B0">
          <v:rect id="_x0000_i1033" style="width:0;height:1.5pt" o:hralign="center" o:hrstd="t" o:hr="t" fillcolor="#a0a0a0" stroked="f"/>
        </w:pict>
      </w:r>
    </w:p>
    <w:p w14:paraId="5080C32E" w14:textId="77777777" w:rsidR="00447AE8" w:rsidRPr="00447AE8" w:rsidRDefault="00447AE8" w:rsidP="00447AE8">
      <w:pPr>
        <w:rPr>
          <w:b/>
          <w:bCs/>
        </w:rPr>
      </w:pPr>
      <w:r w:rsidRPr="00447AE8">
        <w:rPr>
          <w:b/>
          <w:bCs/>
        </w:rPr>
        <w:t>Question 10</w:t>
      </w:r>
    </w:p>
    <w:p w14:paraId="76CCA7AE" w14:textId="77777777" w:rsidR="00447AE8" w:rsidRPr="00447AE8" w:rsidRDefault="00447AE8" w:rsidP="00447AE8">
      <w:r w:rsidRPr="00447AE8">
        <w:t>Which operation can negatively impact a Shallow Clone because it initially references the original table's data files?</w:t>
      </w:r>
    </w:p>
    <w:p w14:paraId="3AA22B1F" w14:textId="77777777" w:rsidR="00447AE8" w:rsidRPr="00447AE8" w:rsidRDefault="00447AE8" w:rsidP="00447AE8">
      <w:r w:rsidRPr="00447AE8">
        <w:rPr>
          <w:b/>
          <w:bCs/>
        </w:rPr>
        <w:t>Correct Answer:</w:t>
      </w:r>
      <w:r w:rsidRPr="00447AE8">
        <w:t xml:space="preserve"> </w:t>
      </w:r>
      <w:r w:rsidRPr="00447AE8">
        <w:rPr>
          <w:b/>
          <w:bCs/>
        </w:rPr>
        <w:t>D. VACUUM</w:t>
      </w:r>
    </w:p>
    <w:p w14:paraId="43058AE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D0"/>
    <w:rsid w:val="000106D3"/>
    <w:rsid w:val="00192975"/>
    <w:rsid w:val="00447AE8"/>
    <w:rsid w:val="00AE36D0"/>
    <w:rsid w:val="00D0563B"/>
    <w:rsid w:val="00D13047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685CE-24AE-42D1-B359-00965C4D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2026-06-30T18:51:00Z</dcterms:created>
  <dcterms:modified xsi:type="dcterms:W3CDTF">2026-07-02T20:05:00Z</dcterms:modified>
</cp:coreProperties>
</file>