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17AC"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1</w:t>
      </w:r>
    </w:p>
    <w:p w14:paraId="719AF6A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What is the primary purpose of Object-Level Security in Unity Catalog?</w:t>
      </w:r>
    </w:p>
    <w:p w14:paraId="60F638D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To automatically optimize Delta tables for performance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60EF82D2" w14:textId="77777777" w:rsidR="00EA2751" w:rsidRPr="00EA2751" w:rsidRDefault="00EA2751" w:rsidP="00EA27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Table optimization is handled by features like: </w:t>
      </w:r>
    </w:p>
    <w:p w14:paraId="5F7A8FA6" w14:textId="77777777" w:rsidR="00EA2751" w:rsidRPr="00EA2751" w:rsidRDefault="00EA2751" w:rsidP="00EA275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Courier New" w:eastAsia="Times New Roman" w:hAnsi="Courier New" w:cs="Courier New"/>
          <w:kern w:val="0"/>
          <w:sz w:val="20"/>
          <w:szCs w:val="20"/>
          <w14:ligatures w14:val="none"/>
        </w:rPr>
        <w:t>OPTIMIZE</w:t>
      </w:r>
      <w:r w:rsidRPr="00EA2751">
        <w:rPr>
          <w:rFonts w:ascii="Times New Roman" w:eastAsia="Times New Roman" w:hAnsi="Times New Roman" w:cs="Times New Roman"/>
          <w:kern w:val="0"/>
          <w14:ligatures w14:val="none"/>
        </w:rPr>
        <w:t xml:space="preserve"> </w:t>
      </w:r>
    </w:p>
    <w:p w14:paraId="7BE5B994" w14:textId="77777777" w:rsidR="00EA2751" w:rsidRPr="00EA2751" w:rsidRDefault="00EA2751" w:rsidP="00EA275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Z-Ordering </w:t>
      </w:r>
    </w:p>
    <w:p w14:paraId="370D60A5" w14:textId="77777777" w:rsidR="00EA2751" w:rsidRPr="00EA2751" w:rsidRDefault="00EA2751" w:rsidP="00EA275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Predictive Optimization </w:t>
      </w:r>
    </w:p>
    <w:p w14:paraId="174179C7" w14:textId="77777777" w:rsidR="00EA2751" w:rsidRPr="00EA2751" w:rsidRDefault="00EA2751" w:rsidP="00EA275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Photon </w:t>
      </w:r>
    </w:p>
    <w:p w14:paraId="45E986FB" w14:textId="77777777" w:rsidR="00EA2751" w:rsidRPr="00EA2751" w:rsidRDefault="00EA2751" w:rsidP="00EA27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Object-Level Security controls </w:t>
      </w:r>
      <w:r w:rsidRPr="00EA2751">
        <w:rPr>
          <w:rFonts w:ascii="Times New Roman" w:eastAsia="Times New Roman" w:hAnsi="Times New Roman" w:cs="Times New Roman"/>
          <w:b/>
          <w:bCs/>
          <w:kern w:val="0"/>
          <w14:ligatures w14:val="none"/>
        </w:rPr>
        <w:t>permissions</w:t>
      </w:r>
      <w:r w:rsidRPr="00EA2751">
        <w:rPr>
          <w:rFonts w:ascii="Times New Roman" w:eastAsia="Times New Roman" w:hAnsi="Times New Roman" w:cs="Times New Roman"/>
          <w:kern w:val="0"/>
          <w14:ligatures w14:val="none"/>
        </w:rPr>
        <w:t xml:space="preserve">, not performance. </w:t>
      </w:r>
    </w:p>
    <w:p w14:paraId="2AEC3429"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14484E4">
          <v:rect id="_x0000_i1025" style="width:0;height:1.5pt" o:hralign="center" o:hrstd="t" o:hr="t" fillcolor="#a0a0a0" stroked="f"/>
        </w:pict>
      </w:r>
    </w:p>
    <w:p w14:paraId="4299CEBA"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To encrypt all data stored in Unity Catalog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219C9A80" w14:textId="77777777" w:rsidR="00EA2751" w:rsidRPr="00EA2751" w:rsidRDefault="00EA2751" w:rsidP="00EA2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Encryption is handled by the cloud storage platform (Azure Storage, Amazon S3, Google Cloud Storage). </w:t>
      </w:r>
    </w:p>
    <w:p w14:paraId="0FDFEDAE" w14:textId="77777777" w:rsidR="00EA2751" w:rsidRPr="00EA2751" w:rsidRDefault="00EA2751" w:rsidP="00EA27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Unity Catalog manages </w:t>
      </w:r>
      <w:r w:rsidRPr="00EA2751">
        <w:rPr>
          <w:rFonts w:ascii="Times New Roman" w:eastAsia="Times New Roman" w:hAnsi="Times New Roman" w:cs="Times New Roman"/>
          <w:b/>
          <w:bCs/>
          <w:kern w:val="0"/>
          <w14:ligatures w14:val="none"/>
        </w:rPr>
        <w:t>authorization and governance</w:t>
      </w:r>
      <w:r w:rsidRPr="00EA2751">
        <w:rPr>
          <w:rFonts w:ascii="Times New Roman" w:eastAsia="Times New Roman" w:hAnsi="Times New Roman" w:cs="Times New Roman"/>
          <w:kern w:val="0"/>
          <w14:ligatures w14:val="none"/>
        </w:rPr>
        <w:t xml:space="preserve">, not storage encryption. </w:t>
      </w:r>
    </w:p>
    <w:p w14:paraId="1CADE323"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CAAFD76">
          <v:rect id="_x0000_i1026" style="width:0;height:1.5pt" o:hralign="center" o:hrstd="t" o:hr="t" fillcolor="#a0a0a0" stroked="f"/>
        </w:pict>
      </w:r>
    </w:p>
    <w:p w14:paraId="55EF6EA9"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To control who can view, access, modify, and manage individual Unity Catalog objects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5D752508"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Object-Level Security allows administrators to control access to objects such as:</w:t>
      </w:r>
    </w:p>
    <w:p w14:paraId="721A835D"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Catalogs </w:t>
      </w:r>
    </w:p>
    <w:p w14:paraId="7E2E705B"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Schemas </w:t>
      </w:r>
    </w:p>
    <w:p w14:paraId="569950B6"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Tables </w:t>
      </w:r>
    </w:p>
    <w:p w14:paraId="52BA477C"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Views </w:t>
      </w:r>
    </w:p>
    <w:p w14:paraId="4F553311"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Volumes </w:t>
      </w:r>
    </w:p>
    <w:p w14:paraId="1294F6E9"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Functions </w:t>
      </w:r>
    </w:p>
    <w:p w14:paraId="77D0F30D" w14:textId="77777777" w:rsidR="00EA2751" w:rsidRPr="00EA2751" w:rsidRDefault="00EA2751" w:rsidP="00EA27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Models </w:t>
      </w:r>
    </w:p>
    <w:p w14:paraId="2609329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Example:</w:t>
      </w:r>
    </w:p>
    <w:p w14:paraId="49E6578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Sales Catalog</w:t>
      </w:r>
    </w:p>
    <w:p w14:paraId="24B8578B"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4F033B3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Sales Schema</w:t>
      </w:r>
    </w:p>
    <w:p w14:paraId="4A04D23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3601DBF4"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Orders Table</w:t>
      </w:r>
    </w:p>
    <w:p w14:paraId="005FF42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Permissions can determine:</w:t>
      </w:r>
    </w:p>
    <w:p w14:paraId="7C269E89" w14:textId="77777777" w:rsidR="00EA2751" w:rsidRPr="00EA2751" w:rsidRDefault="00EA2751" w:rsidP="00EA2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t xml:space="preserve">Who can see the catalog </w:t>
      </w:r>
    </w:p>
    <w:p w14:paraId="709CDF36" w14:textId="77777777" w:rsidR="00EA2751" w:rsidRPr="00EA2751" w:rsidRDefault="00EA2751" w:rsidP="00EA2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Who can query the table </w:t>
      </w:r>
    </w:p>
    <w:p w14:paraId="4D2C02FE" w14:textId="77777777" w:rsidR="00EA2751" w:rsidRPr="00EA2751" w:rsidRDefault="00EA2751" w:rsidP="00EA2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Who can modify data </w:t>
      </w:r>
    </w:p>
    <w:p w14:paraId="2C7BA52A" w14:textId="77777777" w:rsidR="00EA2751" w:rsidRPr="00EA2751" w:rsidRDefault="00EA2751" w:rsidP="00EA27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Who can change permissions </w:t>
      </w:r>
    </w:p>
    <w:p w14:paraId="1E7BFC66"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6CA8184">
          <v:rect id="_x0000_i1027" style="width:0;height:1.5pt" o:hralign="center" o:hrstd="t" o:hr="t" fillcolor="#a0a0a0" stroked="f"/>
        </w:pict>
      </w:r>
    </w:p>
    <w:p w14:paraId="158E9B1E"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To create catalogs and schemas automatically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AE17B02" w14:textId="77777777" w:rsidR="00EA2751" w:rsidRPr="00EA2751" w:rsidRDefault="00EA2751" w:rsidP="00EA27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Unity Catalog can store these objects. </w:t>
      </w:r>
    </w:p>
    <w:p w14:paraId="5738BC8A" w14:textId="77777777" w:rsidR="00EA2751" w:rsidRPr="00EA2751" w:rsidRDefault="00EA2751" w:rsidP="00EA27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It does not automatically create them. </w:t>
      </w:r>
    </w:p>
    <w:p w14:paraId="36A5D88B"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1D78324">
          <v:rect id="_x0000_i1028" style="width:0;height:1.5pt" o:hralign="center" o:hrstd="t" o:hr="t" fillcolor="#a0a0a0" stroked="f"/>
        </w:pict>
      </w:r>
    </w:p>
    <w:p w14:paraId="1371213E"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To manage Spark cluster configurations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76150BB5" w14:textId="77777777" w:rsidR="00EA2751" w:rsidRPr="00EA2751" w:rsidRDefault="00EA2751" w:rsidP="00EA27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Cluster configuration is handled by Databricks Compute. </w:t>
      </w:r>
    </w:p>
    <w:p w14:paraId="206F03D6" w14:textId="77777777" w:rsidR="00EA2751" w:rsidRPr="00EA2751" w:rsidRDefault="00EA2751" w:rsidP="00EA27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Object-Level Security is unrelated to Spark clusters. </w:t>
      </w:r>
    </w:p>
    <w:p w14:paraId="5DF2DD91"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3CEBBEB">
          <v:rect id="_x0000_i1029" style="width:0;height:1.5pt" o:hralign="center" o:hrstd="t" o:hr="t" fillcolor="#a0a0a0" stroked="f"/>
        </w:pict>
      </w:r>
    </w:p>
    <w:p w14:paraId="492ADFB0"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0CD43EE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Object-Level Security provides </w:t>
      </w:r>
      <w:r w:rsidRPr="00EA2751">
        <w:rPr>
          <w:rFonts w:ascii="Times New Roman" w:eastAsia="Times New Roman" w:hAnsi="Times New Roman" w:cs="Times New Roman"/>
          <w:b/>
          <w:bCs/>
          <w:kern w:val="0"/>
          <w14:ligatures w14:val="none"/>
        </w:rPr>
        <w:t>fine-grained access control</w:t>
      </w:r>
      <w:r w:rsidRPr="00EA2751">
        <w:rPr>
          <w:rFonts w:ascii="Times New Roman" w:eastAsia="Times New Roman" w:hAnsi="Times New Roman" w:cs="Times New Roman"/>
          <w:kern w:val="0"/>
          <w14:ligatures w14:val="none"/>
        </w:rPr>
        <w:t xml:space="preserve"> over Unity Catalog objects, ensuring users have only the permissions they need.</w:t>
      </w:r>
    </w:p>
    <w:p w14:paraId="457CEC5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D0BF6EC">
          <v:rect id="_x0000_i1030" style="width:0;height:1.5pt" o:hralign="center" o:hrstd="t" o:hr="t" fillcolor="#a0a0a0" stroked="f"/>
        </w:pict>
      </w:r>
    </w:p>
    <w:p w14:paraId="6483C50E"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2</w:t>
      </w:r>
    </w:p>
    <w:p w14:paraId="2E2BA92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Which of the following correctly represents the Unity Catalog object hierarchy?</w:t>
      </w:r>
    </w:p>
    <w:p w14:paraId="5C058C7E"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Schema → Catalog → Metastore → Table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BEBAE9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The order is backwards.</w:t>
      </w:r>
    </w:p>
    <w:p w14:paraId="7B96AC00"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F0C7953">
          <v:rect id="_x0000_i1031" style="width:0;height:1.5pt" o:hralign="center" o:hrstd="t" o:hr="t" fillcolor="#a0a0a0" stroked="f"/>
        </w:pict>
      </w:r>
    </w:p>
    <w:p w14:paraId="5E517C93"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Metastore → Catalog → Schema → Tables, Views, Volumes, Functions, and Models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772507E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Unity Catalog hierarchy:</w:t>
      </w:r>
    </w:p>
    <w:p w14:paraId="62AD8727"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Metastore</w:t>
      </w:r>
    </w:p>
    <w:p w14:paraId="3626D9C8"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lastRenderedPageBreak/>
        <w:t xml:space="preserve">    ↓</w:t>
      </w:r>
    </w:p>
    <w:p w14:paraId="0B7D95BE"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Catalog</w:t>
      </w:r>
    </w:p>
    <w:p w14:paraId="6BE6437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7BB6CA80"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Schema</w:t>
      </w:r>
    </w:p>
    <w:p w14:paraId="2E837907"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04C6C402"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Tables</w:t>
      </w:r>
    </w:p>
    <w:p w14:paraId="585A389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Views</w:t>
      </w:r>
    </w:p>
    <w:p w14:paraId="183B18E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Volumes</w:t>
      </w:r>
    </w:p>
    <w:p w14:paraId="2E385541"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Functions</w:t>
      </w:r>
    </w:p>
    <w:p w14:paraId="422B5C94"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Models</w:t>
      </w:r>
    </w:p>
    <w:p w14:paraId="148B7BE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Each level contains the next level.</w:t>
      </w:r>
    </w:p>
    <w:p w14:paraId="461DE4A0"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Think of it like folders:</w:t>
      </w:r>
    </w:p>
    <w:p w14:paraId="03D8AA71"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Metastore</w:t>
      </w:r>
    </w:p>
    <w:p w14:paraId="2A0F5C2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Catalog</w:t>
      </w:r>
    </w:p>
    <w:p w14:paraId="2A4E6F3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Schema</w:t>
      </w:r>
    </w:p>
    <w:p w14:paraId="1E0CD21E"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Table</w:t>
      </w:r>
    </w:p>
    <w:p w14:paraId="6CE59386"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View</w:t>
      </w:r>
    </w:p>
    <w:p w14:paraId="3E597896"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Volume</w:t>
      </w:r>
    </w:p>
    <w:p w14:paraId="0973E48B"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Function</w:t>
      </w:r>
    </w:p>
    <w:p w14:paraId="3E135800"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 Model</w:t>
      </w:r>
    </w:p>
    <w:p w14:paraId="0723D7FD"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C974AD4">
          <v:rect id="_x0000_i1032" style="width:0;height:1.5pt" o:hralign="center" o:hrstd="t" o:hr="t" fillcolor="#a0a0a0" stroked="f"/>
        </w:pict>
      </w:r>
    </w:p>
    <w:p w14:paraId="0521AC2D"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Catalog → Metastore → Schema → Views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77D6F4B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 Catalog belongs inside a Metastore.</w:t>
      </w:r>
    </w:p>
    <w:p w14:paraId="0C76FD6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31E9396">
          <v:rect id="_x0000_i1033" style="width:0;height:1.5pt" o:hralign="center" o:hrstd="t" o:hr="t" fillcolor="#a0a0a0" stroked="f"/>
        </w:pict>
      </w:r>
    </w:p>
    <w:p w14:paraId="4BE51CA2"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Table → Schema → Catalog → Metastore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2F884B1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This is the reverse order.</w:t>
      </w:r>
    </w:p>
    <w:p w14:paraId="1AB696B1"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2710C2E7">
          <v:rect id="_x0000_i1034" style="width:0;height:1.5pt" o:hralign="center" o:hrstd="t" o:hr="t" fillcolor="#a0a0a0" stroked="f"/>
        </w:pict>
      </w:r>
    </w:p>
    <w:p w14:paraId="69BFC12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Volume → Table → Schema → Catalog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7C616EC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Volumes are child objects, not parent objects.</w:t>
      </w:r>
    </w:p>
    <w:p w14:paraId="40E47774"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911D07D">
          <v:rect id="_x0000_i1035" style="width:0;height:1.5pt" o:hralign="center" o:hrstd="t" o:hr="t" fillcolor="#a0a0a0" stroked="f"/>
        </w:pict>
      </w:r>
    </w:p>
    <w:p w14:paraId="17C773FC"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B is correct</w:t>
      </w:r>
    </w:p>
    <w:p w14:paraId="59B9520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The Unity Catalog hierarchy always starts with the </w:t>
      </w:r>
      <w:r w:rsidRPr="00EA2751">
        <w:rPr>
          <w:rFonts w:ascii="Times New Roman" w:eastAsia="Times New Roman" w:hAnsi="Times New Roman" w:cs="Times New Roman"/>
          <w:b/>
          <w:bCs/>
          <w:kern w:val="0"/>
          <w14:ligatures w14:val="none"/>
        </w:rPr>
        <w:t>Metastore</w:t>
      </w:r>
      <w:r w:rsidRPr="00EA2751">
        <w:rPr>
          <w:rFonts w:ascii="Times New Roman" w:eastAsia="Times New Roman" w:hAnsi="Times New Roman" w:cs="Times New Roman"/>
          <w:kern w:val="0"/>
          <w14:ligatures w14:val="none"/>
        </w:rPr>
        <w:t xml:space="preserve"> and becomes more specific as you move downward.</w:t>
      </w:r>
    </w:p>
    <w:p w14:paraId="358CBB53"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pict w14:anchorId="4B782A92">
          <v:rect id="_x0000_i1036" style="width:0;height:1.5pt" o:hralign="center" o:hrstd="t" o:hr="t" fillcolor="#a0a0a0" stroked="f"/>
        </w:pict>
      </w:r>
    </w:p>
    <w:p w14:paraId="72FB1E64"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3</w:t>
      </w:r>
    </w:p>
    <w:p w14:paraId="26C9C7D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What happens when a privilege is granted on a parent object, such as a Catalog?</w:t>
      </w:r>
    </w:p>
    <w:p w14:paraId="2604FB32"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Permissions apply only to the Catalog itself.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28257074" w14:textId="77777777" w:rsidR="00EA2751" w:rsidRPr="00EA2751" w:rsidRDefault="00EA2751" w:rsidP="00EA27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Unity Catalog supports inheritance. </w:t>
      </w:r>
    </w:p>
    <w:p w14:paraId="3F57C9F6" w14:textId="77777777" w:rsidR="00EA2751" w:rsidRPr="00EA2751" w:rsidRDefault="00EA2751" w:rsidP="00EA27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Permissions can flow downward. </w:t>
      </w:r>
    </w:p>
    <w:p w14:paraId="25EBC892"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C05F0BD">
          <v:rect id="_x0000_i1037" style="width:0;height:1.5pt" o:hralign="center" o:hrstd="t" o:hr="t" fillcolor="#a0a0a0" stroked="f"/>
        </w:pict>
      </w:r>
    </w:p>
    <w:p w14:paraId="617A5996"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Child objects automatically inherit the permission.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2DCBB373"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Example:</w:t>
      </w:r>
    </w:p>
    <w:p w14:paraId="7AB00217"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Catalog</w:t>
      </w:r>
    </w:p>
    <w:p w14:paraId="4D4D18D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21BF3DA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Schema</w:t>
      </w:r>
    </w:p>
    <w:p w14:paraId="40AC52E8"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2DF56D11"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Tables</w:t>
      </w:r>
    </w:p>
    <w:p w14:paraId="3B65F66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If you grant:</w:t>
      </w:r>
    </w:p>
    <w:p w14:paraId="51AA7CF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GRANT USE CATALOG</w:t>
      </w:r>
    </w:p>
    <w:p w14:paraId="148A299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on the Catalog, child objects inherit the appropriate permissions according to Unity Catalog's inheritance model.</w:t>
      </w:r>
    </w:p>
    <w:p w14:paraId="136A4F5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This greatly simplifies administration.</w:t>
      </w:r>
    </w:p>
    <w:p w14:paraId="70735D87"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AF16A5C">
          <v:rect id="_x0000_i1038" style="width:0;height:1.5pt" o:hralign="center" o:hrstd="t" o:hr="t" fillcolor="#a0a0a0" stroked="f"/>
        </w:pict>
      </w:r>
    </w:p>
    <w:p w14:paraId="14D7ED78"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All existing permissions on child objects are removed.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3ABDDDF3"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Granting permissions does not remove existing permissions.</w:t>
      </w:r>
    </w:p>
    <w:p w14:paraId="20F88673"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A8A343F">
          <v:rect id="_x0000_i1039" style="width:0;height:1.5pt" o:hralign="center" o:hrstd="t" o:hr="t" fillcolor="#a0a0a0" stroked="f"/>
        </w:pict>
      </w:r>
    </w:p>
    <w:p w14:paraId="794AB51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Only Metastore Administrators receive the permission.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4211AF29"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Permissions apply to the specified user or group.</w:t>
      </w:r>
    </w:p>
    <w:p w14:paraId="3B798B24"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3033339">
          <v:rect id="_x0000_i1040" style="width:0;height:1.5pt" o:hralign="center" o:hrstd="t" o:hr="t" fillcolor="#a0a0a0" stroked="f"/>
        </w:pict>
      </w:r>
    </w:p>
    <w:p w14:paraId="40DBB65A"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lastRenderedPageBreak/>
        <w:t xml:space="preserve">E. The permission applies only after a manual refresh.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47EF5F1B"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 changes take effect without requiring a manual refresh.</w:t>
      </w:r>
    </w:p>
    <w:p w14:paraId="4520626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CD0DF7C">
          <v:rect id="_x0000_i1041" style="width:0;height:1.5pt" o:hralign="center" o:hrstd="t" o:hr="t" fillcolor="#a0a0a0" stroked="f"/>
        </w:pict>
      </w:r>
    </w:p>
    <w:p w14:paraId="066CE4B7"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B is correct</w:t>
      </w:r>
    </w:p>
    <w:p w14:paraId="1A8EF04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Unity Catalog uses </w:t>
      </w:r>
      <w:r w:rsidRPr="00EA2751">
        <w:rPr>
          <w:rFonts w:ascii="Times New Roman" w:eastAsia="Times New Roman" w:hAnsi="Times New Roman" w:cs="Times New Roman"/>
          <w:b/>
          <w:bCs/>
          <w:kern w:val="0"/>
          <w14:ligatures w14:val="none"/>
        </w:rPr>
        <w:t>permission inheritance</w:t>
      </w:r>
      <w:r w:rsidRPr="00EA2751">
        <w:rPr>
          <w:rFonts w:ascii="Times New Roman" w:eastAsia="Times New Roman" w:hAnsi="Times New Roman" w:cs="Times New Roman"/>
          <w:kern w:val="0"/>
          <w14:ligatures w14:val="none"/>
        </w:rPr>
        <w:t>, allowing parent-level grants to simplify access management.</w:t>
      </w:r>
    </w:p>
    <w:p w14:paraId="78A4F602"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41A605B">
          <v:rect id="_x0000_i1042" style="width:0;height:1.5pt" o:hralign="center" o:hrstd="t" o:hr="t" fillcolor="#a0a0a0" stroked="f"/>
        </w:pict>
      </w:r>
    </w:p>
    <w:p w14:paraId="6B7EB498"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4</w:t>
      </w:r>
    </w:p>
    <w:p w14:paraId="76E30D72"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When is the top-down permission model most appropriate?</w:t>
      </w:r>
    </w:p>
    <w:p w14:paraId="7F87D3B5"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When granting access to only one specific table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8D1CC5B" w14:textId="77777777" w:rsidR="00EA2751" w:rsidRPr="00EA2751" w:rsidRDefault="00EA2751" w:rsidP="00EA27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Table-level permissions are better for very specific access. </w:t>
      </w:r>
    </w:p>
    <w:p w14:paraId="43996D70"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2EF4166">
          <v:rect id="_x0000_i1043" style="width:0;height:1.5pt" o:hralign="center" o:hrstd="t" o:hr="t" fillcolor="#a0a0a0" stroked="f"/>
        </w:pict>
      </w:r>
    </w:p>
    <w:p w14:paraId="70084C3C"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When users need broad access to an entire Catalog or Schema through inherited permissions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09617EE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Suppose a Finance team needs access to everything:</w:t>
      </w:r>
    </w:p>
    <w:p w14:paraId="7C4D328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Finance Catalog</w:t>
      </w:r>
    </w:p>
    <w:p w14:paraId="38999A5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77C23E16"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All Schemas</w:t>
      </w:r>
    </w:p>
    <w:p w14:paraId="71D4CD52"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0BD5C26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All Tables</w:t>
      </w:r>
    </w:p>
    <w:p w14:paraId="228F5D0F"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Instead of granting hundreds of permissions individually:</w:t>
      </w:r>
    </w:p>
    <w:p w14:paraId="70F1BD0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Grant once:</w:t>
      </w:r>
    </w:p>
    <w:p w14:paraId="04EE62D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Finance Catalog</w:t>
      </w:r>
    </w:p>
    <w:p w14:paraId="48524764"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Everything underneath inherits access.</w:t>
      </w:r>
    </w:p>
    <w:p w14:paraId="1789A225"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FACC4B1">
          <v:rect id="_x0000_i1044" style="width:0;height:1.5pt" o:hralign="center" o:hrstd="t" o:hr="t" fillcolor="#a0a0a0" stroked="f"/>
        </w:pict>
      </w:r>
    </w:p>
    <w:p w14:paraId="161E1E9D"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lastRenderedPageBreak/>
        <w:t xml:space="preserve">C. When hiding catalogs from all users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C89373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Top-down permissions are about granting access efficiently, not hiding objects.</w:t>
      </w:r>
    </w:p>
    <w:p w14:paraId="57180C13"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2027D96">
          <v:rect id="_x0000_i1045" style="width:0;height:1.5pt" o:hralign="center" o:hrstd="t" o:hr="t" fillcolor="#a0a0a0" stroked="f"/>
        </w:pict>
      </w:r>
    </w:p>
    <w:p w14:paraId="50941F99"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When granting MANAGE privileges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D8D2398"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Top-down permissions apply to many privilege types.</w:t>
      </w:r>
    </w:p>
    <w:p w14:paraId="0A9B7775"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498C1AE">
          <v:rect id="_x0000_i1046" style="width:0;height:1.5pt" o:hralign="center" o:hrstd="t" o:hr="t" fillcolor="#a0a0a0" stroked="f"/>
        </w:pict>
      </w:r>
    </w:p>
    <w:p w14:paraId="094272F0"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When assigning permissions to Spark clusters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54013D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Clusters are unrelated.</w:t>
      </w:r>
    </w:p>
    <w:p w14:paraId="1645F0DB"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34AF00D">
          <v:rect id="_x0000_i1047" style="width:0;height:1.5pt" o:hralign="center" o:hrstd="t" o:hr="t" fillcolor="#a0a0a0" stroked="f"/>
        </w:pict>
      </w:r>
    </w:p>
    <w:p w14:paraId="1435BB8E"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B is correct</w:t>
      </w:r>
    </w:p>
    <w:p w14:paraId="6C6900B0"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Top-down permissions reduce administrative work by allowing inherited access across many objects.</w:t>
      </w:r>
    </w:p>
    <w:p w14:paraId="134C526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2CE7F346">
          <v:rect id="_x0000_i1048" style="width:0;height:1.5pt" o:hralign="center" o:hrstd="t" o:hr="t" fillcolor="#a0a0a0" stroked="f"/>
        </w:pict>
      </w:r>
    </w:p>
    <w:p w14:paraId="72030E6A"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5</w:t>
      </w:r>
    </w:p>
    <w:p w14:paraId="7A4CEB2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Which combination of privileges is required for a user to successfully query a Unity Catalog table?</w:t>
      </w:r>
    </w:p>
    <w:p w14:paraId="73E5E758"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SELECT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5E9136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SELECT allows reading data.</w:t>
      </w:r>
    </w:p>
    <w:p w14:paraId="6999462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But first the user must be able to navigate:</w:t>
      </w:r>
    </w:p>
    <w:p w14:paraId="382639A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Catalog</w:t>
      </w:r>
      <w:r w:rsidRPr="00EA2751">
        <w:rPr>
          <w:rFonts w:ascii="Times New Roman" w:eastAsia="Times New Roman" w:hAnsi="Times New Roman" w:cs="Times New Roman"/>
          <w:kern w:val="0"/>
          <w14:ligatures w14:val="none"/>
        </w:rPr>
        <w:br/>
        <w:t>→ Schema</w:t>
      </w:r>
      <w:r w:rsidRPr="00EA2751">
        <w:rPr>
          <w:rFonts w:ascii="Times New Roman" w:eastAsia="Times New Roman" w:hAnsi="Times New Roman" w:cs="Times New Roman"/>
          <w:kern w:val="0"/>
          <w14:ligatures w14:val="none"/>
        </w:rPr>
        <w:br/>
        <w:t>→ Table</w:t>
      </w:r>
    </w:p>
    <w:p w14:paraId="2D7EF844"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96C8205">
          <v:rect id="_x0000_i1049" style="width:0;height:1.5pt" o:hralign="center" o:hrstd="t" o:hr="t" fillcolor="#a0a0a0" stroked="f"/>
        </w:pict>
      </w:r>
    </w:p>
    <w:p w14:paraId="7B070372"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USE CATALOG and SELECT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71C15D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t>Missing:</w:t>
      </w:r>
    </w:p>
    <w:p w14:paraId="6B7EA27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USE SCHEMA</w:t>
      </w:r>
    </w:p>
    <w:p w14:paraId="742B5C09"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Without it, the table cannot be reached.</w:t>
      </w:r>
    </w:p>
    <w:p w14:paraId="3E76B716"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2C4DF7F">
          <v:rect id="_x0000_i1050" style="width:0;height:1.5pt" o:hralign="center" o:hrstd="t" o:hr="t" fillcolor="#a0a0a0" stroked="f"/>
        </w:pict>
      </w:r>
    </w:p>
    <w:p w14:paraId="6B5A9D88"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USE SCHEMA and SELECT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0E5A62BF"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Missing:</w:t>
      </w:r>
    </w:p>
    <w:p w14:paraId="3C8AE21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USE CATALOG</w:t>
      </w:r>
    </w:p>
    <w:p w14:paraId="370FBE95"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5BED145">
          <v:rect id="_x0000_i1051" style="width:0;height:1.5pt" o:hralign="center" o:hrstd="t" o:hr="t" fillcolor="#a0a0a0" stroked="f"/>
        </w:pict>
      </w:r>
    </w:p>
    <w:p w14:paraId="720F1F23"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USE CATALOG, USE SCHEMA, and SELECT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492A66B8"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To read a table you need:</w:t>
      </w:r>
    </w:p>
    <w:p w14:paraId="7AB374FC" w14:textId="77777777" w:rsidR="00EA2751" w:rsidRPr="00EA2751" w:rsidRDefault="00EA2751" w:rsidP="00EA27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USE CATALOG </w:t>
      </w:r>
    </w:p>
    <w:p w14:paraId="519BE713" w14:textId="77777777" w:rsidR="00EA2751" w:rsidRPr="00EA2751" w:rsidRDefault="00EA2751" w:rsidP="00EA27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USE SCHEMA </w:t>
      </w:r>
    </w:p>
    <w:p w14:paraId="64FCA3BC" w14:textId="77777777" w:rsidR="00EA2751" w:rsidRPr="00EA2751" w:rsidRDefault="00EA2751" w:rsidP="00EA27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SELECT </w:t>
      </w:r>
    </w:p>
    <w:p w14:paraId="4B224959"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Think of entering a building:</w:t>
      </w:r>
    </w:p>
    <w:p w14:paraId="7D64C44E"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Building</w:t>
      </w:r>
    </w:p>
    <w:p w14:paraId="1DCBD089"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2F0BD656"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Floor</w:t>
      </w:r>
    </w:p>
    <w:p w14:paraId="742A6E6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1ADADC29"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Room</w:t>
      </w:r>
    </w:p>
    <w:p w14:paraId="593CC9E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Equivalent:</w:t>
      </w:r>
    </w:p>
    <w:p w14:paraId="0C1AF89E"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Catalog</w:t>
      </w:r>
    </w:p>
    <w:p w14:paraId="01C07A60"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50237876"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Schema</w:t>
      </w:r>
    </w:p>
    <w:p w14:paraId="7BD11A90"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1FF4F309"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Table</w:t>
      </w:r>
    </w:p>
    <w:p w14:paraId="131C6954"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Need permission at every step.</w:t>
      </w:r>
    </w:p>
    <w:p w14:paraId="440172D0"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46F1E81">
          <v:rect id="_x0000_i1052" style="width:0;height:1.5pt" o:hralign="center" o:hrstd="t" o:hr="t" fillcolor="#a0a0a0" stroked="f"/>
        </w:pict>
      </w:r>
    </w:p>
    <w:p w14:paraId="069E715A"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BROWSE and SELECT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076F50BB"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BROWSE lets you discover objects.</w:t>
      </w:r>
    </w:p>
    <w:p w14:paraId="5478D0E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t>It does not replace:</w:t>
      </w:r>
    </w:p>
    <w:p w14:paraId="39F305E2" w14:textId="77777777" w:rsidR="00EA2751" w:rsidRPr="00EA2751" w:rsidRDefault="00EA2751" w:rsidP="00EA27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USE CATALOG </w:t>
      </w:r>
    </w:p>
    <w:p w14:paraId="3B359262" w14:textId="77777777" w:rsidR="00EA2751" w:rsidRPr="00EA2751" w:rsidRDefault="00EA2751" w:rsidP="00EA27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USE SCHEMA </w:t>
      </w:r>
    </w:p>
    <w:p w14:paraId="113D86E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75F21DEA">
          <v:rect id="_x0000_i1053" style="width:0;height:1.5pt" o:hralign="center" o:hrstd="t" o:hr="t" fillcolor="#a0a0a0" stroked="f"/>
        </w:pict>
      </w:r>
    </w:p>
    <w:p w14:paraId="006E1D53"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D is correct</w:t>
      </w:r>
    </w:p>
    <w:p w14:paraId="1B67A9D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All three privileges are required to successfully query a Unity Catalog table.</w:t>
      </w:r>
    </w:p>
    <w:p w14:paraId="72EC12F2"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4729F27">
          <v:rect id="_x0000_i1054" style="width:0;height:1.5pt" o:hralign="center" o:hrstd="t" o:hr="t" fillcolor="#a0a0a0" stroked="f"/>
        </w:pict>
      </w:r>
    </w:p>
    <w:p w14:paraId="659FB1D4"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6</w:t>
      </w:r>
    </w:p>
    <w:p w14:paraId="3A76076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What does the BROWSE privilege allow a user to do?</w:t>
      </w:r>
    </w:p>
    <w:p w14:paraId="5D07D2A3"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Read data from tables and views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028A29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That requires:</w:t>
      </w:r>
    </w:p>
    <w:p w14:paraId="01F23980"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SELECT</w:t>
      </w:r>
    </w:p>
    <w:p w14:paraId="4494914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C5092D5">
          <v:rect id="_x0000_i1055" style="width:0;height:1.5pt" o:hralign="center" o:hrstd="t" o:hr="t" fillcolor="#a0a0a0" stroked="f"/>
        </w:pict>
      </w:r>
    </w:p>
    <w:p w14:paraId="1296505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Modify table data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2B94507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That requires:</w:t>
      </w:r>
    </w:p>
    <w:p w14:paraId="73E0275E"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MODIFY</w:t>
      </w:r>
    </w:p>
    <w:p w14:paraId="79533330"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A1DABED">
          <v:rect id="_x0000_i1056" style="width:0;height:1.5pt" o:hralign="center" o:hrstd="t" o:hr="t" fillcolor="#a0a0a0" stroked="f"/>
        </w:pict>
      </w:r>
    </w:p>
    <w:p w14:paraId="07DFA3F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Discover catalogs, view metadata, and see lineage without accessing the data itself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29A1E10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BROWSE allows users to:</w:t>
      </w:r>
    </w:p>
    <w:p w14:paraId="42424FB0" w14:textId="77777777" w:rsidR="00EA2751" w:rsidRPr="00EA2751" w:rsidRDefault="00EA2751" w:rsidP="00EA27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discover catalogs </w:t>
      </w:r>
    </w:p>
    <w:p w14:paraId="04F7E8BC" w14:textId="77777777" w:rsidR="00EA2751" w:rsidRPr="00EA2751" w:rsidRDefault="00EA2751" w:rsidP="00EA27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see schemas </w:t>
      </w:r>
    </w:p>
    <w:p w14:paraId="35A826F3" w14:textId="77777777" w:rsidR="00EA2751" w:rsidRPr="00EA2751" w:rsidRDefault="00EA2751" w:rsidP="00EA27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inspect metadata </w:t>
      </w:r>
    </w:p>
    <w:p w14:paraId="0EEB0A07" w14:textId="77777777" w:rsidR="00EA2751" w:rsidRPr="00EA2751" w:rsidRDefault="00EA2751" w:rsidP="00EA27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view lineage </w:t>
      </w:r>
    </w:p>
    <w:p w14:paraId="69EC6889" w14:textId="77777777" w:rsidR="00EA2751" w:rsidRPr="00EA2751" w:rsidRDefault="00EA2751" w:rsidP="00EA27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search for data assets </w:t>
      </w:r>
    </w:p>
    <w:p w14:paraId="2D73403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But </w:t>
      </w:r>
      <w:r w:rsidRPr="00EA2751">
        <w:rPr>
          <w:rFonts w:ascii="Times New Roman" w:eastAsia="Times New Roman" w:hAnsi="Times New Roman" w:cs="Times New Roman"/>
          <w:b/>
          <w:bCs/>
          <w:kern w:val="0"/>
          <w14:ligatures w14:val="none"/>
        </w:rPr>
        <w:t>not</w:t>
      </w:r>
      <w:r w:rsidRPr="00EA2751">
        <w:rPr>
          <w:rFonts w:ascii="Times New Roman" w:eastAsia="Times New Roman" w:hAnsi="Times New Roman" w:cs="Times New Roman"/>
          <w:kern w:val="0"/>
          <w14:ligatures w14:val="none"/>
        </w:rPr>
        <w:t xml:space="preserve"> read table contents.</w:t>
      </w:r>
    </w:p>
    <w:p w14:paraId="3974304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t>Example:</w:t>
      </w:r>
    </w:p>
    <w:p w14:paraId="396D4F57"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Sales Catalog</w:t>
      </w:r>
    </w:p>
    <w:p w14:paraId="318988E2"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 xml:space="preserve">    ↓</w:t>
      </w:r>
    </w:p>
    <w:p w14:paraId="04551C7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Orders Table</w:t>
      </w:r>
    </w:p>
    <w:p w14:paraId="5032F82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User can see:</w:t>
      </w:r>
    </w:p>
    <w:p w14:paraId="4E678720" w14:textId="77777777" w:rsidR="00EA2751" w:rsidRPr="00EA2751" w:rsidRDefault="00EA2751" w:rsidP="00EA27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table exists </w:t>
      </w:r>
    </w:p>
    <w:p w14:paraId="74B7B9FA" w14:textId="77777777" w:rsidR="00EA2751" w:rsidRPr="00EA2751" w:rsidRDefault="00EA2751" w:rsidP="00EA27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columns </w:t>
      </w:r>
    </w:p>
    <w:p w14:paraId="4766A67A" w14:textId="77777777" w:rsidR="00EA2751" w:rsidRPr="00EA2751" w:rsidRDefault="00EA2751" w:rsidP="00EA27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owner </w:t>
      </w:r>
    </w:p>
    <w:p w14:paraId="480D7D7F" w14:textId="77777777" w:rsidR="00EA2751" w:rsidRPr="00EA2751" w:rsidRDefault="00EA2751" w:rsidP="00EA275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lineage </w:t>
      </w:r>
    </w:p>
    <w:p w14:paraId="48944F8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But cannot run:</w:t>
      </w:r>
    </w:p>
    <w:p w14:paraId="7CBC829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SELECT *</w:t>
      </w:r>
    </w:p>
    <w:p w14:paraId="66EB387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F5985EE">
          <v:rect id="_x0000_i1057" style="width:0;height:1.5pt" o:hralign="center" o:hrstd="t" o:hr="t" fillcolor="#a0a0a0" stroked="f"/>
        </w:pict>
      </w:r>
    </w:p>
    <w:p w14:paraId="68E31F00"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Create new schemas and tables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6C292C0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Requires:</w:t>
      </w:r>
    </w:p>
    <w:p w14:paraId="028BBB87"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CREATE</w:t>
      </w:r>
    </w:p>
    <w:p w14:paraId="45A5E490"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873C557">
          <v:rect id="_x0000_i1058" style="width:0;height:1.5pt" o:hralign="center" o:hrstd="t" o:hr="t" fillcolor="#a0a0a0" stroked="f"/>
        </w:pict>
      </w:r>
    </w:p>
    <w:p w14:paraId="083E3CD6"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Drop Unity Catalog objects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6B0A40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Requires:</w:t>
      </w:r>
    </w:p>
    <w:p w14:paraId="5191628E"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MANAGE</w:t>
      </w:r>
    </w:p>
    <w:p w14:paraId="517EBC6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or ownership.</w:t>
      </w:r>
    </w:p>
    <w:p w14:paraId="060E749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C667831">
          <v:rect id="_x0000_i1059" style="width:0;height:1.5pt" o:hralign="center" o:hrstd="t" o:hr="t" fillcolor="#a0a0a0" stroked="f"/>
        </w:pict>
      </w:r>
    </w:p>
    <w:p w14:paraId="739B8F08"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31CB1F5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BROWSE improves discoverability while keeping data secure.</w:t>
      </w:r>
    </w:p>
    <w:p w14:paraId="587F1D8F"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21DC49F">
          <v:rect id="_x0000_i1060" style="width:0;height:1.5pt" o:hralign="center" o:hrstd="t" o:hr="t" fillcolor="#a0a0a0" stroked="f"/>
        </w:pict>
      </w:r>
    </w:p>
    <w:p w14:paraId="1F9DCA92"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7</w:t>
      </w:r>
    </w:p>
    <w:p w14:paraId="037111CB"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Which privilege allows a user to read files stored in a Unity Catalog Volume?</w:t>
      </w:r>
    </w:p>
    <w:p w14:paraId="23C4488D"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lastRenderedPageBreak/>
        <w:t xml:space="preserve">A. SELECT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3C201EB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SELECT is for tables and views.</w:t>
      </w:r>
    </w:p>
    <w:p w14:paraId="374735F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Volumes store files.</w:t>
      </w:r>
    </w:p>
    <w:p w14:paraId="41EEE6C7"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0B0CD2EB">
          <v:rect id="_x0000_i1061" style="width:0;height:1.5pt" o:hralign="center" o:hrstd="t" o:hr="t" fillcolor="#a0a0a0" stroked="f"/>
        </w:pict>
      </w:r>
    </w:p>
    <w:p w14:paraId="05183F28"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MODIFY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0E3B935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MODIFY changes table data.</w:t>
      </w:r>
    </w:p>
    <w:p w14:paraId="1E91023F"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06043BF8">
          <v:rect id="_x0000_i1062" style="width:0;height:1.5pt" o:hralign="center" o:hrstd="t" o:hr="t" fillcolor="#a0a0a0" stroked="f"/>
        </w:pict>
      </w:r>
    </w:p>
    <w:p w14:paraId="3C0FEBDA"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READ VOLUME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49D7D02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Volumes store files such as:</w:t>
      </w:r>
    </w:p>
    <w:p w14:paraId="775A4136"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CSV</w:t>
      </w:r>
    </w:p>
    <w:p w14:paraId="5C849FE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PDF</w:t>
      </w:r>
    </w:p>
    <w:p w14:paraId="66F7B20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Images</w:t>
      </w:r>
    </w:p>
    <w:p w14:paraId="4776284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Models</w:t>
      </w:r>
    </w:p>
    <w:p w14:paraId="1AF36B22"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ZIP files</w:t>
      </w:r>
    </w:p>
    <w:p w14:paraId="0761B432"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Reading those files requires:</w:t>
      </w:r>
    </w:p>
    <w:p w14:paraId="4A4AA88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READ VOLUME</w:t>
      </w:r>
    </w:p>
    <w:p w14:paraId="2D2FE5A9"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B7D4E37">
          <v:rect id="_x0000_i1063" style="width:0;height:1.5pt" o:hralign="center" o:hrstd="t" o:hr="t" fillcolor="#a0a0a0" stroked="f"/>
        </w:pict>
      </w:r>
    </w:p>
    <w:p w14:paraId="218A5B1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WRITE VOLUME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3D53AE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Allows writing files.</w:t>
      </w:r>
    </w:p>
    <w:p w14:paraId="36417694"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Not reading.</w:t>
      </w:r>
    </w:p>
    <w:p w14:paraId="086ECA42"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12E8BDE">
          <v:rect id="_x0000_i1064" style="width:0;height:1.5pt" o:hralign="center" o:hrstd="t" o:hr="t" fillcolor="#a0a0a0" stroked="f"/>
        </w:pict>
      </w:r>
    </w:p>
    <w:p w14:paraId="1D520C30"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EXECUTE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6FAA487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EXECUTE applies to functions or procedures.</w:t>
      </w:r>
    </w:p>
    <w:p w14:paraId="72AB759D"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1B88F1A">
          <v:rect id="_x0000_i1065" style="width:0;height:1.5pt" o:hralign="center" o:hrstd="t" o:hr="t" fillcolor="#a0a0a0" stroked="f"/>
        </w:pict>
      </w:r>
    </w:p>
    <w:p w14:paraId="36CC0DA2"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4D33D498"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t>READ VOLUME specifically grants permission to read files stored in Unity Catalog Volumes.</w:t>
      </w:r>
    </w:p>
    <w:p w14:paraId="586FB5C4"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056AEEA">
          <v:rect id="_x0000_i1066" style="width:0;height:1.5pt" o:hralign="center" o:hrstd="t" o:hr="t" fillcolor="#a0a0a0" stroked="f"/>
        </w:pict>
      </w:r>
    </w:p>
    <w:p w14:paraId="509D0548"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8</w:t>
      </w:r>
    </w:p>
    <w:p w14:paraId="32E0764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Which statement about ALL PRIVILEGES is correct?</w:t>
      </w:r>
    </w:p>
    <w:p w14:paraId="68260A1C"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It includes the ability to change object ownership.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65EB43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Ownership is a separate capability.</w:t>
      </w:r>
    </w:p>
    <w:p w14:paraId="4A351007"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8811202">
          <v:rect id="_x0000_i1067" style="width:0;height:1.5pt" o:hralign="center" o:hrstd="t" o:hr="t" fillcolor="#a0a0a0" stroked="f"/>
        </w:pict>
      </w:r>
    </w:p>
    <w:p w14:paraId="70B4B92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It includes the MANAGE privilege automatically.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602FFA7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MANAGE is intentionally excluded.</w:t>
      </w:r>
    </w:p>
    <w:p w14:paraId="2BA967DA"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3A9CD01C">
          <v:rect id="_x0000_i1068" style="width:0;height:1.5pt" o:hralign="center" o:hrstd="t" o:hr="t" fillcolor="#a0a0a0" stroked="f"/>
        </w:pict>
      </w:r>
    </w:p>
    <w:p w14:paraId="1D01D2E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It grants nearly every operational permission but does not include managing permissions or ownership.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6A042D3F"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ALL PRIVILEGES includes most operational actions, such as reading, modifying, or creating objects where applicable.</w:t>
      </w:r>
    </w:p>
    <w:p w14:paraId="3D48C179"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However, it </w:t>
      </w:r>
      <w:r w:rsidRPr="00EA2751">
        <w:rPr>
          <w:rFonts w:ascii="Times New Roman" w:eastAsia="Times New Roman" w:hAnsi="Times New Roman" w:cs="Times New Roman"/>
          <w:b/>
          <w:bCs/>
          <w:kern w:val="0"/>
          <w14:ligatures w14:val="none"/>
        </w:rPr>
        <w:t>does not</w:t>
      </w:r>
      <w:r w:rsidRPr="00EA2751">
        <w:rPr>
          <w:rFonts w:ascii="Times New Roman" w:eastAsia="Times New Roman" w:hAnsi="Times New Roman" w:cs="Times New Roman"/>
          <w:kern w:val="0"/>
          <w14:ligatures w14:val="none"/>
        </w:rPr>
        <w:t xml:space="preserve"> include:</w:t>
      </w:r>
    </w:p>
    <w:p w14:paraId="2B3314E7" w14:textId="77777777" w:rsidR="00EA2751" w:rsidRPr="00EA2751" w:rsidRDefault="00EA2751" w:rsidP="00EA27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MANAGE </w:t>
      </w:r>
    </w:p>
    <w:p w14:paraId="61B5A281" w14:textId="77777777" w:rsidR="00EA2751" w:rsidRPr="00EA2751" w:rsidRDefault="00EA2751" w:rsidP="00EA275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Ownership </w:t>
      </w:r>
    </w:p>
    <w:p w14:paraId="10281EB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This separation helps prevent accidental delegation of administrative control.</w:t>
      </w:r>
    </w:p>
    <w:p w14:paraId="6E2FCD0A"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2CE8A5E7">
          <v:rect id="_x0000_i1069" style="width:0;height:1.5pt" o:hralign="center" o:hrstd="t" o:hr="t" fillcolor="#a0a0a0" stroked="f"/>
        </w:pict>
      </w:r>
    </w:p>
    <w:p w14:paraId="3AD9E20F"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It is equivalent to Metastore Administrator privileges.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3C222C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Metastore Administrators have far broader authority.</w:t>
      </w:r>
    </w:p>
    <w:p w14:paraId="59BE0C01"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74315FB0">
          <v:rect id="_x0000_i1070" style="width:0;height:1.5pt" o:hralign="center" o:hrstd="t" o:hr="t" fillcolor="#a0a0a0" stroked="f"/>
        </w:pict>
      </w:r>
    </w:p>
    <w:p w14:paraId="6ADF740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It allows only read operations.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9731F7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ALL PRIVILEGES includes much more than read access.</w:t>
      </w:r>
    </w:p>
    <w:p w14:paraId="7089DEE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lastRenderedPageBreak/>
        <w:pict w14:anchorId="2530DBCC">
          <v:rect id="_x0000_i1071" style="width:0;height:1.5pt" o:hralign="center" o:hrstd="t" o:hr="t" fillcolor="#a0a0a0" stroked="f"/>
        </w:pict>
      </w:r>
    </w:p>
    <w:p w14:paraId="743A4918"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7B1308A3"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ALL PRIVILEGES provides broad operational access while reserving security administration and ownership for higher-level permissions.</w:t>
      </w:r>
    </w:p>
    <w:p w14:paraId="243F5D36"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E6CFA7F">
          <v:rect id="_x0000_i1072" style="width:0;height:1.5pt" o:hralign="center" o:hrstd="t" o:hr="t" fillcolor="#a0a0a0" stroked="f"/>
        </w:pict>
      </w:r>
    </w:p>
    <w:p w14:paraId="2DE7AE2B"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9</w:t>
      </w:r>
    </w:p>
    <w:p w14:paraId="2C118163"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What additional capabilities does the MANAGE privilege provide?</w:t>
      </w:r>
    </w:p>
    <w:p w14:paraId="369D7DAB"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Querying tables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2EAE6A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Querying requires:</w:t>
      </w:r>
    </w:p>
    <w:p w14:paraId="189EA2B4"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SELECT</w:t>
      </w:r>
    </w:p>
    <w:p w14:paraId="18D4A2AB"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5D2CEBA">
          <v:rect id="_x0000_i1073" style="width:0;height:1.5pt" o:hralign="center" o:hrstd="t" o:hr="t" fillcolor="#a0a0a0" stroked="f"/>
        </w:pict>
      </w:r>
    </w:p>
    <w:p w14:paraId="3071345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Reading files from Volumes only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01F1CC9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Requires:</w:t>
      </w:r>
    </w:p>
    <w:p w14:paraId="3443892A"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READ VOLUME</w:t>
      </w:r>
    </w:p>
    <w:p w14:paraId="1DF1D9D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53518152">
          <v:rect id="_x0000_i1074" style="width:0;height:1.5pt" o:hralign="center" o:hrstd="t" o:hr="t" fillcolor="#a0a0a0" stroked="f"/>
        </w:pict>
      </w:r>
    </w:p>
    <w:p w14:paraId="623EE5D2"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Renaming objects, dropping objects, and changing permissions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2203858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MANAGE provides administrative capabilities.</w:t>
      </w:r>
    </w:p>
    <w:p w14:paraId="7C26568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Examples include:</w:t>
      </w:r>
    </w:p>
    <w:p w14:paraId="65D21B49" w14:textId="77777777" w:rsidR="00EA2751" w:rsidRPr="00EA2751" w:rsidRDefault="00EA2751" w:rsidP="00EA27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rename tables </w:t>
      </w:r>
    </w:p>
    <w:p w14:paraId="486D99CF" w14:textId="77777777" w:rsidR="00EA2751" w:rsidRPr="00EA2751" w:rsidRDefault="00EA2751" w:rsidP="00EA27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rename schemas </w:t>
      </w:r>
    </w:p>
    <w:p w14:paraId="2FB26F52" w14:textId="77777777" w:rsidR="00EA2751" w:rsidRPr="00EA2751" w:rsidRDefault="00EA2751" w:rsidP="00EA27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drop objects </w:t>
      </w:r>
    </w:p>
    <w:p w14:paraId="6B655D73" w14:textId="77777777" w:rsidR="00EA2751" w:rsidRPr="00EA2751" w:rsidRDefault="00EA2751" w:rsidP="00EA27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grant permissions </w:t>
      </w:r>
    </w:p>
    <w:p w14:paraId="2ABEFB9E" w14:textId="77777777" w:rsidR="00EA2751" w:rsidRPr="00EA2751" w:rsidRDefault="00EA2751" w:rsidP="00EA275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revoke permissions </w:t>
      </w:r>
    </w:p>
    <w:p w14:paraId="7BC7932B"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Think of MANAGE as:</w:t>
      </w:r>
    </w:p>
    <w:p w14:paraId="3265D05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"Administrator of this object."</w:t>
      </w:r>
    </w:p>
    <w:p w14:paraId="06F71717"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78DB1920">
          <v:rect id="_x0000_i1075" style="width:0;height:1.5pt" o:hralign="center" o:hrstd="t" o:hr="t" fillcolor="#a0a0a0" stroked="f"/>
        </w:pict>
      </w:r>
    </w:p>
    <w:p w14:paraId="503D93A3"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lastRenderedPageBreak/>
        <w:t xml:space="preserve">D. Creating Spark clusters automatically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6555BC97"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Clusters are unrelated.</w:t>
      </w:r>
    </w:p>
    <w:p w14:paraId="2530C7AC"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085FE7E0">
          <v:rect id="_x0000_i1076" style="width:0;height:1.5pt" o:hralign="center" o:hrstd="t" o:hr="t" fillcolor="#a0a0a0" stroked="f"/>
        </w:pict>
      </w:r>
    </w:p>
    <w:p w14:paraId="5B68CAA7"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Running notebooks as another user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5E33593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MANAGE does not impersonate users.</w:t>
      </w:r>
    </w:p>
    <w:p w14:paraId="72F23FB6"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24F2A9B">
          <v:rect id="_x0000_i1077" style="width:0;height:1.5pt" o:hralign="center" o:hrstd="t" o:hr="t" fillcolor="#a0a0a0" stroked="f"/>
        </w:pict>
      </w:r>
    </w:p>
    <w:p w14:paraId="528313D0"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099C059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MANAGE controls administration of Unity Catalog objects, including object maintenance and permission management.</w:t>
      </w:r>
    </w:p>
    <w:p w14:paraId="418ED1A3"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22258EC">
          <v:rect id="_x0000_i1078" style="width:0;height:1.5pt" o:hralign="center" o:hrstd="t" o:hr="t" fillcolor="#a0a0a0" stroked="f"/>
        </w:pict>
      </w:r>
    </w:p>
    <w:p w14:paraId="1F0D3003" w14:textId="77777777" w:rsidR="00EA2751" w:rsidRPr="00EA2751" w:rsidRDefault="00EA2751" w:rsidP="00EA27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751">
        <w:rPr>
          <w:rFonts w:ascii="Times New Roman" w:eastAsia="Times New Roman" w:hAnsi="Times New Roman" w:cs="Times New Roman"/>
          <w:b/>
          <w:bCs/>
          <w:kern w:val="36"/>
          <w:sz w:val="48"/>
          <w:szCs w:val="48"/>
          <w14:ligatures w14:val="none"/>
        </w:rPr>
        <w:t>Question 10</w:t>
      </w:r>
    </w:p>
    <w:p w14:paraId="57F795B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b/>
          <w:bCs/>
          <w:kern w:val="0"/>
          <w14:ligatures w14:val="none"/>
        </w:rPr>
        <w:t>Which approach is recommended for repeatable, automated permission management in Unity Catalog?</w:t>
      </w:r>
    </w:p>
    <w:p w14:paraId="50386BC5"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A. Editing notebook source code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1F8B44ED"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Permissions should not be embedded in notebooks.</w:t>
      </w:r>
    </w:p>
    <w:p w14:paraId="3CE00234"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ABA1CB1">
          <v:rect id="_x0000_i1079" style="width:0;height:1.5pt" o:hralign="center" o:hrstd="t" o:hr="t" fillcolor="#a0a0a0" stroked="f"/>
        </w:pict>
      </w:r>
    </w:p>
    <w:p w14:paraId="78C1510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B. Using only the Catalog Explorer UI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2B4DF546"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The UI is convenient for occasional changes but is not ideal for automation or version control.</w:t>
      </w:r>
    </w:p>
    <w:p w14:paraId="68C74AC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60EB8CAA">
          <v:rect id="_x0000_i1080" style="width:0;height:1.5pt" o:hralign="center" o:hrstd="t" o:hr="t" fillcolor="#a0a0a0" stroked="f"/>
        </w:pict>
      </w:r>
    </w:p>
    <w:p w14:paraId="408CB804"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C. Using SQL GRANT and REVOKE statements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Correct</w:t>
      </w:r>
    </w:p>
    <w:p w14:paraId="717C57BA"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Examples:</w:t>
      </w:r>
    </w:p>
    <w:p w14:paraId="4A3E7873"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GRANT SELECT</w:t>
      </w:r>
    </w:p>
    <w:p w14:paraId="599FB39C"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ON TABLE sales.orders</w:t>
      </w:r>
    </w:p>
    <w:p w14:paraId="5EBA4DB9"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TO analysts;</w:t>
      </w:r>
    </w:p>
    <w:p w14:paraId="2C449B2F"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REVOKE MODIFY</w:t>
      </w:r>
    </w:p>
    <w:p w14:paraId="5F021FE8"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lastRenderedPageBreak/>
        <w:t>ON TABLE sales.orders</w:t>
      </w:r>
    </w:p>
    <w:p w14:paraId="6F8EEC35" w14:textId="77777777" w:rsidR="00EA2751" w:rsidRPr="00EA2751" w:rsidRDefault="00EA2751" w:rsidP="00EA2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751">
        <w:rPr>
          <w:rFonts w:ascii="Courier New" w:eastAsia="Times New Roman" w:hAnsi="Courier New" w:cs="Courier New"/>
          <w:kern w:val="0"/>
          <w:sz w:val="20"/>
          <w:szCs w:val="20"/>
          <w14:ligatures w14:val="none"/>
        </w:rPr>
        <w:t>FROM analysts;</w:t>
      </w:r>
    </w:p>
    <w:p w14:paraId="5908A0CB"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Advantages:</w:t>
      </w:r>
    </w:p>
    <w:p w14:paraId="3B0D692F"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repeatable </w:t>
      </w:r>
    </w:p>
    <w:p w14:paraId="0C88F6F6"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scriptable </w:t>
      </w:r>
    </w:p>
    <w:p w14:paraId="7D76E865"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version-controlled </w:t>
      </w:r>
    </w:p>
    <w:p w14:paraId="55BE7143"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automatable </w:t>
      </w:r>
    </w:p>
    <w:p w14:paraId="060BF9E0" w14:textId="77777777" w:rsidR="00EA2751" w:rsidRPr="00EA2751" w:rsidRDefault="00EA2751" w:rsidP="00EA27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suitable for CI/CD pipelines </w:t>
      </w:r>
    </w:p>
    <w:p w14:paraId="147DB462"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478031D8">
          <v:rect id="_x0000_i1081" style="width:0;height:1.5pt" o:hralign="center" o:hrstd="t" o:hr="t" fillcolor="#a0a0a0" stroked="f"/>
        </w:pict>
      </w:r>
    </w:p>
    <w:p w14:paraId="357DDB4F"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D. Restarting the Metastore after each permission change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38533905"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Permission changes take effect without restarting the metastore.</w:t>
      </w:r>
    </w:p>
    <w:p w14:paraId="6BBF4E0E"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1C050E60">
          <v:rect id="_x0000_i1082" style="width:0;height:1.5pt" o:hralign="center" o:hrstd="t" o:hr="t" fillcolor="#a0a0a0" stroked="f"/>
        </w:pict>
      </w:r>
    </w:p>
    <w:p w14:paraId="252255BD" w14:textId="77777777" w:rsidR="00EA2751" w:rsidRPr="00EA2751" w:rsidRDefault="00EA2751" w:rsidP="00EA27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751">
        <w:rPr>
          <w:rFonts w:ascii="Times New Roman" w:eastAsia="Times New Roman" w:hAnsi="Times New Roman" w:cs="Times New Roman"/>
          <w:b/>
          <w:bCs/>
          <w:kern w:val="0"/>
          <w:sz w:val="27"/>
          <w:szCs w:val="27"/>
          <w14:ligatures w14:val="none"/>
        </w:rPr>
        <w:t xml:space="preserve">E. Assigning permissions directly to individual users instead of groups </w:t>
      </w:r>
      <w:r w:rsidRPr="00EA2751">
        <w:rPr>
          <w:rFonts w:ascii="Segoe UI Emoji" w:eastAsia="Times New Roman" w:hAnsi="Segoe UI Emoji" w:cs="Segoe UI Emoji"/>
          <w:b/>
          <w:bCs/>
          <w:kern w:val="0"/>
          <w:sz w:val="27"/>
          <w:szCs w:val="27"/>
          <w14:ligatures w14:val="none"/>
        </w:rPr>
        <w:t>❌</w:t>
      </w:r>
      <w:r w:rsidRPr="00EA2751">
        <w:rPr>
          <w:rFonts w:ascii="Times New Roman" w:eastAsia="Times New Roman" w:hAnsi="Times New Roman" w:cs="Times New Roman"/>
          <w:b/>
          <w:bCs/>
          <w:kern w:val="0"/>
          <w:sz w:val="27"/>
          <w:szCs w:val="27"/>
          <w14:ligatures w14:val="none"/>
        </w:rPr>
        <w:t xml:space="preserve"> Incorrect</w:t>
      </w:r>
    </w:p>
    <w:p w14:paraId="314007CE"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Best practice is to assign permissions to </w:t>
      </w:r>
      <w:r w:rsidRPr="00EA2751">
        <w:rPr>
          <w:rFonts w:ascii="Times New Roman" w:eastAsia="Times New Roman" w:hAnsi="Times New Roman" w:cs="Times New Roman"/>
          <w:b/>
          <w:bCs/>
          <w:kern w:val="0"/>
          <w14:ligatures w14:val="none"/>
        </w:rPr>
        <w:t>groups</w:t>
      </w:r>
      <w:r w:rsidRPr="00EA2751">
        <w:rPr>
          <w:rFonts w:ascii="Times New Roman" w:eastAsia="Times New Roman" w:hAnsi="Times New Roman" w:cs="Times New Roman"/>
          <w:kern w:val="0"/>
          <w14:ligatures w14:val="none"/>
        </w:rPr>
        <w:t>, not individual users.</w:t>
      </w:r>
    </w:p>
    <w:p w14:paraId="00784301"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Groups:</w:t>
      </w:r>
    </w:p>
    <w:p w14:paraId="20AF36B0"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simplify administration </w:t>
      </w:r>
    </w:p>
    <w:p w14:paraId="7CD1AFB0"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reduce maintenance </w:t>
      </w:r>
    </w:p>
    <w:p w14:paraId="134DEFA9"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scale better </w:t>
      </w:r>
    </w:p>
    <w:p w14:paraId="2FEFD3E1" w14:textId="77777777" w:rsidR="00EA2751" w:rsidRPr="00EA2751" w:rsidRDefault="00EA2751" w:rsidP="00EA275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support least-privilege access </w:t>
      </w:r>
    </w:p>
    <w:p w14:paraId="1EA01C08" w14:textId="77777777" w:rsidR="00EA2751" w:rsidRPr="00EA2751" w:rsidRDefault="00EA2751" w:rsidP="00EA2751">
      <w:pPr>
        <w:spacing w:after="0"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pict w14:anchorId="090549BA">
          <v:rect id="_x0000_i1083" style="width:0;height:1.5pt" o:hralign="center" o:hrstd="t" o:hr="t" fillcolor="#a0a0a0" stroked="f"/>
        </w:pict>
      </w:r>
    </w:p>
    <w:p w14:paraId="7F6028B5" w14:textId="77777777" w:rsidR="00EA2751" w:rsidRPr="00EA2751" w:rsidRDefault="00EA2751" w:rsidP="00EA27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751">
        <w:rPr>
          <w:rFonts w:ascii="Times New Roman" w:eastAsia="Times New Roman" w:hAnsi="Times New Roman" w:cs="Times New Roman"/>
          <w:b/>
          <w:bCs/>
          <w:kern w:val="0"/>
          <w:sz w:val="36"/>
          <w:szCs w:val="36"/>
          <w14:ligatures w14:val="none"/>
        </w:rPr>
        <w:t>Why C is correct</w:t>
      </w:r>
    </w:p>
    <w:p w14:paraId="2706A4BC" w14:textId="77777777" w:rsidR="00EA2751" w:rsidRPr="00EA2751" w:rsidRDefault="00EA2751" w:rsidP="00EA2751">
      <w:pPr>
        <w:spacing w:before="100" w:beforeAutospacing="1" w:after="100" w:afterAutospacing="1" w:line="240" w:lineRule="auto"/>
        <w:rPr>
          <w:rFonts w:ascii="Times New Roman" w:eastAsia="Times New Roman" w:hAnsi="Times New Roman" w:cs="Times New Roman"/>
          <w:kern w:val="0"/>
          <w14:ligatures w14:val="none"/>
        </w:rPr>
      </w:pPr>
      <w:r w:rsidRPr="00EA2751">
        <w:rPr>
          <w:rFonts w:ascii="Times New Roman" w:eastAsia="Times New Roman" w:hAnsi="Times New Roman" w:cs="Times New Roman"/>
          <w:kern w:val="0"/>
          <w14:ligatures w14:val="none"/>
        </w:rPr>
        <w:t xml:space="preserve">Using SQL </w:t>
      </w:r>
      <w:r w:rsidRPr="00EA2751">
        <w:rPr>
          <w:rFonts w:ascii="Courier New" w:eastAsia="Times New Roman" w:hAnsi="Courier New" w:cs="Courier New"/>
          <w:kern w:val="0"/>
          <w:sz w:val="20"/>
          <w:szCs w:val="20"/>
          <w14:ligatures w14:val="none"/>
        </w:rPr>
        <w:t>GRANT</w:t>
      </w:r>
      <w:r w:rsidRPr="00EA2751">
        <w:rPr>
          <w:rFonts w:ascii="Times New Roman" w:eastAsia="Times New Roman" w:hAnsi="Times New Roman" w:cs="Times New Roman"/>
          <w:kern w:val="0"/>
          <w14:ligatures w14:val="none"/>
        </w:rPr>
        <w:t xml:space="preserve"> and </w:t>
      </w:r>
      <w:r w:rsidRPr="00EA2751">
        <w:rPr>
          <w:rFonts w:ascii="Courier New" w:eastAsia="Times New Roman" w:hAnsi="Courier New" w:cs="Courier New"/>
          <w:kern w:val="0"/>
          <w:sz w:val="20"/>
          <w:szCs w:val="20"/>
          <w14:ligatures w14:val="none"/>
        </w:rPr>
        <w:t>REVOKE</w:t>
      </w:r>
      <w:r w:rsidRPr="00EA2751">
        <w:rPr>
          <w:rFonts w:ascii="Times New Roman" w:eastAsia="Times New Roman" w:hAnsi="Times New Roman" w:cs="Times New Roman"/>
          <w:kern w:val="0"/>
          <w14:ligatures w14:val="none"/>
        </w:rPr>
        <w:t xml:space="preserve"> statements is the recommended approach for managing Unity Catalog permissions because it is </w:t>
      </w:r>
      <w:r w:rsidRPr="00EA2751">
        <w:rPr>
          <w:rFonts w:ascii="Times New Roman" w:eastAsia="Times New Roman" w:hAnsi="Times New Roman" w:cs="Times New Roman"/>
          <w:b/>
          <w:bCs/>
          <w:kern w:val="0"/>
          <w14:ligatures w14:val="none"/>
        </w:rPr>
        <w:t>repeatable, auditable, and automatable</w:t>
      </w:r>
      <w:r w:rsidRPr="00EA2751">
        <w:rPr>
          <w:rFonts w:ascii="Times New Roman" w:eastAsia="Times New Roman" w:hAnsi="Times New Roman" w:cs="Times New Roman"/>
          <w:kern w:val="0"/>
          <w14:ligatures w14:val="none"/>
        </w:rPr>
        <w:t>. Permission scripts can be stored in source control, reviewed, and executed consistently across development, test, and production environments, making them far more suitable for enterprise governance than manual changes through the UI.</w:t>
      </w:r>
    </w:p>
    <w:p w14:paraId="57401275"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AE5"/>
    <w:multiLevelType w:val="multilevel"/>
    <w:tmpl w:val="793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5D8F"/>
    <w:multiLevelType w:val="multilevel"/>
    <w:tmpl w:val="ED9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8578F"/>
    <w:multiLevelType w:val="multilevel"/>
    <w:tmpl w:val="9DF4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C696D"/>
    <w:multiLevelType w:val="multilevel"/>
    <w:tmpl w:val="8F1E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C45C7"/>
    <w:multiLevelType w:val="multilevel"/>
    <w:tmpl w:val="2DA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34182"/>
    <w:multiLevelType w:val="multilevel"/>
    <w:tmpl w:val="BC68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1E80"/>
    <w:multiLevelType w:val="multilevel"/>
    <w:tmpl w:val="B564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42C2"/>
    <w:multiLevelType w:val="multilevel"/>
    <w:tmpl w:val="7E7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55BAA"/>
    <w:multiLevelType w:val="multilevel"/>
    <w:tmpl w:val="ACD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765F9"/>
    <w:multiLevelType w:val="multilevel"/>
    <w:tmpl w:val="A8F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F47CB"/>
    <w:multiLevelType w:val="multilevel"/>
    <w:tmpl w:val="D6A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662B1"/>
    <w:multiLevelType w:val="multilevel"/>
    <w:tmpl w:val="EEB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C44A9"/>
    <w:multiLevelType w:val="multilevel"/>
    <w:tmpl w:val="A57E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24A7C"/>
    <w:multiLevelType w:val="multilevel"/>
    <w:tmpl w:val="7BA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70922"/>
    <w:multiLevelType w:val="multilevel"/>
    <w:tmpl w:val="1CD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61661"/>
    <w:multiLevelType w:val="multilevel"/>
    <w:tmpl w:val="85B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8983">
    <w:abstractNumId w:val="6"/>
  </w:num>
  <w:num w:numId="2" w16cid:durableId="1886991096">
    <w:abstractNumId w:val="4"/>
  </w:num>
  <w:num w:numId="3" w16cid:durableId="1772319029">
    <w:abstractNumId w:val="5"/>
  </w:num>
  <w:num w:numId="4" w16cid:durableId="981694923">
    <w:abstractNumId w:val="11"/>
  </w:num>
  <w:num w:numId="5" w16cid:durableId="1179850670">
    <w:abstractNumId w:val="10"/>
  </w:num>
  <w:num w:numId="6" w16cid:durableId="1753971738">
    <w:abstractNumId w:val="8"/>
  </w:num>
  <w:num w:numId="7" w16cid:durableId="2036420610">
    <w:abstractNumId w:val="9"/>
  </w:num>
  <w:num w:numId="8" w16cid:durableId="1767000766">
    <w:abstractNumId w:val="7"/>
  </w:num>
  <w:num w:numId="9" w16cid:durableId="536435530">
    <w:abstractNumId w:val="3"/>
  </w:num>
  <w:num w:numId="10" w16cid:durableId="1567835237">
    <w:abstractNumId w:val="13"/>
  </w:num>
  <w:num w:numId="11" w16cid:durableId="1989431313">
    <w:abstractNumId w:val="2"/>
  </w:num>
  <w:num w:numId="12" w16cid:durableId="1581672988">
    <w:abstractNumId w:val="14"/>
  </w:num>
  <w:num w:numId="13" w16cid:durableId="944969325">
    <w:abstractNumId w:val="15"/>
  </w:num>
  <w:num w:numId="14" w16cid:durableId="1568766172">
    <w:abstractNumId w:val="1"/>
  </w:num>
  <w:num w:numId="15" w16cid:durableId="910844030">
    <w:abstractNumId w:val="12"/>
  </w:num>
  <w:num w:numId="16" w16cid:durableId="202658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53E"/>
    <w:rsid w:val="0010353E"/>
    <w:rsid w:val="00D0563B"/>
    <w:rsid w:val="00DC363B"/>
    <w:rsid w:val="00E17A3E"/>
    <w:rsid w:val="00E85CEB"/>
    <w:rsid w:val="00EA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38F036-8305-45CE-A958-BAA9E6E4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53E"/>
    <w:rPr>
      <w:rFonts w:eastAsiaTheme="majorEastAsia" w:cstheme="majorBidi"/>
      <w:color w:val="272727" w:themeColor="text1" w:themeTint="D8"/>
    </w:rPr>
  </w:style>
  <w:style w:type="paragraph" w:styleId="Title">
    <w:name w:val="Title"/>
    <w:basedOn w:val="Normal"/>
    <w:next w:val="Normal"/>
    <w:link w:val="TitleChar"/>
    <w:uiPriority w:val="10"/>
    <w:qFormat/>
    <w:rsid w:val="00103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53E"/>
    <w:pPr>
      <w:spacing w:before="160"/>
      <w:jc w:val="center"/>
    </w:pPr>
    <w:rPr>
      <w:i/>
      <w:iCs/>
      <w:color w:val="404040" w:themeColor="text1" w:themeTint="BF"/>
    </w:rPr>
  </w:style>
  <w:style w:type="character" w:customStyle="1" w:styleId="QuoteChar">
    <w:name w:val="Quote Char"/>
    <w:basedOn w:val="DefaultParagraphFont"/>
    <w:link w:val="Quote"/>
    <w:uiPriority w:val="29"/>
    <w:rsid w:val="0010353E"/>
    <w:rPr>
      <w:i/>
      <w:iCs/>
      <w:color w:val="404040" w:themeColor="text1" w:themeTint="BF"/>
    </w:rPr>
  </w:style>
  <w:style w:type="paragraph" w:styleId="ListParagraph">
    <w:name w:val="List Paragraph"/>
    <w:basedOn w:val="Normal"/>
    <w:uiPriority w:val="34"/>
    <w:qFormat/>
    <w:rsid w:val="0010353E"/>
    <w:pPr>
      <w:ind w:left="720"/>
      <w:contextualSpacing/>
    </w:pPr>
  </w:style>
  <w:style w:type="character" w:styleId="IntenseEmphasis">
    <w:name w:val="Intense Emphasis"/>
    <w:basedOn w:val="DefaultParagraphFont"/>
    <w:uiPriority w:val="21"/>
    <w:qFormat/>
    <w:rsid w:val="0010353E"/>
    <w:rPr>
      <w:i/>
      <w:iCs/>
      <w:color w:val="0F4761" w:themeColor="accent1" w:themeShade="BF"/>
    </w:rPr>
  </w:style>
  <w:style w:type="paragraph" w:styleId="IntenseQuote">
    <w:name w:val="Intense Quote"/>
    <w:basedOn w:val="Normal"/>
    <w:next w:val="Normal"/>
    <w:link w:val="IntenseQuoteChar"/>
    <w:uiPriority w:val="30"/>
    <w:qFormat/>
    <w:rsid w:val="00103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53E"/>
    <w:rPr>
      <w:i/>
      <w:iCs/>
      <w:color w:val="0F4761" w:themeColor="accent1" w:themeShade="BF"/>
    </w:rPr>
  </w:style>
  <w:style w:type="character" w:styleId="IntenseReference">
    <w:name w:val="Intense Reference"/>
    <w:basedOn w:val="DefaultParagraphFont"/>
    <w:uiPriority w:val="32"/>
    <w:qFormat/>
    <w:rsid w:val="00103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1478</Words>
  <Characters>8429</Characters>
  <Application>Microsoft Office Word</Application>
  <DocSecurity>0</DocSecurity>
  <Lines>70</Lines>
  <Paragraphs>19</Paragraphs>
  <ScaleCrop>false</ScaleCrop>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2026-07-08T18:41:00Z</dcterms:created>
  <dcterms:modified xsi:type="dcterms:W3CDTF">2026-07-08T18:41:00Z</dcterms:modified>
</cp:coreProperties>
</file>