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D211D" w14:textId="77777777" w:rsidR="00F87FF8" w:rsidRPr="00F87FF8" w:rsidRDefault="00F87FF8" w:rsidP="00F87FF8">
      <w:pPr>
        <w:rPr>
          <w:b/>
          <w:bCs/>
        </w:rPr>
      </w:pPr>
      <w:r w:rsidRPr="00F87FF8">
        <w:rPr>
          <w:b/>
          <w:bCs/>
        </w:rPr>
        <w:t>Question 1</w:t>
      </w:r>
    </w:p>
    <w:p w14:paraId="001BFF80" w14:textId="77777777" w:rsidR="00F87FF8" w:rsidRPr="00F87FF8" w:rsidRDefault="00F87FF8" w:rsidP="00F87FF8">
      <w:pPr>
        <w:rPr>
          <w:b/>
          <w:bCs/>
        </w:rPr>
      </w:pPr>
      <w:r w:rsidRPr="00F87FF8">
        <w:rPr>
          <w:b/>
          <w:bCs/>
        </w:rPr>
        <w:t>What is the primary purpose of Object-Level Security in Unity Catalog?</w:t>
      </w:r>
    </w:p>
    <w:p w14:paraId="4D257A30" w14:textId="77777777" w:rsidR="00F87FF8" w:rsidRPr="00F87FF8" w:rsidRDefault="00F87FF8" w:rsidP="00F87FF8">
      <w:r w:rsidRPr="00F87FF8">
        <w:rPr>
          <w:b/>
          <w:bCs/>
        </w:rPr>
        <w:t>Correct Answer:</w:t>
      </w:r>
      <w:r w:rsidRPr="00F87FF8">
        <w:t xml:space="preserve"> </w:t>
      </w:r>
      <w:r w:rsidRPr="00F87FF8">
        <w:rPr>
          <w:b/>
          <w:bCs/>
        </w:rPr>
        <w:t>C. To control who can view, access, modify, and manage individual Unity Catalog objects</w:t>
      </w:r>
    </w:p>
    <w:p w14:paraId="31CD4F1E" w14:textId="77777777" w:rsidR="00F87FF8" w:rsidRPr="00F87FF8" w:rsidRDefault="00F87FF8" w:rsidP="00F87FF8">
      <w:pPr>
        <w:rPr>
          <w:b/>
          <w:bCs/>
        </w:rPr>
      </w:pPr>
      <w:r w:rsidRPr="00F87FF8">
        <w:rPr>
          <w:b/>
          <w:bCs/>
        </w:rPr>
        <w:t>Explanation</w:t>
      </w:r>
    </w:p>
    <w:p w14:paraId="2C61054C" w14:textId="77777777" w:rsidR="00F87FF8" w:rsidRPr="00F87FF8" w:rsidRDefault="00F87FF8" w:rsidP="00F87FF8">
      <w:r w:rsidRPr="00F87FF8">
        <w:t>Object-Level Security in Unity Catalog provides fine-grained access control over data assets. Administrators can specify who can view, query, modify, or manage individual objects such as catalogs, schemas, tables, views, volumes, functions, and machine learning models. This enables organizations to enforce the principle of least privilege and meet security and compliance requirements.</w:t>
      </w:r>
    </w:p>
    <w:p w14:paraId="2114EE75" w14:textId="77777777" w:rsidR="00F87FF8" w:rsidRPr="00F87FF8" w:rsidRDefault="00F87FF8" w:rsidP="00F87FF8">
      <w:pPr>
        <w:rPr>
          <w:b/>
          <w:bCs/>
        </w:rPr>
      </w:pPr>
      <w:r w:rsidRPr="00F87FF8">
        <w:rPr>
          <w:b/>
          <w:bCs/>
        </w:rPr>
        <w:t>Why the Correct Answer is Correct</w:t>
      </w:r>
    </w:p>
    <w:p w14:paraId="3B0CBAAC" w14:textId="77777777" w:rsidR="00F87FF8" w:rsidRPr="00F87FF8" w:rsidRDefault="00F87FF8" w:rsidP="00F87FF8">
      <w:r w:rsidRPr="00F87FF8">
        <w:t>Object-Level Security allows administrators to:</w:t>
      </w:r>
    </w:p>
    <w:p w14:paraId="72622CDA" w14:textId="77777777" w:rsidR="00F87FF8" w:rsidRPr="00F87FF8" w:rsidRDefault="00F87FF8" w:rsidP="00F87FF8">
      <w:pPr>
        <w:numPr>
          <w:ilvl w:val="0"/>
          <w:numId w:val="8"/>
        </w:numPr>
      </w:pPr>
      <w:r w:rsidRPr="00F87FF8">
        <w:t xml:space="preserve">Control access to individual Unity Catalog objects. </w:t>
      </w:r>
    </w:p>
    <w:p w14:paraId="3B5F9544" w14:textId="77777777" w:rsidR="00F87FF8" w:rsidRPr="00F87FF8" w:rsidRDefault="00F87FF8" w:rsidP="00F87FF8">
      <w:pPr>
        <w:numPr>
          <w:ilvl w:val="0"/>
          <w:numId w:val="8"/>
        </w:numPr>
      </w:pPr>
      <w:r w:rsidRPr="00F87FF8">
        <w:t xml:space="preserve">Grant different permissions to different users or groups. </w:t>
      </w:r>
    </w:p>
    <w:p w14:paraId="5CEE2519" w14:textId="77777777" w:rsidR="00F87FF8" w:rsidRPr="00F87FF8" w:rsidRDefault="00F87FF8" w:rsidP="00F87FF8">
      <w:pPr>
        <w:numPr>
          <w:ilvl w:val="0"/>
          <w:numId w:val="8"/>
        </w:numPr>
      </w:pPr>
      <w:r w:rsidRPr="00F87FF8">
        <w:t xml:space="preserve">Protect sensitive data while allowing appropriate collaboration. </w:t>
      </w:r>
    </w:p>
    <w:p w14:paraId="3712104A" w14:textId="77777777" w:rsidR="00F87FF8" w:rsidRPr="00F87FF8" w:rsidRDefault="00F87FF8" w:rsidP="00F87FF8">
      <w:pPr>
        <w:numPr>
          <w:ilvl w:val="0"/>
          <w:numId w:val="8"/>
        </w:numPr>
      </w:pPr>
      <w:r w:rsidRPr="00F87FF8">
        <w:t xml:space="preserve">Enforce governance across the entire data platform. </w:t>
      </w:r>
    </w:p>
    <w:p w14:paraId="4B07C96A" w14:textId="77777777" w:rsidR="00F87FF8" w:rsidRPr="00F87FF8" w:rsidRDefault="00F87FF8" w:rsidP="00F87FF8">
      <w:pPr>
        <w:rPr>
          <w:b/>
          <w:bCs/>
        </w:rPr>
      </w:pPr>
      <w:r w:rsidRPr="00F87FF8">
        <w:rPr>
          <w:b/>
          <w:bCs/>
        </w:rPr>
        <w:t>Why the Other Answers Are Wrong</w:t>
      </w:r>
    </w:p>
    <w:p w14:paraId="04C6BBE2" w14:textId="77777777" w:rsidR="00F87FF8" w:rsidRPr="00F87FF8" w:rsidRDefault="00F87FF8" w:rsidP="00F87FF8">
      <w:pPr>
        <w:numPr>
          <w:ilvl w:val="0"/>
          <w:numId w:val="9"/>
        </w:numPr>
      </w:pPr>
      <w:r w:rsidRPr="00F87FF8">
        <w:t xml:space="preserve">They either focus only on authentication instead of authorization. </w:t>
      </w:r>
    </w:p>
    <w:p w14:paraId="57226E72" w14:textId="77777777" w:rsidR="00F87FF8" w:rsidRPr="00F87FF8" w:rsidRDefault="00F87FF8" w:rsidP="00F87FF8">
      <w:pPr>
        <w:numPr>
          <w:ilvl w:val="0"/>
          <w:numId w:val="9"/>
        </w:numPr>
      </w:pPr>
      <w:r w:rsidRPr="00F87FF8">
        <w:t xml:space="preserve">They limit security to clusters or workspaces rather than data objects. </w:t>
      </w:r>
    </w:p>
    <w:p w14:paraId="5EF3DEBC" w14:textId="77777777" w:rsidR="00F87FF8" w:rsidRPr="00F87FF8" w:rsidRDefault="00F87FF8" w:rsidP="00F87FF8">
      <w:pPr>
        <w:numPr>
          <w:ilvl w:val="0"/>
          <w:numId w:val="9"/>
        </w:numPr>
      </w:pPr>
      <w:r w:rsidRPr="00F87FF8">
        <w:t xml:space="preserve">They do not provide fine-grained control over individual assets. </w:t>
      </w:r>
    </w:p>
    <w:p w14:paraId="4CB4AB89" w14:textId="77777777" w:rsidR="00F87FF8" w:rsidRPr="00F87FF8" w:rsidRDefault="00F87FF8" w:rsidP="00F87FF8">
      <w:r w:rsidRPr="00F87FF8">
        <w:rPr>
          <w:b/>
          <w:bCs/>
        </w:rPr>
        <w:t>YouTube Video (Unity Catalog Security &amp; Permissions)</w:t>
      </w:r>
      <w:r w:rsidRPr="00F87FF8">
        <w:br/>
        <w:t>https://www.youtube.com/watch?v=PyT6S_0RkY0</w:t>
      </w:r>
    </w:p>
    <w:p w14:paraId="4A258D6C" w14:textId="77777777" w:rsidR="00F87FF8" w:rsidRPr="00F87FF8" w:rsidRDefault="00F87FF8" w:rsidP="00F87FF8">
      <w:r w:rsidRPr="00F87FF8">
        <w:rPr>
          <w:b/>
          <w:bCs/>
        </w:rPr>
        <w:t>Direct YouTube Link</w:t>
      </w:r>
      <w:r w:rsidRPr="00F87FF8">
        <w:br/>
        <w:t>https://www.youtube.com/watch?v=PyT6S_0RkY0</w:t>
      </w:r>
    </w:p>
    <w:p w14:paraId="1DAF3C3B" w14:textId="77777777" w:rsidR="00F87FF8" w:rsidRPr="00F87FF8" w:rsidRDefault="00F87FF8" w:rsidP="00F87FF8">
      <w:r w:rsidRPr="00F87FF8">
        <w:rPr>
          <w:b/>
          <w:bCs/>
        </w:rPr>
        <w:t>YouTube Search</w:t>
      </w:r>
      <w:r w:rsidRPr="00F87FF8">
        <w:br/>
        <w:t>https://www.youtube.com/results?search_query=Unity+Catalog+Object+Level+Security</w:t>
      </w:r>
    </w:p>
    <w:p w14:paraId="66A66EA9" w14:textId="77777777" w:rsidR="00F87FF8" w:rsidRPr="00F87FF8" w:rsidRDefault="00F87FF8" w:rsidP="00F87FF8">
      <w:r w:rsidRPr="00F87FF8">
        <w:pict w14:anchorId="46803ECF">
          <v:rect id="_x0000_i1079" style="width:0;height:1.5pt" o:hralign="center" o:hrstd="t" o:hr="t" fillcolor="#a0a0a0" stroked="f"/>
        </w:pic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177"/>
    <w:multiLevelType w:val="multilevel"/>
    <w:tmpl w:val="A88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4476D"/>
    <w:multiLevelType w:val="multilevel"/>
    <w:tmpl w:val="AF02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72053"/>
    <w:multiLevelType w:val="multilevel"/>
    <w:tmpl w:val="839E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C10E0"/>
    <w:multiLevelType w:val="multilevel"/>
    <w:tmpl w:val="4BA0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560B9"/>
    <w:multiLevelType w:val="multilevel"/>
    <w:tmpl w:val="B22C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A072CE"/>
    <w:multiLevelType w:val="multilevel"/>
    <w:tmpl w:val="1F7C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080A50"/>
    <w:multiLevelType w:val="multilevel"/>
    <w:tmpl w:val="7BF4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54533"/>
    <w:multiLevelType w:val="multilevel"/>
    <w:tmpl w:val="0E62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FE2F10"/>
    <w:multiLevelType w:val="multilevel"/>
    <w:tmpl w:val="4FDC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A94EB3"/>
    <w:multiLevelType w:val="multilevel"/>
    <w:tmpl w:val="BC7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AF5192"/>
    <w:multiLevelType w:val="multilevel"/>
    <w:tmpl w:val="0B7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3A6EAA"/>
    <w:multiLevelType w:val="multilevel"/>
    <w:tmpl w:val="866E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5607F7"/>
    <w:multiLevelType w:val="multilevel"/>
    <w:tmpl w:val="803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322665">
    <w:abstractNumId w:val="8"/>
  </w:num>
  <w:num w:numId="2" w16cid:durableId="1108742679">
    <w:abstractNumId w:val="0"/>
  </w:num>
  <w:num w:numId="3" w16cid:durableId="527716072">
    <w:abstractNumId w:val="2"/>
  </w:num>
  <w:num w:numId="4" w16cid:durableId="1765763018">
    <w:abstractNumId w:val="9"/>
  </w:num>
  <w:num w:numId="5" w16cid:durableId="619382596">
    <w:abstractNumId w:val="12"/>
  </w:num>
  <w:num w:numId="6" w16cid:durableId="95097204">
    <w:abstractNumId w:val="10"/>
  </w:num>
  <w:num w:numId="7" w16cid:durableId="764882110">
    <w:abstractNumId w:val="7"/>
  </w:num>
  <w:num w:numId="8" w16cid:durableId="1741515346">
    <w:abstractNumId w:val="6"/>
  </w:num>
  <w:num w:numId="9" w16cid:durableId="1143352784">
    <w:abstractNumId w:val="1"/>
  </w:num>
  <w:num w:numId="10" w16cid:durableId="104926920">
    <w:abstractNumId w:val="5"/>
  </w:num>
  <w:num w:numId="11" w16cid:durableId="1852451037">
    <w:abstractNumId w:val="4"/>
  </w:num>
  <w:num w:numId="12" w16cid:durableId="1684554210">
    <w:abstractNumId w:val="11"/>
  </w:num>
  <w:num w:numId="13" w16cid:durableId="245261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306"/>
    <w:rsid w:val="000814C5"/>
    <w:rsid w:val="000C3519"/>
    <w:rsid w:val="003C7B4B"/>
    <w:rsid w:val="00925017"/>
    <w:rsid w:val="00B20F71"/>
    <w:rsid w:val="00CF0306"/>
    <w:rsid w:val="00D0563B"/>
    <w:rsid w:val="00DC363B"/>
    <w:rsid w:val="00E17A3E"/>
    <w:rsid w:val="00F87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72F705-88C5-47FA-B70B-30629B91C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306"/>
    <w:rPr>
      <w:rFonts w:eastAsiaTheme="majorEastAsia" w:cstheme="majorBidi"/>
      <w:color w:val="272727" w:themeColor="text1" w:themeTint="D8"/>
    </w:rPr>
  </w:style>
  <w:style w:type="paragraph" w:styleId="Title">
    <w:name w:val="Title"/>
    <w:basedOn w:val="Normal"/>
    <w:next w:val="Normal"/>
    <w:link w:val="TitleChar"/>
    <w:uiPriority w:val="10"/>
    <w:qFormat/>
    <w:rsid w:val="00CF0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306"/>
    <w:pPr>
      <w:spacing w:before="160"/>
      <w:jc w:val="center"/>
    </w:pPr>
    <w:rPr>
      <w:i/>
      <w:iCs/>
      <w:color w:val="404040" w:themeColor="text1" w:themeTint="BF"/>
    </w:rPr>
  </w:style>
  <w:style w:type="character" w:customStyle="1" w:styleId="QuoteChar">
    <w:name w:val="Quote Char"/>
    <w:basedOn w:val="DefaultParagraphFont"/>
    <w:link w:val="Quote"/>
    <w:uiPriority w:val="29"/>
    <w:rsid w:val="00CF0306"/>
    <w:rPr>
      <w:i/>
      <w:iCs/>
      <w:color w:val="404040" w:themeColor="text1" w:themeTint="BF"/>
    </w:rPr>
  </w:style>
  <w:style w:type="paragraph" w:styleId="ListParagraph">
    <w:name w:val="List Paragraph"/>
    <w:basedOn w:val="Normal"/>
    <w:uiPriority w:val="34"/>
    <w:qFormat/>
    <w:rsid w:val="00CF0306"/>
    <w:pPr>
      <w:ind w:left="720"/>
      <w:contextualSpacing/>
    </w:pPr>
  </w:style>
  <w:style w:type="character" w:styleId="IntenseEmphasis">
    <w:name w:val="Intense Emphasis"/>
    <w:basedOn w:val="DefaultParagraphFont"/>
    <w:uiPriority w:val="21"/>
    <w:qFormat/>
    <w:rsid w:val="00CF0306"/>
    <w:rPr>
      <w:i/>
      <w:iCs/>
      <w:color w:val="0F4761" w:themeColor="accent1" w:themeShade="BF"/>
    </w:rPr>
  </w:style>
  <w:style w:type="paragraph" w:styleId="IntenseQuote">
    <w:name w:val="Intense Quote"/>
    <w:basedOn w:val="Normal"/>
    <w:next w:val="Normal"/>
    <w:link w:val="IntenseQuoteChar"/>
    <w:uiPriority w:val="30"/>
    <w:qFormat/>
    <w:rsid w:val="00CF0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306"/>
    <w:rPr>
      <w:i/>
      <w:iCs/>
      <w:color w:val="0F4761" w:themeColor="accent1" w:themeShade="BF"/>
    </w:rPr>
  </w:style>
  <w:style w:type="character" w:styleId="IntenseReference">
    <w:name w:val="Intense Reference"/>
    <w:basedOn w:val="DefaultParagraphFont"/>
    <w:uiPriority w:val="32"/>
    <w:qFormat/>
    <w:rsid w:val="00CF0306"/>
    <w:rPr>
      <w:b/>
      <w:bCs/>
      <w:smallCaps/>
      <w:color w:val="0F4761" w:themeColor="accent1" w:themeShade="BF"/>
      <w:spacing w:val="5"/>
    </w:rPr>
  </w:style>
  <w:style w:type="character" w:styleId="Hyperlink">
    <w:name w:val="Hyperlink"/>
    <w:basedOn w:val="DefaultParagraphFont"/>
    <w:uiPriority w:val="99"/>
    <w:unhideWhenUsed/>
    <w:rsid w:val="00925017"/>
    <w:rPr>
      <w:color w:val="467886" w:themeColor="hyperlink"/>
      <w:u w:val="single"/>
    </w:rPr>
  </w:style>
  <w:style w:type="character" w:styleId="UnresolvedMention">
    <w:name w:val="Unresolved Mention"/>
    <w:basedOn w:val="DefaultParagraphFont"/>
    <w:uiPriority w:val="99"/>
    <w:semiHidden/>
    <w:unhideWhenUsed/>
    <w:rsid w:val="00925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1411</Words>
  <Characters>8044</Characters>
  <Application>Microsoft Office Word</Application>
  <DocSecurity>0</DocSecurity>
  <Lines>67</Lines>
  <Paragraphs>18</Paragraphs>
  <ScaleCrop>false</ScaleCrop>
  <Company/>
  <LinksUpToDate>false</LinksUpToDate>
  <CharactersWithSpaces>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4</cp:revision>
  <dcterms:created xsi:type="dcterms:W3CDTF">2026-07-09T18:41:00Z</dcterms:created>
  <dcterms:modified xsi:type="dcterms:W3CDTF">2026-07-09T18:49:00Z</dcterms:modified>
</cp:coreProperties>
</file>