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2803F" w14:textId="77777777" w:rsidR="00062C3B" w:rsidRPr="00062C3B" w:rsidRDefault="00062C3B" w:rsidP="00062C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62C3B">
        <w:rPr>
          <w:rFonts w:ascii="Times New Roman" w:eastAsia="Times New Roman" w:hAnsi="Times New Roman" w:cs="Times New Roman"/>
          <w:b/>
          <w:bCs/>
          <w:kern w:val="36"/>
          <w:sz w:val="48"/>
          <w:szCs w:val="48"/>
          <w14:ligatures w14:val="none"/>
        </w:rPr>
        <w:t>Question 8</w:t>
      </w:r>
    </w:p>
    <w:p w14:paraId="38EEE39A" w14:textId="77777777" w:rsidR="00062C3B" w:rsidRPr="00062C3B" w:rsidRDefault="00062C3B" w:rsidP="00062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C3B">
        <w:rPr>
          <w:rFonts w:ascii="Times New Roman" w:eastAsia="Times New Roman" w:hAnsi="Times New Roman" w:cs="Times New Roman"/>
          <w:b/>
          <w:bCs/>
          <w:kern w:val="0"/>
          <w:sz w:val="36"/>
          <w:szCs w:val="36"/>
          <w14:ligatures w14:val="none"/>
        </w:rPr>
        <w:t>What is the main advantage of Deep Clone over CTAS?</w:t>
      </w:r>
    </w:p>
    <w:p w14:paraId="3F9E6862"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b/>
          <w:bCs/>
          <w:kern w:val="0"/>
          <w14:ligatures w14:val="none"/>
        </w:rPr>
        <w:t>Correct Answer:</w:t>
      </w:r>
      <w:r w:rsidRPr="00062C3B">
        <w:rPr>
          <w:rFonts w:ascii="Times New Roman" w:eastAsia="Times New Roman" w:hAnsi="Times New Roman" w:cs="Times New Roman"/>
          <w:kern w:val="0"/>
          <w14:ligatures w14:val="none"/>
        </w:rPr>
        <w:br/>
      </w:r>
      <w:r w:rsidRPr="00062C3B">
        <w:rPr>
          <w:rFonts w:ascii="Segoe UI Emoji" w:eastAsia="Times New Roman" w:hAnsi="Segoe UI Emoji" w:cs="Segoe UI Emoji"/>
          <w:kern w:val="0"/>
          <w14:ligatures w14:val="none"/>
        </w:rPr>
        <w:t>✅</w:t>
      </w:r>
      <w:r w:rsidRPr="00062C3B">
        <w:rPr>
          <w:rFonts w:ascii="Times New Roman" w:eastAsia="Times New Roman" w:hAnsi="Times New Roman" w:cs="Times New Roman"/>
          <w:kern w:val="0"/>
          <w14:ligatures w14:val="none"/>
        </w:rPr>
        <w:t xml:space="preserve"> </w:t>
      </w:r>
      <w:r w:rsidRPr="00062C3B">
        <w:rPr>
          <w:rFonts w:ascii="Times New Roman" w:eastAsia="Times New Roman" w:hAnsi="Times New Roman" w:cs="Times New Roman"/>
          <w:b/>
          <w:bCs/>
          <w:kern w:val="0"/>
          <w14:ligatures w14:val="none"/>
        </w:rPr>
        <w:t>It preserves metadata, schema, table properties, and data, creating a true replica.</w:t>
      </w:r>
    </w:p>
    <w:p w14:paraId="3B173E7C" w14:textId="77777777" w:rsidR="00062C3B" w:rsidRPr="00062C3B" w:rsidRDefault="00062C3B" w:rsidP="00062C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62C3B">
        <w:rPr>
          <w:rFonts w:ascii="Times New Roman" w:eastAsia="Times New Roman" w:hAnsi="Times New Roman" w:cs="Times New Roman"/>
          <w:b/>
          <w:bCs/>
          <w:kern w:val="0"/>
          <w:sz w:val="36"/>
          <w:szCs w:val="36"/>
          <w14:ligatures w14:val="none"/>
        </w:rPr>
        <w:t>Explanation</w:t>
      </w:r>
    </w:p>
    <w:p w14:paraId="05C4EE72"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Deep Clone creates a nearly complete copy of a Delta table.</w:t>
      </w:r>
    </w:p>
    <w:p w14:paraId="6EFC4542"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Example:</w:t>
      </w:r>
    </w:p>
    <w:p w14:paraId="5EF9D781" w14:textId="77777777" w:rsidR="00062C3B" w:rsidRPr="00062C3B" w:rsidRDefault="00062C3B" w:rsidP="00062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62C3B">
        <w:rPr>
          <w:rFonts w:ascii="Courier New" w:eastAsia="Times New Roman" w:hAnsi="Courier New" w:cs="Courier New"/>
          <w:kern w:val="0"/>
          <w:sz w:val="20"/>
          <w:szCs w:val="20"/>
          <w14:ligatures w14:val="none"/>
        </w:rPr>
        <w:t>CREATE TABLE finance.sales_backup</w:t>
      </w:r>
      <w:r w:rsidRPr="00062C3B">
        <w:rPr>
          <w:rFonts w:ascii="Courier New" w:eastAsia="Times New Roman" w:hAnsi="Courier New" w:cs="Courier New"/>
          <w:kern w:val="0"/>
          <w:sz w:val="20"/>
          <w:szCs w:val="20"/>
          <w14:ligatures w14:val="none"/>
        </w:rPr>
        <w:br/>
      </w:r>
      <w:r w:rsidRPr="00062C3B">
        <w:rPr>
          <w:rFonts w:ascii="Courier New" w:eastAsia="Times New Roman" w:hAnsi="Courier New" w:cs="Courier New"/>
          <w:kern w:val="0"/>
          <w:sz w:val="20"/>
          <w:szCs w:val="20"/>
          <w14:ligatures w14:val="none"/>
        </w:rPr>
        <w:br/>
        <w:t>DEEP CLONE finance.sales;</w:t>
      </w:r>
    </w:p>
    <w:p w14:paraId="31CD6AAC"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Deep Clone copies:</w:t>
      </w:r>
    </w:p>
    <w:p w14:paraId="30821729" w14:textId="77777777" w:rsidR="00062C3B" w:rsidRPr="00062C3B" w:rsidRDefault="00062C3B" w:rsidP="00062C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Data </w:t>
      </w:r>
    </w:p>
    <w:p w14:paraId="09BF4F19" w14:textId="77777777" w:rsidR="00062C3B" w:rsidRPr="00062C3B" w:rsidRDefault="00062C3B" w:rsidP="00062C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Schema </w:t>
      </w:r>
    </w:p>
    <w:p w14:paraId="0B4A2556" w14:textId="77777777" w:rsidR="00062C3B" w:rsidRPr="00062C3B" w:rsidRDefault="00062C3B" w:rsidP="00062C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Table Properties </w:t>
      </w:r>
    </w:p>
    <w:p w14:paraId="36871103" w14:textId="77777777" w:rsidR="00062C3B" w:rsidRPr="00062C3B" w:rsidRDefault="00062C3B" w:rsidP="00062C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Partitioning </w:t>
      </w:r>
    </w:p>
    <w:p w14:paraId="76A45F7A" w14:textId="77777777" w:rsidR="00062C3B" w:rsidRPr="00062C3B" w:rsidRDefault="00062C3B" w:rsidP="00062C3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Metadata </w:t>
      </w:r>
    </w:p>
    <w:p w14:paraId="1AEFBECA"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 xml:space="preserve">Unlike CTAS, it is intended to create an independent replica of the original table. Databricks documents that deep clones copy both data and metadata, while shallow clones reference the original data files. </w:t>
      </w:r>
    </w:p>
    <w:p w14:paraId="7A76FB69" w14:textId="77777777" w:rsidR="00062C3B" w:rsidRPr="00062C3B" w:rsidRDefault="00062C3B" w:rsidP="00062C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C3B">
        <w:rPr>
          <w:rFonts w:ascii="Times New Roman" w:eastAsia="Times New Roman" w:hAnsi="Times New Roman" w:cs="Times New Roman"/>
          <w:b/>
          <w:bCs/>
          <w:kern w:val="0"/>
          <w:sz w:val="27"/>
          <w:szCs w:val="27"/>
          <w14:ligatures w14:val="none"/>
        </w:rPr>
        <w:lastRenderedPageBreak/>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1921"/>
      </w:tblGrid>
      <w:tr w:rsidR="00062C3B" w:rsidRPr="00062C3B" w14:paraId="7939AC91" w14:textId="77777777">
        <w:trPr>
          <w:tblHeader/>
          <w:tblCellSpacing w:w="15" w:type="dxa"/>
        </w:trPr>
        <w:tc>
          <w:tcPr>
            <w:tcW w:w="0" w:type="auto"/>
            <w:vAlign w:val="center"/>
            <w:hideMark/>
          </w:tcPr>
          <w:p w14:paraId="4197D58B" w14:textId="77777777" w:rsidR="00062C3B" w:rsidRPr="00062C3B" w:rsidRDefault="00062C3B" w:rsidP="00062C3B">
            <w:pPr>
              <w:spacing w:after="0" w:line="240" w:lineRule="auto"/>
              <w:jc w:val="center"/>
              <w:rPr>
                <w:rFonts w:ascii="Times New Roman" w:eastAsia="Times New Roman" w:hAnsi="Times New Roman" w:cs="Times New Roman"/>
                <w:b/>
                <w:bCs/>
                <w:kern w:val="0"/>
                <w14:ligatures w14:val="none"/>
              </w:rPr>
            </w:pPr>
            <w:r w:rsidRPr="00062C3B">
              <w:rPr>
                <w:rFonts w:ascii="Times New Roman" w:eastAsia="Times New Roman" w:hAnsi="Times New Roman" w:cs="Times New Roman"/>
                <w:b/>
                <w:bCs/>
                <w:kern w:val="0"/>
                <w14:ligatures w14:val="none"/>
              </w:rPr>
              <w:t>CTAS</w:t>
            </w:r>
          </w:p>
        </w:tc>
        <w:tc>
          <w:tcPr>
            <w:tcW w:w="0" w:type="auto"/>
            <w:vAlign w:val="center"/>
            <w:hideMark/>
          </w:tcPr>
          <w:p w14:paraId="78E80CA2" w14:textId="77777777" w:rsidR="00062C3B" w:rsidRPr="00062C3B" w:rsidRDefault="00062C3B" w:rsidP="00062C3B">
            <w:pPr>
              <w:spacing w:after="0" w:line="240" w:lineRule="auto"/>
              <w:jc w:val="center"/>
              <w:rPr>
                <w:rFonts w:ascii="Times New Roman" w:eastAsia="Times New Roman" w:hAnsi="Times New Roman" w:cs="Times New Roman"/>
                <w:b/>
                <w:bCs/>
                <w:kern w:val="0"/>
                <w14:ligatures w14:val="none"/>
              </w:rPr>
            </w:pPr>
            <w:r w:rsidRPr="00062C3B">
              <w:rPr>
                <w:rFonts w:ascii="Times New Roman" w:eastAsia="Times New Roman" w:hAnsi="Times New Roman" w:cs="Times New Roman"/>
                <w:b/>
                <w:bCs/>
                <w:kern w:val="0"/>
                <w14:ligatures w14:val="none"/>
              </w:rPr>
              <w:t>Deep Clone</w:t>
            </w:r>
          </w:p>
        </w:tc>
      </w:tr>
      <w:tr w:rsidR="00062C3B" w:rsidRPr="00062C3B" w14:paraId="47A5D847" w14:textId="77777777">
        <w:trPr>
          <w:tblCellSpacing w:w="15" w:type="dxa"/>
        </w:trPr>
        <w:tc>
          <w:tcPr>
            <w:tcW w:w="0" w:type="auto"/>
            <w:vAlign w:val="center"/>
            <w:hideMark/>
          </w:tcPr>
          <w:p w14:paraId="349E317C" w14:textId="77777777" w:rsidR="00062C3B" w:rsidRPr="00062C3B" w:rsidRDefault="00062C3B" w:rsidP="00062C3B">
            <w:pPr>
              <w:spacing w:after="0"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Copies Data</w:t>
            </w:r>
          </w:p>
        </w:tc>
        <w:tc>
          <w:tcPr>
            <w:tcW w:w="0" w:type="auto"/>
            <w:vAlign w:val="center"/>
            <w:hideMark/>
          </w:tcPr>
          <w:p w14:paraId="33DD30CC" w14:textId="77777777" w:rsidR="00062C3B" w:rsidRPr="00062C3B" w:rsidRDefault="00062C3B" w:rsidP="00062C3B">
            <w:pPr>
              <w:spacing w:after="0"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Copies Data</w:t>
            </w:r>
          </w:p>
        </w:tc>
      </w:tr>
      <w:tr w:rsidR="00062C3B" w:rsidRPr="00062C3B" w14:paraId="5BEE0569" w14:textId="77777777">
        <w:trPr>
          <w:tblCellSpacing w:w="15" w:type="dxa"/>
        </w:trPr>
        <w:tc>
          <w:tcPr>
            <w:tcW w:w="0" w:type="auto"/>
            <w:vAlign w:val="center"/>
            <w:hideMark/>
          </w:tcPr>
          <w:p w14:paraId="4066F149" w14:textId="77777777" w:rsidR="00062C3B" w:rsidRPr="00062C3B" w:rsidRDefault="00062C3B" w:rsidP="00062C3B">
            <w:pPr>
              <w:spacing w:after="0"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May lose metadata</w:t>
            </w:r>
          </w:p>
        </w:tc>
        <w:tc>
          <w:tcPr>
            <w:tcW w:w="0" w:type="auto"/>
            <w:vAlign w:val="center"/>
            <w:hideMark/>
          </w:tcPr>
          <w:p w14:paraId="48436106" w14:textId="77777777" w:rsidR="00062C3B" w:rsidRPr="00062C3B" w:rsidRDefault="00062C3B" w:rsidP="00062C3B">
            <w:pPr>
              <w:spacing w:after="0"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Preserves metadata</w:t>
            </w:r>
          </w:p>
        </w:tc>
      </w:tr>
      <w:tr w:rsidR="00062C3B" w:rsidRPr="00062C3B" w14:paraId="48012B68" w14:textId="77777777">
        <w:trPr>
          <w:tblCellSpacing w:w="15" w:type="dxa"/>
        </w:trPr>
        <w:tc>
          <w:tcPr>
            <w:tcW w:w="0" w:type="auto"/>
            <w:vAlign w:val="center"/>
            <w:hideMark/>
          </w:tcPr>
          <w:p w14:paraId="55526C01" w14:textId="77777777" w:rsidR="00062C3B" w:rsidRPr="00062C3B" w:rsidRDefault="00062C3B" w:rsidP="00062C3B">
            <w:pPr>
              <w:spacing w:after="0"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Simple copy</w:t>
            </w:r>
          </w:p>
        </w:tc>
        <w:tc>
          <w:tcPr>
            <w:tcW w:w="0" w:type="auto"/>
            <w:vAlign w:val="center"/>
            <w:hideMark/>
          </w:tcPr>
          <w:p w14:paraId="56063A8E" w14:textId="77777777" w:rsidR="00062C3B" w:rsidRPr="00062C3B" w:rsidRDefault="00062C3B" w:rsidP="00062C3B">
            <w:pPr>
              <w:spacing w:after="0"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Full replica</w:t>
            </w:r>
          </w:p>
        </w:tc>
      </w:tr>
    </w:tbl>
    <w:p w14:paraId="6FEB1C1B" w14:textId="77777777" w:rsidR="00062C3B" w:rsidRPr="00062C3B" w:rsidRDefault="00062C3B" w:rsidP="00062C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2C3B">
        <w:rPr>
          <w:rFonts w:ascii="Times New Roman" w:eastAsia="Times New Roman" w:hAnsi="Times New Roman" w:cs="Times New Roman"/>
          <w:b/>
          <w:bCs/>
          <w:kern w:val="0"/>
          <w:sz w:val="27"/>
          <w:szCs w:val="27"/>
          <w14:ligatures w14:val="none"/>
        </w:rPr>
        <w:t>YouTube</w:t>
      </w:r>
    </w:p>
    <w:p w14:paraId="29A22428"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b/>
          <w:bCs/>
          <w:kern w:val="0"/>
          <w14:ligatures w14:val="none"/>
        </w:rPr>
        <w:t>Deep Clone vs CTAS</w:t>
      </w:r>
    </w:p>
    <w:p w14:paraId="4C51DF2F" w14:textId="77777777" w:rsidR="00062C3B" w:rsidRPr="00062C3B" w:rsidRDefault="00062C3B" w:rsidP="00062C3B">
      <w:pPr>
        <w:spacing w:before="100" w:beforeAutospacing="1" w:after="100" w:afterAutospacing="1"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t>https://www.youtube.com/results?search_query=Databricks+Deep+Clone</w:t>
      </w:r>
    </w:p>
    <w:p w14:paraId="7BEBE0F1" w14:textId="77777777" w:rsidR="00062C3B" w:rsidRPr="00062C3B" w:rsidRDefault="00062C3B" w:rsidP="00062C3B">
      <w:pPr>
        <w:spacing w:after="0" w:line="240" w:lineRule="auto"/>
        <w:rPr>
          <w:rFonts w:ascii="Times New Roman" w:eastAsia="Times New Roman" w:hAnsi="Times New Roman" w:cs="Times New Roman"/>
          <w:kern w:val="0"/>
          <w14:ligatures w14:val="none"/>
        </w:rPr>
      </w:pPr>
      <w:r w:rsidRPr="00062C3B">
        <w:rPr>
          <w:rFonts w:ascii="Times New Roman" w:eastAsia="Times New Roman" w:hAnsi="Times New Roman" w:cs="Times New Roman"/>
          <w:kern w:val="0"/>
          <w14:ligatures w14:val="none"/>
        </w:rPr>
        <w:pict w14:anchorId="0E136768">
          <v:rect id="_x0000_i1032" style="width:0;height:1.5pt" o:hralign="center" o:hrstd="t" o:hr="t" fillcolor="#a0a0a0" stroked="f"/>
        </w:pic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6144"/>
    <w:multiLevelType w:val="multilevel"/>
    <w:tmpl w:val="92520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4503C"/>
    <w:multiLevelType w:val="multilevel"/>
    <w:tmpl w:val="BC68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B0916"/>
    <w:multiLevelType w:val="multilevel"/>
    <w:tmpl w:val="6E18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120DBD"/>
    <w:multiLevelType w:val="multilevel"/>
    <w:tmpl w:val="46D6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1C7151"/>
    <w:multiLevelType w:val="multilevel"/>
    <w:tmpl w:val="E140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515949"/>
    <w:multiLevelType w:val="multilevel"/>
    <w:tmpl w:val="F740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12141A"/>
    <w:multiLevelType w:val="multilevel"/>
    <w:tmpl w:val="E064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F51A50"/>
    <w:multiLevelType w:val="multilevel"/>
    <w:tmpl w:val="67F0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033014">
    <w:abstractNumId w:val="3"/>
  </w:num>
  <w:num w:numId="2" w16cid:durableId="1129281608">
    <w:abstractNumId w:val="6"/>
  </w:num>
  <w:num w:numId="3" w16cid:durableId="117572677">
    <w:abstractNumId w:val="2"/>
  </w:num>
  <w:num w:numId="4" w16cid:durableId="791749313">
    <w:abstractNumId w:val="7"/>
  </w:num>
  <w:num w:numId="5" w16cid:durableId="877089446">
    <w:abstractNumId w:val="1"/>
  </w:num>
  <w:num w:numId="6" w16cid:durableId="1471366858">
    <w:abstractNumId w:val="4"/>
  </w:num>
  <w:num w:numId="7" w16cid:durableId="1806970712">
    <w:abstractNumId w:val="5"/>
  </w:num>
  <w:num w:numId="8" w16cid:durableId="1920407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74F"/>
    <w:rsid w:val="00062C3B"/>
    <w:rsid w:val="0088574F"/>
    <w:rsid w:val="00B32E30"/>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310A62-83AF-436D-8973-282D5BEF2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74F"/>
    <w:rPr>
      <w:rFonts w:eastAsiaTheme="majorEastAsia" w:cstheme="majorBidi"/>
      <w:color w:val="272727" w:themeColor="text1" w:themeTint="D8"/>
    </w:rPr>
  </w:style>
  <w:style w:type="paragraph" w:styleId="Title">
    <w:name w:val="Title"/>
    <w:basedOn w:val="Normal"/>
    <w:next w:val="Normal"/>
    <w:link w:val="TitleChar"/>
    <w:uiPriority w:val="10"/>
    <w:qFormat/>
    <w:rsid w:val="00885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74F"/>
    <w:pPr>
      <w:spacing w:before="160"/>
      <w:jc w:val="center"/>
    </w:pPr>
    <w:rPr>
      <w:i/>
      <w:iCs/>
      <w:color w:val="404040" w:themeColor="text1" w:themeTint="BF"/>
    </w:rPr>
  </w:style>
  <w:style w:type="character" w:customStyle="1" w:styleId="QuoteChar">
    <w:name w:val="Quote Char"/>
    <w:basedOn w:val="DefaultParagraphFont"/>
    <w:link w:val="Quote"/>
    <w:uiPriority w:val="29"/>
    <w:rsid w:val="0088574F"/>
    <w:rPr>
      <w:i/>
      <w:iCs/>
      <w:color w:val="404040" w:themeColor="text1" w:themeTint="BF"/>
    </w:rPr>
  </w:style>
  <w:style w:type="paragraph" w:styleId="ListParagraph">
    <w:name w:val="List Paragraph"/>
    <w:basedOn w:val="Normal"/>
    <w:uiPriority w:val="34"/>
    <w:qFormat/>
    <w:rsid w:val="0088574F"/>
    <w:pPr>
      <w:ind w:left="720"/>
      <w:contextualSpacing/>
    </w:pPr>
  </w:style>
  <w:style w:type="character" w:styleId="IntenseEmphasis">
    <w:name w:val="Intense Emphasis"/>
    <w:basedOn w:val="DefaultParagraphFont"/>
    <w:uiPriority w:val="21"/>
    <w:qFormat/>
    <w:rsid w:val="0088574F"/>
    <w:rPr>
      <w:i/>
      <w:iCs/>
      <w:color w:val="0F4761" w:themeColor="accent1" w:themeShade="BF"/>
    </w:rPr>
  </w:style>
  <w:style w:type="paragraph" w:styleId="IntenseQuote">
    <w:name w:val="Intense Quote"/>
    <w:basedOn w:val="Normal"/>
    <w:next w:val="Normal"/>
    <w:link w:val="IntenseQuoteChar"/>
    <w:uiPriority w:val="30"/>
    <w:qFormat/>
    <w:rsid w:val="00885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74F"/>
    <w:rPr>
      <w:i/>
      <w:iCs/>
      <w:color w:val="0F4761" w:themeColor="accent1" w:themeShade="BF"/>
    </w:rPr>
  </w:style>
  <w:style w:type="character" w:styleId="IntenseReference">
    <w:name w:val="Intense Reference"/>
    <w:basedOn w:val="DefaultParagraphFont"/>
    <w:uiPriority w:val="32"/>
    <w:qFormat/>
    <w:rsid w:val="008857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1082</Words>
  <Characters>6171</Characters>
  <Application>Microsoft Office Word</Application>
  <DocSecurity>0</DocSecurity>
  <Lines>51</Lines>
  <Paragraphs>14</Paragraphs>
  <ScaleCrop>false</ScaleCrop>
  <Company/>
  <LinksUpToDate>false</LinksUpToDate>
  <CharactersWithSpaces>7239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2</cp:revision>
  <dcterms:created xsi:type="dcterms:W3CDTF">2026-07-02T20:25:00Z</dcterms:created>
  <dcterms:modified xsi:type="dcterms:W3CDTF">2026-07-02T20:26:00Z</dcterms:modified>
</cp:coreProperties>
</file>