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D9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D3703C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deleted rows handled when Deletion Vectors are enabled?</w:t>
      </w:r>
    </w:p>
    <w:p w14:paraId="12983DF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marked as deleted, and queries ignore them until physical cleanup occurs.</w:t>
      </w:r>
    </w:p>
    <w:p w14:paraId="758EC6D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016ED4D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perform a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, not an immediate physical delete.</w:t>
      </w:r>
    </w:p>
    <w:p w14:paraId="13E8E2F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5754C0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</w:p>
    <w:p w14:paraId="795B323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Delete Bob:</w:t>
      </w:r>
    </w:p>
    <w:p w14:paraId="3AA3204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 ← Marked Deleted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</w:p>
    <w:p w14:paraId="1F1A46F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 row still exists physically inside the Parquet file.</w:t>
      </w:r>
    </w:p>
    <w:p w14:paraId="4E225A2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When queries run:</w:t>
      </w:r>
    </w:p>
    <w:p w14:paraId="16E8BEB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employees;</w:t>
      </w:r>
    </w:p>
    <w:p w14:paraId="79E94FB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they behave as if Bob never existed.</w:t>
      </w:r>
    </w:p>
    <w:p w14:paraId="06A311A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Eventually, maintenance operations rewrite the files and physically remove the deleted rows. Databricks documentation describes this as applying deletion vector metadata during reads until data files are rewritten. </w:t>
      </w:r>
    </w:p>
    <w:p w14:paraId="38E8A06A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F5EC23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Explained</w:t>
      </w:r>
    </w:p>
    <w:p w14:paraId="014CE12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https://www.youtube.com/results?search_query=Delta+Lake+Deletion+Vectors</w:t>
      </w:r>
    </w:p>
    <w:p w14:paraId="7D65E7E8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526300A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