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A99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326473F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Delta Lake and Databricks Runtime versions are required to use Deletion Vectors?</w:t>
      </w:r>
    </w:p>
    <w:p w14:paraId="7E880EA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 (for your lesson):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2.3+ and Databricks Runtime 12.2 LTS+</w:t>
      </w:r>
    </w:p>
    <w:p w14:paraId="44A81E6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0A30C3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were introduced beginning with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. Your course correctly associates them with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12.2 LTS+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for Azure Databricks learning.</w:t>
      </w:r>
    </w:p>
    <w:p w14:paraId="0A17852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Since then, Databricks has expanded and enhanced support in newer runtimes, and current documentation recommends using the latest supported Databricks Runtime for the best experience. </w:t>
      </w:r>
    </w:p>
    <w:p w14:paraId="435CCCD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5A2C247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Tutorial</w:t>
      </w:r>
    </w:p>
    <w:p w14:paraId="6A80F50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https://www.youtube.com/results?search_query=Databricks+Deletion+Vectors+Tutorial</w:t>
      </w:r>
    </w:p>
    <w:p w14:paraId="7043EB2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46E528A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