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26D99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1</w:t>
      </w:r>
    </w:p>
    <w:p w14:paraId="4353497E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the primary purpose of the Databricks Account Console?</w:t>
      </w:r>
    </w:p>
    <w:p w14:paraId="6D37487A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To centrally manage Databricks accounts, workspaces, users, and settings</w:t>
      </w:r>
    </w:p>
    <w:p w14:paraId="7CE46B20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61EE9FBC" w14:textId="77777777" w:rsidR="00181E20" w:rsidRPr="00181E20" w:rsidRDefault="00181E20" w:rsidP="00181E20">
      <w:r w:rsidRPr="00181E20">
        <w:t xml:space="preserve">The </w:t>
      </w:r>
      <w:r w:rsidRPr="00181E20">
        <w:rPr>
          <w:b/>
          <w:bCs/>
        </w:rPr>
        <w:t>Databricks Account Console</w:t>
      </w:r>
      <w:r w:rsidRPr="00181E20">
        <w:t xml:space="preserve"> is the highest level of administration in Databricks.</w:t>
      </w:r>
    </w:p>
    <w:p w14:paraId="1A72EBE8" w14:textId="77777777" w:rsidR="00181E20" w:rsidRPr="00181E20" w:rsidRDefault="00181E20" w:rsidP="00181E20">
      <w:r w:rsidRPr="00181E20">
        <w:t xml:space="preserve">Think of it as the </w:t>
      </w:r>
      <w:r w:rsidRPr="00181E20">
        <w:rPr>
          <w:b/>
          <w:bCs/>
        </w:rPr>
        <w:t>headquarters</w:t>
      </w:r>
      <w:r w:rsidRPr="00181E20">
        <w:t xml:space="preserve"> for your entire Databricks environment.</w:t>
      </w:r>
    </w:p>
    <w:p w14:paraId="45D0D961" w14:textId="77777777" w:rsidR="00181E20" w:rsidRPr="00181E20" w:rsidRDefault="00181E20" w:rsidP="00181E20">
      <w:r w:rsidRPr="00181E20">
        <w:t>From the Account Console, administrators can manage:</w:t>
      </w:r>
    </w:p>
    <w:p w14:paraId="78303D9E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Multiple workspaces </w:t>
      </w:r>
    </w:p>
    <w:p w14:paraId="6DB8DF5D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Users </w:t>
      </w:r>
    </w:p>
    <w:p w14:paraId="685DF47C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Groups </w:t>
      </w:r>
    </w:p>
    <w:p w14:paraId="77792311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Service Principals </w:t>
      </w:r>
    </w:p>
    <w:p w14:paraId="7D434433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Unity Catalog </w:t>
      </w:r>
    </w:p>
    <w:p w14:paraId="189C50A4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Billing </w:t>
      </w:r>
    </w:p>
    <w:p w14:paraId="3FCE5DA6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Networking </w:t>
      </w:r>
    </w:p>
    <w:p w14:paraId="6AEB7A60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Account-wide settings </w:t>
      </w:r>
    </w:p>
    <w:p w14:paraId="66C2A33E" w14:textId="77777777" w:rsidR="00181E20" w:rsidRPr="00181E20" w:rsidRDefault="00181E20" w:rsidP="00181E20">
      <w:pPr>
        <w:numPr>
          <w:ilvl w:val="0"/>
          <w:numId w:val="1"/>
        </w:numPr>
      </w:pPr>
      <w:r w:rsidRPr="00181E20">
        <w:t xml:space="preserve">Feature enablement </w:t>
      </w:r>
    </w:p>
    <w:p w14:paraId="53FD70CB" w14:textId="77777777" w:rsidR="00181E20" w:rsidRPr="00181E20" w:rsidRDefault="00181E20" w:rsidP="00181E20">
      <w:r w:rsidRPr="00181E20">
        <w:t xml:space="preserve">Unlike a workspace, which is used for day-to-day development, the Account Console manages the entire Databricks account. </w:t>
      </w:r>
    </w:p>
    <w:p w14:paraId="3CDCEB7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Think of it like a company</w:t>
      </w:r>
    </w:p>
    <w:p w14:paraId="02423EA1" w14:textId="77777777" w:rsidR="00181E20" w:rsidRPr="00181E20" w:rsidRDefault="00181E20" w:rsidP="00181E20">
      <w:r w:rsidRPr="00181E20">
        <w:t>Databricks Account</w:t>
      </w:r>
      <w:r w:rsidRPr="00181E20">
        <w:br/>
        <w:t xml:space="preserve">        │</w:t>
      </w:r>
      <w:r w:rsidRPr="00181E20">
        <w:br/>
        <w:t xml:space="preserve">        </w:t>
      </w:r>
      <w:r w:rsidRPr="00181E20">
        <w:rPr>
          <w:rFonts w:ascii="Arial" w:hAnsi="Arial" w:cs="Arial"/>
        </w:rPr>
        <w:t>▼</w:t>
      </w:r>
      <w:r w:rsidRPr="00181E20">
        <w:br/>
        <w:t>Account Console</w:t>
      </w:r>
      <w:r w:rsidRPr="00181E20">
        <w:br/>
        <w:t xml:space="preserve">        </w:t>
      </w:r>
      <w:r w:rsidRPr="00181E20">
        <w:rPr>
          <w:rFonts w:ascii="Aptos" w:hAnsi="Aptos" w:cs="Aptos"/>
        </w:rPr>
        <w:t>│</w:t>
      </w:r>
      <w:r w:rsidRPr="00181E20">
        <w:br/>
        <w:t xml:space="preserve"> </w:t>
      </w:r>
      <w:r w:rsidRPr="00181E20">
        <w:rPr>
          <w:rFonts w:ascii="Aptos" w:hAnsi="Aptos" w:cs="Aptos"/>
        </w:rPr>
        <w:t>┌──────</w:t>
      </w:r>
      <w:r w:rsidRPr="00181E20">
        <w:rPr>
          <w:rFonts w:ascii="MS Gothic" w:eastAsia="MS Gothic" w:hAnsi="MS Gothic" w:cs="MS Gothic" w:hint="eastAsia"/>
        </w:rPr>
        <w:t>┼</w:t>
      </w:r>
      <w:r w:rsidRPr="00181E20">
        <w:rPr>
          <w:rFonts w:ascii="Aptos" w:hAnsi="Aptos" w:cs="Aptos"/>
        </w:rPr>
        <w:t>──────────┐</w:t>
      </w:r>
      <w:r w:rsidRPr="00181E20">
        <w:br/>
        <w:t xml:space="preserve"> </w:t>
      </w:r>
      <w:r w:rsidRPr="00181E20">
        <w:rPr>
          <w:rFonts w:ascii="Arial" w:hAnsi="Arial" w:cs="Arial"/>
        </w:rPr>
        <w:t>▼</w:t>
      </w:r>
      <w:r w:rsidRPr="00181E20">
        <w:t xml:space="preserve">      </w:t>
      </w:r>
      <w:r w:rsidRPr="00181E20">
        <w:rPr>
          <w:rFonts w:ascii="Arial" w:hAnsi="Arial" w:cs="Arial"/>
        </w:rPr>
        <w:t>▼</w:t>
      </w:r>
      <w:r w:rsidRPr="00181E20">
        <w:t xml:space="preserve">          </w:t>
      </w:r>
      <w:r w:rsidRPr="00181E20">
        <w:rPr>
          <w:rFonts w:ascii="Arial" w:hAnsi="Arial" w:cs="Arial"/>
        </w:rPr>
        <w:t>▼</w:t>
      </w:r>
      <w:r w:rsidRPr="00181E20">
        <w:br/>
        <w:t>Workspace A   Workspace B   Workspace C</w:t>
      </w:r>
    </w:p>
    <w:p w14:paraId="42694668" w14:textId="77777777" w:rsidR="00181E20" w:rsidRPr="00181E20" w:rsidRDefault="00181E20" w:rsidP="00181E20">
      <w:r w:rsidRPr="00181E20">
        <w:t xml:space="preserve">The Account Console manages </w:t>
      </w:r>
      <w:r w:rsidRPr="00181E20">
        <w:rPr>
          <w:b/>
          <w:bCs/>
        </w:rPr>
        <w:t>everything above the individual workspaces</w:t>
      </w:r>
      <w:r w:rsidRPr="00181E20">
        <w:t>.</w:t>
      </w:r>
    </w:p>
    <w:p w14:paraId="5BBEEC2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lastRenderedPageBreak/>
        <w:t>YouTube</w:t>
      </w:r>
    </w:p>
    <w:p w14:paraId="4676AC59" w14:textId="77777777" w:rsidR="00181E20" w:rsidRPr="00181E20" w:rsidRDefault="00181E20" w:rsidP="00181E20">
      <w:r w:rsidRPr="00181E20">
        <w:rPr>
          <w:b/>
          <w:bCs/>
        </w:rPr>
        <w:t>Understand Databricks Account Console | User Management</w:t>
      </w:r>
    </w:p>
    <w:p w14:paraId="51BEA8CC" w14:textId="77777777" w:rsidR="00181E20" w:rsidRPr="00181E20" w:rsidRDefault="00181E20" w:rsidP="00181E20">
      <w:hyperlink r:id="rId5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1A5E8B7A" w14:textId="77777777" w:rsidR="00181E20" w:rsidRPr="00181E20" w:rsidRDefault="00181E20" w:rsidP="00181E20">
      <w:r w:rsidRPr="00181E20">
        <w:pict w14:anchorId="0D71F7E7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