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01A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A101E4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 managed table is dropped?</w:t>
      </w:r>
    </w:p>
    <w:p w14:paraId="5765CBD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the metadata and physical data files are deleted.</w:t>
      </w:r>
    </w:p>
    <w:p w14:paraId="7749559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3663A7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Managed tables are owned by Databricks.</w:t>
      </w:r>
    </w:p>
    <w:p w14:paraId="13DD6CD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Dropping one removes:</w:t>
      </w:r>
    </w:p>
    <w:p w14:paraId="30A5B293" w14:textId="77777777" w:rsidR="00D550A6" w:rsidRPr="00D550A6" w:rsidRDefault="00D550A6" w:rsidP="00D55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5FC080E6" w14:textId="77777777" w:rsidR="00D550A6" w:rsidRPr="00D550A6" w:rsidRDefault="00D550A6" w:rsidP="00D55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Physical files </w:t>
      </w:r>
    </w:p>
    <w:p w14:paraId="771DED0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521B91A4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Metadata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Files</w:t>
      </w:r>
    </w:p>
    <w:p w14:paraId="06AF27E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This behavior differs from external tables, where only the metadata is removed.</w:t>
      </w:r>
    </w:p>
    <w:p w14:paraId="089AB54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This describes the traditional Hive Metastore behavior. Unity Catalog managed tables add a recovery window with 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UNDROP TABLE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, changing the deletion behavior.</w:t>
      </w:r>
    </w:p>
    <w:p w14:paraId="3228BE3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015BC3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Managed Tables</w:t>
      </w:r>
    </w:p>
    <w:p w14:paraId="3CE15B7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https://www.youtube.com/results?search_query=Databricks+Managed+Tables</w:t>
      </w:r>
    </w:p>
    <w:p w14:paraId="2C7F0939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79BFBE06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