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6DE1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6</w:t>
      </w:r>
    </w:p>
    <w:p w14:paraId="5A0D404E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lastRenderedPageBreak/>
        <w:t>Which statement correctly describes Schema Hints in Auto Loader?</w:t>
      </w:r>
    </w:p>
    <w:p w14:paraId="4968DBEF" w14:textId="77777777" w:rsidR="002E366E" w:rsidRPr="002E366E" w:rsidRDefault="002E366E" w:rsidP="002E366E">
      <w:r w:rsidRPr="002E366E">
        <w:rPr>
          <w:b/>
          <w:bCs/>
        </w:rPr>
        <w:t>Correct Answer:</w:t>
      </w:r>
      <w:r w:rsidRPr="002E366E">
        <w:t xml:space="preserve"> </w:t>
      </w:r>
      <w:r w:rsidRPr="002E366E">
        <w:rPr>
          <w:b/>
          <w:bCs/>
        </w:rPr>
        <w:t>C. Only selected columns are overridden while the remaining columns are inferred automatically.</w:t>
      </w:r>
    </w:p>
    <w:p w14:paraId="56CA335E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26218B4C" w14:textId="77777777" w:rsidR="002E366E" w:rsidRPr="002E366E" w:rsidRDefault="002E366E" w:rsidP="002E366E">
      <w:r w:rsidRPr="002E366E">
        <w:t>Schema Hints allow you to override only the columns you know should have a different data type.</w:t>
      </w:r>
    </w:p>
    <w:p w14:paraId="6FE99688" w14:textId="77777777" w:rsidR="002E366E" w:rsidRPr="002E366E" w:rsidRDefault="002E366E" w:rsidP="002E366E">
      <w:r w:rsidRPr="002E366E">
        <w:t>Example:</w:t>
      </w:r>
    </w:p>
    <w:p w14:paraId="6F40DAE3" w14:textId="77777777" w:rsidR="002E366E" w:rsidRPr="002E366E" w:rsidRDefault="002E366E" w:rsidP="002E366E">
      <w:r w:rsidRPr="002E366E">
        <w:t>Without hint:</w:t>
      </w:r>
    </w:p>
    <w:p w14:paraId="261A1D7E" w14:textId="77777777" w:rsidR="002E366E" w:rsidRPr="002E366E" w:rsidRDefault="002E366E" w:rsidP="002E366E">
      <w:r w:rsidRPr="002E366E">
        <w:t>CustomerID → STRING</w:t>
      </w:r>
    </w:p>
    <w:p w14:paraId="52EA3B52" w14:textId="77777777" w:rsidR="002E366E" w:rsidRPr="002E366E" w:rsidRDefault="002E366E" w:rsidP="002E366E">
      <w:r w:rsidRPr="002E366E">
        <w:t>Schema Hint:</w:t>
      </w:r>
    </w:p>
    <w:p w14:paraId="7EF29CBD" w14:textId="77777777" w:rsidR="002E366E" w:rsidRPr="002E366E" w:rsidRDefault="002E366E" w:rsidP="002E366E">
      <w:r w:rsidRPr="002E366E">
        <w:t>CustomerID → INT</w:t>
      </w:r>
    </w:p>
    <w:p w14:paraId="3C740AB4" w14:textId="77777777" w:rsidR="002E366E" w:rsidRPr="002E366E" w:rsidRDefault="002E366E" w:rsidP="002E366E">
      <w:r w:rsidRPr="002E366E">
        <w:t xml:space="preserve">Everything else continues to be inferred automatically. This gives you fine-grained control without requiring a complete schema definition. </w:t>
      </w:r>
    </w:p>
    <w:p w14:paraId="4ACB6199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776C0BFC" w14:textId="77777777" w:rsidR="002E366E" w:rsidRPr="002E366E" w:rsidRDefault="002E366E" w:rsidP="002E366E">
      <w:pPr>
        <w:numPr>
          <w:ilvl w:val="0"/>
          <w:numId w:val="8"/>
        </w:numPr>
      </w:pPr>
      <w:r w:rsidRPr="002E366E">
        <w:t xml:space="preserve">https://www.youtube.com/results?search_query=Databricks+Schema+Hints+Auto+Loader </w:t>
      </w:r>
    </w:p>
    <w:p w14:paraId="0714C7D9" w14:textId="77777777" w:rsidR="002E366E" w:rsidRPr="002E366E" w:rsidRDefault="002E366E" w:rsidP="002E366E">
      <w:pPr>
        <w:numPr>
          <w:ilvl w:val="0"/>
          <w:numId w:val="8"/>
        </w:numPr>
      </w:pPr>
      <w:r w:rsidRPr="002E366E">
        <w:t xml:space="preserve">https://www.youtube.com/results?search_query=Auto+Loader+schema+evolution </w:t>
      </w:r>
    </w:p>
    <w:p w14:paraId="434388B4" w14:textId="77777777" w:rsidR="002E366E" w:rsidRPr="002E366E" w:rsidRDefault="002E366E" w:rsidP="002E366E">
      <w:r w:rsidRPr="002E366E">
        <w:pict w14:anchorId="12055576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