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7546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4181A8EA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Delta Sharing, what is the role of the Provider?</w:t>
      </w:r>
    </w:p>
    <w:p w14:paraId="2639F279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organization that owns the data, creates shares, and grants recipients access</w:t>
      </w:r>
    </w:p>
    <w:p w14:paraId="1817E12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67255CC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Provider is responsible for:</w:t>
      </w:r>
    </w:p>
    <w:p w14:paraId="1F65F0D4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Owning the data. </w:t>
      </w:r>
    </w:p>
    <w:p w14:paraId="24D4AC04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Creating Shares. </w:t>
      </w:r>
    </w:p>
    <w:p w14:paraId="0DD7D55F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Adding tables, views, volumes, or functions to the Share. </w:t>
      </w:r>
    </w:p>
    <w:p w14:paraId="2C214EAB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Granting access to Recipients. </w:t>
      </w:r>
    </w:p>
    <w:p w14:paraId="14D3AF98" w14:textId="77777777" w:rsidR="00562C9F" w:rsidRPr="00562C9F" w:rsidRDefault="00562C9F" w:rsidP="00562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Managing permissions. </w:t>
      </w:r>
    </w:p>
    <w:p w14:paraId="180419E9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7062C24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Provider controls what is shared and who can access it.</w:t>
      </w:r>
    </w:p>
    <w:p w14:paraId="17C323D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3441A12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confuse the Provider with the Recipient or Unity Catalog.</w:t>
      </w:r>
    </w:p>
    <w:p w14:paraId="54CF3C2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2D43F48C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230957C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2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387A5579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https://www.youtube.com/results?search_query=Databricks+Delta+Sharing+Provider</w:t>
      </w:r>
    </w:p>
    <w:p w14:paraId="482DE26A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6B612787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